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72" w:rsidRDefault="00B01272" w:rsidP="00B01272">
      <w:pPr>
        <w:jc w:val="center"/>
        <w:rPr>
          <w:b/>
          <w:sz w:val="28"/>
          <w:szCs w:val="28"/>
          <w:lang w:val="nl-BE"/>
        </w:rPr>
      </w:pPr>
      <w:bookmarkStart w:id="0" w:name="_GoBack"/>
      <w:bookmarkEnd w:id="0"/>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B01272" w:rsidRDefault="00B01272" w:rsidP="00B01272">
      <w:pPr>
        <w:jc w:val="center"/>
        <w:rPr>
          <w:b/>
          <w:sz w:val="28"/>
          <w:szCs w:val="28"/>
          <w:lang w:val="nl-BE"/>
        </w:rPr>
      </w:pPr>
    </w:p>
    <w:p w:rsidR="00691679" w:rsidRPr="00FD6BF5" w:rsidRDefault="00B01272" w:rsidP="00B01272">
      <w:pPr>
        <w:jc w:val="center"/>
        <w:rPr>
          <w:b/>
          <w:sz w:val="40"/>
          <w:szCs w:val="40"/>
          <w:lang w:val="nl-BE"/>
        </w:rPr>
      </w:pPr>
      <w:r w:rsidRPr="00FD6BF5">
        <w:rPr>
          <w:b/>
          <w:sz w:val="40"/>
          <w:szCs w:val="40"/>
          <w:lang w:val="nl-BE"/>
        </w:rPr>
        <w:t>Vademecum voor de schuldbemiddelaars</w:t>
      </w:r>
    </w:p>
    <w:p w:rsidR="00B01272" w:rsidRPr="00FD6BF5" w:rsidRDefault="00B01272" w:rsidP="00B01272">
      <w:pPr>
        <w:jc w:val="center"/>
        <w:rPr>
          <w:b/>
          <w:sz w:val="40"/>
          <w:szCs w:val="40"/>
          <w:lang w:val="nl-BE"/>
        </w:rPr>
      </w:pPr>
      <w:r w:rsidRPr="00FD6BF5">
        <w:rPr>
          <w:b/>
          <w:sz w:val="40"/>
          <w:szCs w:val="40"/>
          <w:lang w:val="nl-BE"/>
        </w:rPr>
        <w:t>Arbeidsrechtbank Gent</w:t>
      </w:r>
    </w:p>
    <w:p w:rsidR="007A4654" w:rsidRDefault="007A4654">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B01272">
      <w:pPr>
        <w:rPr>
          <w:lang w:val="nl-BE"/>
        </w:rPr>
      </w:pPr>
    </w:p>
    <w:p w:rsidR="00B01272" w:rsidRDefault="008E072E" w:rsidP="00666636">
      <w:pPr>
        <w:jc w:val="center"/>
        <w:rPr>
          <w:lang w:val="nl-BE"/>
        </w:rPr>
      </w:pPr>
      <w:r>
        <w:rPr>
          <w:lang w:val="nl-BE"/>
        </w:rPr>
        <w:t>Versie 1 mei</w:t>
      </w:r>
      <w:r w:rsidR="00666636">
        <w:rPr>
          <w:lang w:val="nl-BE"/>
        </w:rPr>
        <w:t xml:space="preserve"> 2022</w:t>
      </w:r>
    </w:p>
    <w:sdt>
      <w:sdtPr>
        <w:rPr>
          <w:rFonts w:asciiTheme="minorHAnsi" w:eastAsiaTheme="minorHAnsi" w:hAnsiTheme="minorHAnsi" w:cstheme="minorBidi"/>
          <w:color w:val="auto"/>
          <w:sz w:val="22"/>
          <w:szCs w:val="22"/>
          <w:lang w:val="nl-NL" w:eastAsia="en-US"/>
        </w:rPr>
        <w:id w:val="-952934083"/>
        <w:docPartObj>
          <w:docPartGallery w:val="Table of Contents"/>
          <w:docPartUnique/>
        </w:docPartObj>
      </w:sdtPr>
      <w:sdtEndPr>
        <w:rPr>
          <w:b/>
          <w:bCs/>
        </w:rPr>
      </w:sdtEndPr>
      <w:sdtContent>
        <w:p w:rsidR="00B3141D" w:rsidRDefault="00B3141D">
          <w:pPr>
            <w:pStyle w:val="Kopvaninhoudsopgave"/>
            <w:rPr>
              <w:lang w:val="nl-NL"/>
            </w:rPr>
          </w:pPr>
          <w:r>
            <w:rPr>
              <w:lang w:val="nl-NL"/>
            </w:rPr>
            <w:t>Inhoudsopgave</w:t>
          </w:r>
        </w:p>
        <w:p w:rsidR="00B3141D" w:rsidRPr="00B3141D" w:rsidRDefault="00B3141D" w:rsidP="00B3141D">
          <w:pPr>
            <w:rPr>
              <w:lang w:val="nl-NL" w:eastAsia="en-GB"/>
            </w:rPr>
          </w:pPr>
        </w:p>
        <w:p w:rsidR="00B3141D" w:rsidRDefault="00B3141D" w:rsidP="00A61F35">
          <w:pPr>
            <w:pStyle w:val="Inhopg1"/>
            <w:rPr>
              <w:rStyle w:val="Hyperlink"/>
              <w:noProof/>
            </w:rPr>
          </w:pPr>
          <w:r>
            <w:rPr>
              <w:b/>
              <w:bCs/>
              <w:lang w:val="nl-NL"/>
            </w:rPr>
            <w:fldChar w:fldCharType="begin"/>
          </w:r>
          <w:r>
            <w:rPr>
              <w:b/>
              <w:bCs/>
              <w:lang w:val="nl-NL"/>
            </w:rPr>
            <w:instrText xml:space="preserve"> TOC \o "1-3" \h \z \u </w:instrText>
          </w:r>
          <w:r>
            <w:rPr>
              <w:b/>
              <w:bCs/>
              <w:lang w:val="nl-NL"/>
            </w:rPr>
            <w:fldChar w:fldCharType="separate"/>
          </w:r>
          <w:hyperlink w:anchor="_Toc90626971" w:history="1">
            <w:r w:rsidRPr="00B3141D">
              <w:rPr>
                <w:rStyle w:val="Hyperlink"/>
                <w:b/>
                <w:noProof/>
                <w:color w:val="auto"/>
                <w:lang w:val="nl-BE"/>
              </w:rPr>
              <w:t>Vooraf</w:t>
            </w:r>
            <w:r>
              <w:rPr>
                <w:noProof/>
                <w:webHidden/>
              </w:rPr>
              <w:tab/>
            </w:r>
            <w:r>
              <w:rPr>
                <w:noProof/>
                <w:webHidden/>
              </w:rPr>
              <w:fldChar w:fldCharType="begin"/>
            </w:r>
            <w:r>
              <w:rPr>
                <w:noProof/>
                <w:webHidden/>
              </w:rPr>
              <w:instrText xml:space="preserve"> PAGEREF _Toc90626971 \h </w:instrText>
            </w:r>
            <w:r>
              <w:rPr>
                <w:noProof/>
                <w:webHidden/>
              </w:rPr>
            </w:r>
            <w:r>
              <w:rPr>
                <w:noProof/>
                <w:webHidden/>
              </w:rPr>
              <w:fldChar w:fldCharType="separate"/>
            </w:r>
            <w:r w:rsidR="001E2316">
              <w:rPr>
                <w:noProof/>
                <w:webHidden/>
              </w:rPr>
              <w:t>5</w:t>
            </w:r>
            <w:r>
              <w:rPr>
                <w:noProof/>
                <w:webHidden/>
              </w:rPr>
              <w:fldChar w:fldCharType="end"/>
            </w:r>
          </w:hyperlink>
        </w:p>
        <w:p w:rsidR="00B3141D" w:rsidRPr="00B3141D" w:rsidRDefault="00C17590" w:rsidP="00C17590">
          <w:pPr>
            <w:tabs>
              <w:tab w:val="left" w:pos="2508"/>
            </w:tabs>
            <w:rPr>
              <w:noProof/>
              <w:lang w:eastAsia="en-GB"/>
            </w:rPr>
          </w:pPr>
          <w:r>
            <w:rPr>
              <w:noProof/>
              <w:lang w:eastAsia="en-GB"/>
            </w:rPr>
            <w:tab/>
          </w:r>
        </w:p>
        <w:p w:rsidR="00B3141D" w:rsidRDefault="00EA5E9C" w:rsidP="00A61F35">
          <w:pPr>
            <w:pStyle w:val="Inhopg1"/>
            <w:rPr>
              <w:rFonts w:cstheme="minorBidi"/>
              <w:noProof/>
            </w:rPr>
          </w:pPr>
          <w:hyperlink w:anchor="_Toc90626972" w:history="1">
            <w:r w:rsidR="00B3141D" w:rsidRPr="00BB495D">
              <w:rPr>
                <w:rStyle w:val="Hyperlink"/>
                <w:b/>
                <w:noProof/>
                <w:lang w:val="nl-BE"/>
              </w:rPr>
              <w:t>1.</w:t>
            </w:r>
            <w:r w:rsidR="00B3141D">
              <w:rPr>
                <w:rFonts w:cstheme="minorBidi"/>
                <w:noProof/>
              </w:rPr>
              <w:tab/>
            </w:r>
            <w:r w:rsidR="00B3141D" w:rsidRPr="00BB495D">
              <w:rPr>
                <w:rStyle w:val="Hyperlink"/>
                <w:b/>
                <w:noProof/>
                <w:lang w:val="nl-BE"/>
              </w:rPr>
              <w:t>Wat mag de schuldbemiddelaar (en de rechtszoekende) verwachten van de rechtbank?</w:t>
            </w:r>
            <w:r w:rsidR="00B3141D">
              <w:rPr>
                <w:noProof/>
                <w:webHidden/>
              </w:rPr>
              <w:tab/>
            </w:r>
            <w:r w:rsidR="00B3141D">
              <w:rPr>
                <w:noProof/>
                <w:webHidden/>
              </w:rPr>
              <w:fldChar w:fldCharType="begin"/>
            </w:r>
            <w:r w:rsidR="00B3141D">
              <w:rPr>
                <w:noProof/>
                <w:webHidden/>
              </w:rPr>
              <w:instrText xml:space="preserve"> PAGEREF _Toc90626972 \h </w:instrText>
            </w:r>
            <w:r w:rsidR="00B3141D">
              <w:rPr>
                <w:noProof/>
                <w:webHidden/>
              </w:rPr>
            </w:r>
            <w:r w:rsidR="00B3141D">
              <w:rPr>
                <w:noProof/>
                <w:webHidden/>
              </w:rPr>
              <w:fldChar w:fldCharType="separate"/>
            </w:r>
            <w:r w:rsidR="001E2316">
              <w:rPr>
                <w:noProof/>
                <w:webHidden/>
              </w:rPr>
              <w:t>7</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73" w:history="1">
            <w:r w:rsidR="00B3141D" w:rsidRPr="00BB495D">
              <w:rPr>
                <w:rStyle w:val="Hyperlink"/>
                <w:noProof/>
              </w:rPr>
              <w:t>1.1.</w:t>
            </w:r>
            <w:r w:rsidR="00B3141D">
              <w:rPr>
                <w:rFonts w:cstheme="minorBidi"/>
                <w:noProof/>
              </w:rPr>
              <w:tab/>
            </w:r>
            <w:r w:rsidR="00B3141D" w:rsidRPr="00BB495D">
              <w:rPr>
                <w:rStyle w:val="Hyperlink"/>
                <w:noProof/>
              </w:rPr>
              <w:t>Communicatie over CSR-aangelegenheden</w:t>
            </w:r>
            <w:r w:rsidR="00B3141D">
              <w:rPr>
                <w:noProof/>
                <w:webHidden/>
              </w:rPr>
              <w:tab/>
            </w:r>
            <w:r w:rsidR="00B3141D">
              <w:rPr>
                <w:noProof/>
                <w:webHidden/>
              </w:rPr>
              <w:fldChar w:fldCharType="begin"/>
            </w:r>
            <w:r w:rsidR="00B3141D">
              <w:rPr>
                <w:noProof/>
                <w:webHidden/>
              </w:rPr>
              <w:instrText xml:space="preserve"> PAGEREF _Toc90626973 \h </w:instrText>
            </w:r>
            <w:r w:rsidR="00B3141D">
              <w:rPr>
                <w:noProof/>
                <w:webHidden/>
              </w:rPr>
            </w:r>
            <w:r w:rsidR="00B3141D">
              <w:rPr>
                <w:noProof/>
                <w:webHidden/>
              </w:rPr>
              <w:fldChar w:fldCharType="separate"/>
            </w:r>
            <w:r w:rsidR="001E2316">
              <w:rPr>
                <w:noProof/>
                <w:webHidden/>
              </w:rPr>
              <w:t>7</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74" w:history="1">
            <w:r w:rsidR="00B3141D" w:rsidRPr="00BB495D">
              <w:rPr>
                <w:rStyle w:val="Hyperlink"/>
                <w:noProof/>
                <w:lang w:val="nl-BE"/>
              </w:rPr>
              <w:t>1.2.</w:t>
            </w:r>
            <w:r w:rsidR="00B3141D">
              <w:rPr>
                <w:rFonts w:cstheme="minorBidi"/>
                <w:noProof/>
              </w:rPr>
              <w:tab/>
            </w:r>
            <w:r w:rsidR="00B3141D" w:rsidRPr="00BB495D">
              <w:rPr>
                <w:rStyle w:val="Hyperlink"/>
                <w:noProof/>
                <w:lang w:val="nl-BE"/>
              </w:rPr>
              <w:t>Selectie van (nieuwe) schuldbemiddelaars</w:t>
            </w:r>
            <w:r w:rsidR="00B3141D">
              <w:rPr>
                <w:noProof/>
                <w:webHidden/>
              </w:rPr>
              <w:tab/>
            </w:r>
            <w:r w:rsidR="00B3141D">
              <w:rPr>
                <w:noProof/>
                <w:webHidden/>
              </w:rPr>
              <w:fldChar w:fldCharType="begin"/>
            </w:r>
            <w:r w:rsidR="00B3141D">
              <w:rPr>
                <w:noProof/>
                <w:webHidden/>
              </w:rPr>
              <w:instrText xml:space="preserve"> PAGEREF _Toc90626974 \h </w:instrText>
            </w:r>
            <w:r w:rsidR="00B3141D">
              <w:rPr>
                <w:noProof/>
                <w:webHidden/>
              </w:rPr>
            </w:r>
            <w:r w:rsidR="00B3141D">
              <w:rPr>
                <w:noProof/>
                <w:webHidden/>
              </w:rPr>
              <w:fldChar w:fldCharType="separate"/>
            </w:r>
            <w:r w:rsidR="001E2316">
              <w:rPr>
                <w:noProof/>
                <w:webHidden/>
              </w:rPr>
              <w:t>8</w:t>
            </w:r>
            <w:r w:rsidR="00B3141D">
              <w:rPr>
                <w:noProof/>
                <w:webHidden/>
              </w:rPr>
              <w:fldChar w:fldCharType="end"/>
            </w:r>
          </w:hyperlink>
        </w:p>
        <w:p w:rsidR="00B3141D" w:rsidRDefault="00EA5E9C">
          <w:pPr>
            <w:pStyle w:val="Inhopg2"/>
            <w:tabs>
              <w:tab w:val="left" w:pos="880"/>
              <w:tab w:val="right" w:leader="dot" w:pos="9016"/>
            </w:tabs>
            <w:rPr>
              <w:rStyle w:val="Hyperlink"/>
              <w:noProof/>
            </w:rPr>
          </w:pPr>
          <w:hyperlink w:anchor="_Toc90626975" w:history="1">
            <w:r w:rsidR="00B3141D" w:rsidRPr="00BB495D">
              <w:rPr>
                <w:rStyle w:val="Hyperlink"/>
                <w:noProof/>
                <w:lang w:val="nl-BE"/>
              </w:rPr>
              <w:t>1.3.</w:t>
            </w:r>
            <w:r w:rsidR="00B3141D">
              <w:rPr>
                <w:rFonts w:cstheme="minorBidi"/>
                <w:noProof/>
              </w:rPr>
              <w:tab/>
            </w:r>
            <w:r w:rsidR="00B3141D" w:rsidRPr="00BB495D">
              <w:rPr>
                <w:rStyle w:val="Hyperlink"/>
                <w:noProof/>
                <w:lang w:val="nl-BE"/>
              </w:rPr>
              <w:t>Kwaliteitsbewaking in opvolging en behandeling van dossiers</w:t>
            </w:r>
            <w:r w:rsidR="00B3141D">
              <w:rPr>
                <w:noProof/>
                <w:webHidden/>
              </w:rPr>
              <w:tab/>
            </w:r>
            <w:r w:rsidR="00B3141D">
              <w:rPr>
                <w:noProof/>
                <w:webHidden/>
              </w:rPr>
              <w:fldChar w:fldCharType="begin"/>
            </w:r>
            <w:r w:rsidR="00B3141D">
              <w:rPr>
                <w:noProof/>
                <w:webHidden/>
              </w:rPr>
              <w:instrText xml:space="preserve"> PAGEREF _Toc90626975 \h </w:instrText>
            </w:r>
            <w:r w:rsidR="00B3141D">
              <w:rPr>
                <w:noProof/>
                <w:webHidden/>
              </w:rPr>
            </w:r>
            <w:r w:rsidR="00B3141D">
              <w:rPr>
                <w:noProof/>
                <w:webHidden/>
              </w:rPr>
              <w:fldChar w:fldCharType="separate"/>
            </w:r>
            <w:r w:rsidR="001E2316">
              <w:rPr>
                <w:noProof/>
                <w:webHidden/>
              </w:rPr>
              <w:t>9</w:t>
            </w:r>
            <w:r w:rsidR="00B3141D">
              <w:rPr>
                <w:noProof/>
                <w:webHidden/>
              </w:rPr>
              <w:fldChar w:fldCharType="end"/>
            </w:r>
          </w:hyperlink>
        </w:p>
        <w:p w:rsidR="00B3141D" w:rsidRPr="00B3141D" w:rsidRDefault="00B3141D" w:rsidP="00B3141D">
          <w:pPr>
            <w:rPr>
              <w:noProof/>
              <w:lang w:eastAsia="en-GB"/>
            </w:rPr>
          </w:pPr>
        </w:p>
        <w:p w:rsidR="00B3141D" w:rsidRDefault="00EA5E9C" w:rsidP="00A61F35">
          <w:pPr>
            <w:pStyle w:val="Inhopg1"/>
            <w:rPr>
              <w:rFonts w:cstheme="minorBidi"/>
              <w:noProof/>
            </w:rPr>
          </w:pPr>
          <w:hyperlink w:anchor="_Toc90626976" w:history="1">
            <w:r w:rsidR="00B3141D" w:rsidRPr="00BB495D">
              <w:rPr>
                <w:rStyle w:val="Hyperlink"/>
                <w:b/>
                <w:noProof/>
                <w:lang w:val="nl-BE"/>
              </w:rPr>
              <w:t>2.</w:t>
            </w:r>
            <w:r w:rsidR="00B3141D">
              <w:rPr>
                <w:rFonts w:cstheme="minorBidi"/>
                <w:noProof/>
              </w:rPr>
              <w:tab/>
            </w:r>
            <w:r w:rsidR="00B3141D" w:rsidRPr="00BB495D">
              <w:rPr>
                <w:rStyle w:val="Hyperlink"/>
                <w:b/>
                <w:noProof/>
                <w:lang w:val="nl-BE"/>
              </w:rPr>
              <w:t>Wat verwacht de rechtbank van de schuldbemiddelaar?</w:t>
            </w:r>
            <w:r w:rsidR="00B3141D">
              <w:rPr>
                <w:noProof/>
                <w:webHidden/>
              </w:rPr>
              <w:tab/>
            </w:r>
            <w:r w:rsidR="00B3141D">
              <w:rPr>
                <w:noProof/>
                <w:webHidden/>
              </w:rPr>
              <w:fldChar w:fldCharType="begin"/>
            </w:r>
            <w:r w:rsidR="00B3141D">
              <w:rPr>
                <w:noProof/>
                <w:webHidden/>
              </w:rPr>
              <w:instrText xml:space="preserve"> PAGEREF _Toc90626976 \h </w:instrText>
            </w:r>
            <w:r w:rsidR="00B3141D">
              <w:rPr>
                <w:noProof/>
                <w:webHidden/>
              </w:rPr>
            </w:r>
            <w:r w:rsidR="00B3141D">
              <w:rPr>
                <w:noProof/>
                <w:webHidden/>
              </w:rPr>
              <w:fldChar w:fldCharType="separate"/>
            </w:r>
            <w:r w:rsidR="001E2316">
              <w:rPr>
                <w:noProof/>
                <w:webHidden/>
              </w:rPr>
              <w:t>11</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77" w:history="1">
            <w:r w:rsidR="00B3141D" w:rsidRPr="00BB495D">
              <w:rPr>
                <w:rStyle w:val="Hyperlink"/>
                <w:noProof/>
                <w:lang w:val="nl-BE"/>
              </w:rPr>
              <w:t>2.1.</w:t>
            </w:r>
            <w:r w:rsidR="00B3141D">
              <w:rPr>
                <w:rFonts w:cstheme="minorBidi"/>
                <w:noProof/>
              </w:rPr>
              <w:tab/>
            </w:r>
            <w:r w:rsidR="00B3141D" w:rsidRPr="00BB495D">
              <w:rPr>
                <w:rStyle w:val="Hyperlink"/>
                <w:noProof/>
                <w:lang w:val="nl-BE"/>
              </w:rPr>
              <w:t>Communicatie met de rechtbank</w:t>
            </w:r>
            <w:r w:rsidR="00B3141D">
              <w:rPr>
                <w:noProof/>
                <w:webHidden/>
              </w:rPr>
              <w:tab/>
            </w:r>
            <w:r w:rsidR="00B3141D">
              <w:rPr>
                <w:noProof/>
                <w:webHidden/>
              </w:rPr>
              <w:fldChar w:fldCharType="begin"/>
            </w:r>
            <w:r w:rsidR="00B3141D">
              <w:rPr>
                <w:noProof/>
                <w:webHidden/>
              </w:rPr>
              <w:instrText xml:space="preserve"> PAGEREF _Toc90626977 \h </w:instrText>
            </w:r>
            <w:r w:rsidR="00B3141D">
              <w:rPr>
                <w:noProof/>
                <w:webHidden/>
              </w:rPr>
            </w:r>
            <w:r w:rsidR="00B3141D">
              <w:rPr>
                <w:noProof/>
                <w:webHidden/>
              </w:rPr>
              <w:fldChar w:fldCharType="separate"/>
            </w:r>
            <w:r w:rsidR="001E2316">
              <w:rPr>
                <w:noProof/>
                <w:webHidden/>
              </w:rPr>
              <w:t>11</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6978" w:history="1">
            <w:r w:rsidR="00B3141D" w:rsidRPr="00BB495D">
              <w:rPr>
                <w:rStyle w:val="Hyperlink"/>
                <w:noProof/>
                <w:lang w:val="nl-BE"/>
              </w:rPr>
              <w:t>2.1.1.</w:t>
            </w:r>
            <w:r w:rsidR="00B3141D">
              <w:rPr>
                <w:rFonts w:cstheme="minorBidi"/>
                <w:noProof/>
              </w:rPr>
              <w:tab/>
            </w:r>
            <w:r w:rsidR="00B3141D" w:rsidRPr="00BB495D">
              <w:rPr>
                <w:rStyle w:val="Hyperlink"/>
                <w:noProof/>
                <w:lang w:val="nl-BE"/>
              </w:rPr>
              <w:t>Invullen van een informatiefiche</w:t>
            </w:r>
            <w:r w:rsidR="00B3141D">
              <w:rPr>
                <w:noProof/>
                <w:webHidden/>
              </w:rPr>
              <w:tab/>
            </w:r>
            <w:r w:rsidR="00B3141D">
              <w:rPr>
                <w:noProof/>
                <w:webHidden/>
              </w:rPr>
              <w:fldChar w:fldCharType="begin"/>
            </w:r>
            <w:r w:rsidR="00B3141D">
              <w:rPr>
                <w:noProof/>
                <w:webHidden/>
              </w:rPr>
              <w:instrText xml:space="preserve"> PAGEREF _Toc90626978 \h </w:instrText>
            </w:r>
            <w:r w:rsidR="00B3141D">
              <w:rPr>
                <w:noProof/>
                <w:webHidden/>
              </w:rPr>
            </w:r>
            <w:r w:rsidR="00B3141D">
              <w:rPr>
                <w:noProof/>
                <w:webHidden/>
              </w:rPr>
              <w:fldChar w:fldCharType="separate"/>
            </w:r>
            <w:r w:rsidR="001E2316">
              <w:rPr>
                <w:noProof/>
                <w:webHidden/>
              </w:rPr>
              <w:t>11</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6979" w:history="1">
            <w:r w:rsidR="00B3141D" w:rsidRPr="00BB495D">
              <w:rPr>
                <w:rStyle w:val="Hyperlink"/>
                <w:noProof/>
                <w:lang w:val="nl-BE"/>
              </w:rPr>
              <w:t>2.1.2.</w:t>
            </w:r>
            <w:r w:rsidR="00B3141D">
              <w:rPr>
                <w:rFonts w:cstheme="minorBidi"/>
                <w:noProof/>
              </w:rPr>
              <w:tab/>
            </w:r>
            <w:r w:rsidR="00B3141D" w:rsidRPr="00BB495D">
              <w:rPr>
                <w:rStyle w:val="Hyperlink"/>
                <w:noProof/>
                <w:lang w:val="nl-BE"/>
              </w:rPr>
              <w:t>Communicatie in lopende dossiers – gebruik van uniforme modellen</w:t>
            </w:r>
            <w:r w:rsidR="00B3141D">
              <w:rPr>
                <w:noProof/>
                <w:webHidden/>
              </w:rPr>
              <w:tab/>
            </w:r>
            <w:r w:rsidR="00B3141D">
              <w:rPr>
                <w:noProof/>
                <w:webHidden/>
              </w:rPr>
              <w:fldChar w:fldCharType="begin"/>
            </w:r>
            <w:r w:rsidR="00B3141D">
              <w:rPr>
                <w:noProof/>
                <w:webHidden/>
              </w:rPr>
              <w:instrText xml:space="preserve"> PAGEREF _Toc90626979 \h </w:instrText>
            </w:r>
            <w:r w:rsidR="00B3141D">
              <w:rPr>
                <w:noProof/>
                <w:webHidden/>
              </w:rPr>
            </w:r>
            <w:r w:rsidR="00B3141D">
              <w:rPr>
                <w:noProof/>
                <w:webHidden/>
              </w:rPr>
              <w:fldChar w:fldCharType="separate"/>
            </w:r>
            <w:r w:rsidR="001E2316">
              <w:rPr>
                <w:noProof/>
                <w:webHidden/>
              </w:rPr>
              <w:t>11</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6980" w:history="1">
            <w:r w:rsidR="00B3141D" w:rsidRPr="00BB495D">
              <w:rPr>
                <w:rStyle w:val="Hyperlink"/>
                <w:noProof/>
                <w:lang w:val="nl-BE"/>
              </w:rPr>
              <w:t>2.1.3.</w:t>
            </w:r>
            <w:r w:rsidR="00B3141D">
              <w:rPr>
                <w:rFonts w:cstheme="minorBidi"/>
                <w:noProof/>
              </w:rPr>
              <w:tab/>
            </w:r>
            <w:r w:rsidR="00B3141D" w:rsidRPr="00BB495D">
              <w:rPr>
                <w:rStyle w:val="Hyperlink"/>
                <w:noProof/>
                <w:lang w:val="nl-BE"/>
              </w:rPr>
              <w:t>Meedelen van correcte en volledige adressenlijsten</w:t>
            </w:r>
            <w:r w:rsidR="00B3141D">
              <w:rPr>
                <w:noProof/>
                <w:webHidden/>
              </w:rPr>
              <w:tab/>
            </w:r>
            <w:r w:rsidR="00B3141D">
              <w:rPr>
                <w:noProof/>
                <w:webHidden/>
              </w:rPr>
              <w:fldChar w:fldCharType="begin"/>
            </w:r>
            <w:r w:rsidR="00B3141D">
              <w:rPr>
                <w:noProof/>
                <w:webHidden/>
              </w:rPr>
              <w:instrText xml:space="preserve"> PAGEREF _Toc90626980 \h </w:instrText>
            </w:r>
            <w:r w:rsidR="00B3141D">
              <w:rPr>
                <w:noProof/>
                <w:webHidden/>
              </w:rPr>
            </w:r>
            <w:r w:rsidR="00B3141D">
              <w:rPr>
                <w:noProof/>
                <w:webHidden/>
              </w:rPr>
              <w:fldChar w:fldCharType="separate"/>
            </w:r>
            <w:r w:rsidR="001E2316">
              <w:rPr>
                <w:noProof/>
                <w:webHidden/>
              </w:rPr>
              <w:t>11</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81" w:history="1">
            <w:r w:rsidR="00B3141D" w:rsidRPr="00BB495D">
              <w:rPr>
                <w:rStyle w:val="Hyperlink"/>
                <w:noProof/>
                <w:lang w:val="nl-BE"/>
              </w:rPr>
              <w:t>2.2.</w:t>
            </w:r>
            <w:r w:rsidR="00B3141D">
              <w:rPr>
                <w:rFonts w:cstheme="minorBidi"/>
                <w:noProof/>
              </w:rPr>
              <w:tab/>
            </w:r>
            <w:r w:rsidR="00B3141D" w:rsidRPr="00BB495D">
              <w:rPr>
                <w:rStyle w:val="Hyperlink"/>
                <w:noProof/>
                <w:lang w:val="nl-BE"/>
              </w:rPr>
              <w:t>Communicatie met de rechtszoekende in de CSR</w:t>
            </w:r>
            <w:r w:rsidR="00B3141D">
              <w:rPr>
                <w:noProof/>
                <w:webHidden/>
              </w:rPr>
              <w:tab/>
            </w:r>
            <w:r w:rsidR="00B3141D">
              <w:rPr>
                <w:noProof/>
                <w:webHidden/>
              </w:rPr>
              <w:fldChar w:fldCharType="begin"/>
            </w:r>
            <w:r w:rsidR="00B3141D">
              <w:rPr>
                <w:noProof/>
                <w:webHidden/>
              </w:rPr>
              <w:instrText xml:space="preserve"> PAGEREF _Toc90626981 \h </w:instrText>
            </w:r>
            <w:r w:rsidR="00B3141D">
              <w:rPr>
                <w:noProof/>
                <w:webHidden/>
              </w:rPr>
            </w:r>
            <w:r w:rsidR="00B3141D">
              <w:rPr>
                <w:noProof/>
                <w:webHidden/>
              </w:rPr>
              <w:fldChar w:fldCharType="separate"/>
            </w:r>
            <w:r w:rsidR="001E2316">
              <w:rPr>
                <w:noProof/>
                <w:webHidden/>
              </w:rPr>
              <w:t>12</w:t>
            </w:r>
            <w:r w:rsidR="00B3141D">
              <w:rPr>
                <w:noProof/>
                <w:webHidden/>
              </w:rPr>
              <w:fldChar w:fldCharType="end"/>
            </w:r>
          </w:hyperlink>
        </w:p>
        <w:p w:rsidR="00B3141D" w:rsidRDefault="00EA5E9C">
          <w:pPr>
            <w:pStyle w:val="Inhopg2"/>
            <w:tabs>
              <w:tab w:val="left" w:pos="880"/>
              <w:tab w:val="right" w:leader="dot" w:pos="9016"/>
            </w:tabs>
            <w:rPr>
              <w:rStyle w:val="Hyperlink"/>
              <w:noProof/>
            </w:rPr>
          </w:pPr>
          <w:hyperlink w:anchor="_Toc90626982" w:history="1">
            <w:r w:rsidR="00B3141D" w:rsidRPr="00BB495D">
              <w:rPr>
                <w:rStyle w:val="Hyperlink"/>
                <w:noProof/>
                <w:lang w:val="nl-BE"/>
              </w:rPr>
              <w:t>2.3.</w:t>
            </w:r>
            <w:r w:rsidR="00B3141D">
              <w:rPr>
                <w:rFonts w:cstheme="minorBidi"/>
                <w:noProof/>
              </w:rPr>
              <w:tab/>
            </w:r>
            <w:r w:rsidR="00B3141D" w:rsidRPr="00BB495D">
              <w:rPr>
                <w:rStyle w:val="Hyperlink"/>
                <w:noProof/>
                <w:lang w:val="nl-BE"/>
              </w:rPr>
              <w:t>Kwaliteitsbewaking in opvolging en behandeling van dossiers</w:t>
            </w:r>
            <w:r w:rsidR="00B3141D">
              <w:rPr>
                <w:noProof/>
                <w:webHidden/>
              </w:rPr>
              <w:tab/>
            </w:r>
            <w:r w:rsidR="00B3141D">
              <w:rPr>
                <w:noProof/>
                <w:webHidden/>
              </w:rPr>
              <w:fldChar w:fldCharType="begin"/>
            </w:r>
            <w:r w:rsidR="00B3141D">
              <w:rPr>
                <w:noProof/>
                <w:webHidden/>
              </w:rPr>
              <w:instrText xml:space="preserve"> PAGEREF _Toc90626982 \h </w:instrText>
            </w:r>
            <w:r w:rsidR="00B3141D">
              <w:rPr>
                <w:noProof/>
                <w:webHidden/>
              </w:rPr>
            </w:r>
            <w:r w:rsidR="00B3141D">
              <w:rPr>
                <w:noProof/>
                <w:webHidden/>
              </w:rPr>
              <w:fldChar w:fldCharType="separate"/>
            </w:r>
            <w:r w:rsidR="001E2316">
              <w:rPr>
                <w:noProof/>
                <w:webHidden/>
              </w:rPr>
              <w:t>13</w:t>
            </w:r>
            <w:r w:rsidR="00B3141D">
              <w:rPr>
                <w:noProof/>
                <w:webHidden/>
              </w:rPr>
              <w:fldChar w:fldCharType="end"/>
            </w:r>
          </w:hyperlink>
        </w:p>
        <w:p w:rsidR="00B3141D" w:rsidRPr="00B3141D" w:rsidRDefault="00B3141D" w:rsidP="00B3141D">
          <w:pPr>
            <w:rPr>
              <w:noProof/>
              <w:lang w:eastAsia="en-GB"/>
            </w:rPr>
          </w:pPr>
        </w:p>
        <w:p w:rsidR="00B3141D" w:rsidRDefault="00EA5E9C" w:rsidP="00A61F35">
          <w:pPr>
            <w:pStyle w:val="Inhopg1"/>
            <w:rPr>
              <w:rFonts w:cstheme="minorBidi"/>
              <w:noProof/>
            </w:rPr>
          </w:pPr>
          <w:hyperlink w:anchor="_Toc90626983" w:history="1">
            <w:r w:rsidR="00B3141D" w:rsidRPr="00BB495D">
              <w:rPr>
                <w:rStyle w:val="Hyperlink"/>
                <w:b/>
                <w:noProof/>
                <w:lang w:val="nl-BE"/>
              </w:rPr>
              <w:t>3.</w:t>
            </w:r>
            <w:r w:rsidR="00B3141D">
              <w:rPr>
                <w:rFonts w:cstheme="minorBidi"/>
                <w:noProof/>
              </w:rPr>
              <w:tab/>
            </w:r>
            <w:r w:rsidR="00B3141D" w:rsidRPr="00BB495D">
              <w:rPr>
                <w:rStyle w:val="Hyperlink"/>
                <w:b/>
                <w:noProof/>
                <w:lang w:val="nl-BE"/>
              </w:rPr>
              <w:t>Fase van de toelaatbaarheid: afspraken en richtlijnen</w:t>
            </w:r>
            <w:r w:rsidR="00B3141D">
              <w:rPr>
                <w:noProof/>
                <w:webHidden/>
              </w:rPr>
              <w:tab/>
            </w:r>
            <w:r w:rsidR="00B3141D">
              <w:rPr>
                <w:noProof/>
                <w:webHidden/>
              </w:rPr>
              <w:fldChar w:fldCharType="begin"/>
            </w:r>
            <w:r w:rsidR="00B3141D">
              <w:rPr>
                <w:noProof/>
                <w:webHidden/>
              </w:rPr>
              <w:instrText xml:space="preserve"> PAGEREF _Toc90626983 \h </w:instrText>
            </w:r>
            <w:r w:rsidR="00B3141D">
              <w:rPr>
                <w:noProof/>
                <w:webHidden/>
              </w:rPr>
            </w:r>
            <w:r w:rsidR="00B3141D">
              <w:rPr>
                <w:noProof/>
                <w:webHidden/>
              </w:rPr>
              <w:fldChar w:fldCharType="separate"/>
            </w:r>
            <w:r w:rsidR="001E2316">
              <w:rPr>
                <w:noProof/>
                <w:webHidden/>
              </w:rPr>
              <w:t>15</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84" w:history="1">
            <w:r w:rsidR="00B3141D" w:rsidRPr="00BB495D">
              <w:rPr>
                <w:rStyle w:val="Hyperlink"/>
                <w:noProof/>
                <w:lang w:val="nl-BE"/>
              </w:rPr>
              <w:t>3.1.</w:t>
            </w:r>
            <w:r w:rsidR="00B3141D">
              <w:rPr>
                <w:rFonts w:cstheme="minorBidi"/>
                <w:noProof/>
              </w:rPr>
              <w:tab/>
            </w:r>
            <w:r w:rsidR="00B3141D" w:rsidRPr="00BB495D">
              <w:rPr>
                <w:rStyle w:val="Hyperlink"/>
                <w:noProof/>
                <w:lang w:val="nl-BE"/>
              </w:rPr>
              <w:t>Model verzoekschrift om toegelaten te worden</w:t>
            </w:r>
            <w:r w:rsidR="00B3141D">
              <w:rPr>
                <w:noProof/>
                <w:webHidden/>
              </w:rPr>
              <w:tab/>
            </w:r>
            <w:r w:rsidR="00B3141D">
              <w:rPr>
                <w:noProof/>
                <w:webHidden/>
              </w:rPr>
              <w:fldChar w:fldCharType="begin"/>
            </w:r>
            <w:r w:rsidR="00B3141D">
              <w:rPr>
                <w:noProof/>
                <w:webHidden/>
              </w:rPr>
              <w:instrText xml:space="preserve"> PAGEREF _Toc90626984 \h </w:instrText>
            </w:r>
            <w:r w:rsidR="00B3141D">
              <w:rPr>
                <w:noProof/>
                <w:webHidden/>
              </w:rPr>
            </w:r>
            <w:r w:rsidR="00B3141D">
              <w:rPr>
                <w:noProof/>
                <w:webHidden/>
              </w:rPr>
              <w:fldChar w:fldCharType="separate"/>
            </w:r>
            <w:r w:rsidR="001E2316">
              <w:rPr>
                <w:noProof/>
                <w:webHidden/>
              </w:rPr>
              <w:t>15</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85" w:history="1">
            <w:r w:rsidR="00B3141D" w:rsidRPr="00BB495D">
              <w:rPr>
                <w:rStyle w:val="Hyperlink"/>
                <w:noProof/>
                <w:lang w:val="nl-BE"/>
              </w:rPr>
              <w:t>3.2.</w:t>
            </w:r>
            <w:r w:rsidR="00B3141D">
              <w:rPr>
                <w:rFonts w:cstheme="minorBidi"/>
                <w:noProof/>
              </w:rPr>
              <w:tab/>
            </w:r>
            <w:r w:rsidR="00B3141D" w:rsidRPr="00BB495D">
              <w:rPr>
                <w:rStyle w:val="Hyperlink"/>
                <w:noProof/>
                <w:lang w:val="nl-BE"/>
              </w:rPr>
              <w:t>Aanduiding van de schuldbemiddelaar</w:t>
            </w:r>
            <w:r w:rsidR="00B3141D">
              <w:rPr>
                <w:noProof/>
                <w:webHidden/>
              </w:rPr>
              <w:tab/>
            </w:r>
            <w:r w:rsidR="00B3141D">
              <w:rPr>
                <w:noProof/>
                <w:webHidden/>
              </w:rPr>
              <w:fldChar w:fldCharType="begin"/>
            </w:r>
            <w:r w:rsidR="00B3141D">
              <w:rPr>
                <w:noProof/>
                <w:webHidden/>
              </w:rPr>
              <w:instrText xml:space="preserve"> PAGEREF _Toc90626985 \h </w:instrText>
            </w:r>
            <w:r w:rsidR="00B3141D">
              <w:rPr>
                <w:noProof/>
                <w:webHidden/>
              </w:rPr>
            </w:r>
            <w:r w:rsidR="00B3141D">
              <w:rPr>
                <w:noProof/>
                <w:webHidden/>
              </w:rPr>
              <w:fldChar w:fldCharType="separate"/>
            </w:r>
            <w:r w:rsidR="001E2316">
              <w:rPr>
                <w:noProof/>
                <w:webHidden/>
              </w:rPr>
              <w:t>15</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86" w:history="1">
            <w:r w:rsidR="00B3141D" w:rsidRPr="00BB495D">
              <w:rPr>
                <w:rStyle w:val="Hyperlink"/>
                <w:noProof/>
                <w:lang w:val="nl-BE"/>
              </w:rPr>
              <w:t>3.3.</w:t>
            </w:r>
            <w:r w:rsidR="00B3141D">
              <w:rPr>
                <w:rFonts w:cstheme="minorBidi"/>
                <w:noProof/>
              </w:rPr>
              <w:tab/>
            </w:r>
            <w:r w:rsidR="00B3141D" w:rsidRPr="00BB495D">
              <w:rPr>
                <w:rStyle w:val="Hyperlink"/>
                <w:noProof/>
                <w:lang w:val="nl-BE"/>
              </w:rPr>
              <w:t>Beschikking van toelaatbaarheid</w:t>
            </w:r>
            <w:r w:rsidR="00B3141D">
              <w:rPr>
                <w:noProof/>
                <w:webHidden/>
              </w:rPr>
              <w:tab/>
            </w:r>
            <w:r w:rsidR="00B3141D">
              <w:rPr>
                <w:noProof/>
                <w:webHidden/>
              </w:rPr>
              <w:fldChar w:fldCharType="begin"/>
            </w:r>
            <w:r w:rsidR="00B3141D">
              <w:rPr>
                <w:noProof/>
                <w:webHidden/>
              </w:rPr>
              <w:instrText xml:space="preserve"> PAGEREF _Toc90626986 \h </w:instrText>
            </w:r>
            <w:r w:rsidR="00B3141D">
              <w:rPr>
                <w:noProof/>
                <w:webHidden/>
              </w:rPr>
            </w:r>
            <w:r w:rsidR="00B3141D">
              <w:rPr>
                <w:noProof/>
                <w:webHidden/>
              </w:rPr>
              <w:fldChar w:fldCharType="separate"/>
            </w:r>
            <w:r w:rsidR="001E2316">
              <w:rPr>
                <w:noProof/>
                <w:webHidden/>
              </w:rPr>
              <w:t>16</w:t>
            </w:r>
            <w:r w:rsidR="00B3141D">
              <w:rPr>
                <w:noProof/>
                <w:webHidden/>
              </w:rPr>
              <w:fldChar w:fldCharType="end"/>
            </w:r>
          </w:hyperlink>
        </w:p>
        <w:p w:rsidR="00B3141D" w:rsidRDefault="00EA5E9C">
          <w:pPr>
            <w:pStyle w:val="Inhopg2"/>
            <w:tabs>
              <w:tab w:val="left" w:pos="880"/>
              <w:tab w:val="right" w:leader="dot" w:pos="9016"/>
            </w:tabs>
            <w:rPr>
              <w:rStyle w:val="Hyperlink"/>
              <w:noProof/>
            </w:rPr>
          </w:pPr>
          <w:hyperlink w:anchor="_Toc90626987" w:history="1">
            <w:r w:rsidR="00B3141D" w:rsidRPr="00BB495D">
              <w:rPr>
                <w:rStyle w:val="Hyperlink"/>
                <w:noProof/>
                <w:lang w:val="nl-BE"/>
              </w:rPr>
              <w:t>3.4.</w:t>
            </w:r>
            <w:r w:rsidR="00B3141D">
              <w:rPr>
                <w:rFonts w:cstheme="minorBidi"/>
                <w:noProof/>
              </w:rPr>
              <w:tab/>
            </w:r>
            <w:r w:rsidR="00B3141D" w:rsidRPr="00BB495D">
              <w:rPr>
                <w:rStyle w:val="Hyperlink"/>
                <w:noProof/>
                <w:lang w:val="nl-BE"/>
              </w:rPr>
              <w:t>Plaatsbezoek</w:t>
            </w:r>
            <w:r w:rsidR="00B3141D">
              <w:rPr>
                <w:noProof/>
                <w:webHidden/>
              </w:rPr>
              <w:tab/>
            </w:r>
            <w:r w:rsidR="00B3141D">
              <w:rPr>
                <w:noProof/>
                <w:webHidden/>
              </w:rPr>
              <w:fldChar w:fldCharType="begin"/>
            </w:r>
            <w:r w:rsidR="00B3141D">
              <w:rPr>
                <w:noProof/>
                <w:webHidden/>
              </w:rPr>
              <w:instrText xml:space="preserve"> PAGEREF _Toc90626987 \h </w:instrText>
            </w:r>
            <w:r w:rsidR="00B3141D">
              <w:rPr>
                <w:noProof/>
                <w:webHidden/>
              </w:rPr>
            </w:r>
            <w:r w:rsidR="00B3141D">
              <w:rPr>
                <w:noProof/>
                <w:webHidden/>
              </w:rPr>
              <w:fldChar w:fldCharType="separate"/>
            </w:r>
            <w:r w:rsidR="001E2316">
              <w:rPr>
                <w:noProof/>
                <w:webHidden/>
              </w:rPr>
              <w:t>16</w:t>
            </w:r>
            <w:r w:rsidR="00B3141D">
              <w:rPr>
                <w:noProof/>
                <w:webHidden/>
              </w:rPr>
              <w:fldChar w:fldCharType="end"/>
            </w:r>
          </w:hyperlink>
        </w:p>
        <w:p w:rsidR="00B3141D" w:rsidRPr="00B3141D" w:rsidRDefault="00B3141D" w:rsidP="00B3141D">
          <w:pPr>
            <w:rPr>
              <w:noProof/>
              <w:lang w:eastAsia="en-GB"/>
            </w:rPr>
          </w:pPr>
        </w:p>
        <w:p w:rsidR="00B3141D" w:rsidRDefault="00EA5E9C" w:rsidP="00A61F35">
          <w:pPr>
            <w:pStyle w:val="Inhopg1"/>
            <w:rPr>
              <w:rFonts w:cstheme="minorBidi"/>
              <w:noProof/>
            </w:rPr>
          </w:pPr>
          <w:hyperlink w:anchor="_Toc90626988" w:history="1">
            <w:r w:rsidR="00B3141D" w:rsidRPr="00BB495D">
              <w:rPr>
                <w:rStyle w:val="Hyperlink"/>
                <w:b/>
                <w:noProof/>
                <w:lang w:val="nl-BE"/>
              </w:rPr>
              <w:t>4.</w:t>
            </w:r>
            <w:r w:rsidR="00B3141D">
              <w:rPr>
                <w:rFonts w:cstheme="minorBidi"/>
                <w:noProof/>
              </w:rPr>
              <w:tab/>
            </w:r>
            <w:r w:rsidR="00B3141D" w:rsidRPr="00BB495D">
              <w:rPr>
                <w:rStyle w:val="Hyperlink"/>
                <w:b/>
                <w:noProof/>
                <w:lang w:val="nl-BE"/>
              </w:rPr>
              <w:t>Fase van de homologatie: afspraken en richtlijnen</w:t>
            </w:r>
            <w:r w:rsidR="00B3141D">
              <w:rPr>
                <w:noProof/>
                <w:webHidden/>
              </w:rPr>
              <w:tab/>
            </w:r>
            <w:r w:rsidR="00B3141D">
              <w:rPr>
                <w:noProof/>
                <w:webHidden/>
              </w:rPr>
              <w:fldChar w:fldCharType="begin"/>
            </w:r>
            <w:r w:rsidR="00B3141D">
              <w:rPr>
                <w:noProof/>
                <w:webHidden/>
              </w:rPr>
              <w:instrText xml:space="preserve"> PAGEREF _Toc90626988 \h </w:instrText>
            </w:r>
            <w:r w:rsidR="00B3141D">
              <w:rPr>
                <w:noProof/>
                <w:webHidden/>
              </w:rPr>
            </w:r>
            <w:r w:rsidR="00B3141D">
              <w:rPr>
                <w:noProof/>
                <w:webHidden/>
              </w:rPr>
              <w:fldChar w:fldCharType="separate"/>
            </w:r>
            <w:r w:rsidR="001E2316">
              <w:rPr>
                <w:noProof/>
                <w:webHidden/>
              </w:rPr>
              <w:t>17</w:t>
            </w:r>
            <w:r w:rsidR="00B3141D">
              <w:rPr>
                <w:noProof/>
                <w:webHidden/>
              </w:rPr>
              <w:fldChar w:fldCharType="end"/>
            </w:r>
          </w:hyperlink>
        </w:p>
        <w:p w:rsidR="00B3141D" w:rsidRDefault="00EA5E9C" w:rsidP="00C17590">
          <w:pPr>
            <w:pStyle w:val="Inhopg2"/>
            <w:tabs>
              <w:tab w:val="left" w:pos="880"/>
              <w:tab w:val="right" w:leader="dot" w:pos="9016"/>
            </w:tabs>
            <w:ind w:left="880" w:hanging="660"/>
            <w:rPr>
              <w:rFonts w:cstheme="minorBidi"/>
              <w:noProof/>
            </w:rPr>
          </w:pPr>
          <w:hyperlink w:anchor="_Toc90626989" w:history="1">
            <w:r w:rsidR="00B3141D" w:rsidRPr="00BB495D">
              <w:rPr>
                <w:rStyle w:val="Hyperlink"/>
                <w:noProof/>
                <w:lang w:val="nl-BE"/>
              </w:rPr>
              <w:t>4.1.</w:t>
            </w:r>
            <w:r w:rsidR="00B3141D">
              <w:rPr>
                <w:rFonts w:cstheme="minorBidi"/>
                <w:noProof/>
              </w:rPr>
              <w:tab/>
            </w:r>
            <w:r w:rsidR="00B3141D" w:rsidRPr="00BB495D">
              <w:rPr>
                <w:rStyle w:val="Hyperlink"/>
                <w:noProof/>
                <w:lang w:val="nl-BE"/>
              </w:rPr>
              <w:t>Een homologatieverzoek of PV gebrek MAR binnen de 12 maanden na de beschikking van toelaatbaarheid</w:t>
            </w:r>
            <w:r w:rsidR="00B3141D">
              <w:rPr>
                <w:noProof/>
                <w:webHidden/>
              </w:rPr>
              <w:tab/>
            </w:r>
            <w:r w:rsidR="00B3141D">
              <w:rPr>
                <w:noProof/>
                <w:webHidden/>
              </w:rPr>
              <w:fldChar w:fldCharType="begin"/>
            </w:r>
            <w:r w:rsidR="00B3141D">
              <w:rPr>
                <w:noProof/>
                <w:webHidden/>
              </w:rPr>
              <w:instrText xml:space="preserve"> PAGEREF _Toc90626989 \h </w:instrText>
            </w:r>
            <w:r w:rsidR="00B3141D">
              <w:rPr>
                <w:noProof/>
                <w:webHidden/>
              </w:rPr>
            </w:r>
            <w:r w:rsidR="00B3141D">
              <w:rPr>
                <w:noProof/>
                <w:webHidden/>
              </w:rPr>
              <w:fldChar w:fldCharType="separate"/>
            </w:r>
            <w:r w:rsidR="001E2316">
              <w:rPr>
                <w:noProof/>
                <w:webHidden/>
              </w:rPr>
              <w:t>17</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90" w:history="1">
            <w:r w:rsidR="00B3141D" w:rsidRPr="00BB495D">
              <w:rPr>
                <w:rStyle w:val="Hyperlink"/>
                <w:noProof/>
                <w:lang w:val="nl-BE"/>
              </w:rPr>
              <w:t>4.2.</w:t>
            </w:r>
            <w:r w:rsidR="00B3141D">
              <w:rPr>
                <w:rFonts w:cstheme="minorBidi"/>
                <w:noProof/>
              </w:rPr>
              <w:tab/>
            </w:r>
            <w:r w:rsidR="00B3141D" w:rsidRPr="00BB495D">
              <w:rPr>
                <w:rStyle w:val="Hyperlink"/>
                <w:noProof/>
                <w:lang w:val="nl-BE"/>
              </w:rPr>
              <w:t>Moratorium</w:t>
            </w:r>
            <w:r w:rsidR="00B3141D">
              <w:rPr>
                <w:noProof/>
                <w:webHidden/>
              </w:rPr>
              <w:tab/>
            </w:r>
            <w:r w:rsidR="00B3141D">
              <w:rPr>
                <w:noProof/>
                <w:webHidden/>
              </w:rPr>
              <w:fldChar w:fldCharType="begin"/>
            </w:r>
            <w:r w:rsidR="00B3141D">
              <w:rPr>
                <w:noProof/>
                <w:webHidden/>
              </w:rPr>
              <w:instrText xml:space="preserve"> PAGEREF _Toc90626990 \h </w:instrText>
            </w:r>
            <w:r w:rsidR="00B3141D">
              <w:rPr>
                <w:noProof/>
                <w:webHidden/>
              </w:rPr>
            </w:r>
            <w:r w:rsidR="00B3141D">
              <w:rPr>
                <w:noProof/>
                <w:webHidden/>
              </w:rPr>
              <w:fldChar w:fldCharType="separate"/>
            </w:r>
            <w:r w:rsidR="001E2316">
              <w:rPr>
                <w:noProof/>
                <w:webHidden/>
              </w:rPr>
              <w:t>17</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91" w:history="1">
            <w:r w:rsidR="00B3141D" w:rsidRPr="00BB495D">
              <w:rPr>
                <w:rStyle w:val="Hyperlink"/>
                <w:noProof/>
                <w:lang w:val="nl-BE"/>
              </w:rPr>
              <w:t>4.3.</w:t>
            </w:r>
            <w:r w:rsidR="00B3141D">
              <w:rPr>
                <w:rFonts w:cstheme="minorBidi"/>
                <w:noProof/>
              </w:rPr>
              <w:tab/>
            </w:r>
            <w:r w:rsidR="00B3141D" w:rsidRPr="00BB495D">
              <w:rPr>
                <w:rStyle w:val="Hyperlink"/>
                <w:noProof/>
                <w:lang w:val="nl-BE"/>
              </w:rPr>
              <w:t>Richtlijnen voor de redactie van een MAR (die geen moratorium is)</w:t>
            </w:r>
            <w:r w:rsidR="00B3141D">
              <w:rPr>
                <w:noProof/>
                <w:webHidden/>
              </w:rPr>
              <w:tab/>
            </w:r>
            <w:r w:rsidR="00B3141D">
              <w:rPr>
                <w:noProof/>
                <w:webHidden/>
              </w:rPr>
              <w:fldChar w:fldCharType="begin"/>
            </w:r>
            <w:r w:rsidR="00B3141D">
              <w:rPr>
                <w:noProof/>
                <w:webHidden/>
              </w:rPr>
              <w:instrText xml:space="preserve"> PAGEREF _Toc90626991 \h </w:instrText>
            </w:r>
            <w:r w:rsidR="00B3141D">
              <w:rPr>
                <w:noProof/>
                <w:webHidden/>
              </w:rPr>
            </w:r>
            <w:r w:rsidR="00B3141D">
              <w:rPr>
                <w:noProof/>
                <w:webHidden/>
              </w:rPr>
              <w:fldChar w:fldCharType="separate"/>
            </w:r>
            <w:r w:rsidR="001E2316">
              <w:rPr>
                <w:noProof/>
                <w:webHidden/>
              </w:rPr>
              <w:t>18</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92" w:history="1">
            <w:r w:rsidR="00B3141D" w:rsidRPr="00BB495D">
              <w:rPr>
                <w:rStyle w:val="Hyperlink"/>
                <w:noProof/>
                <w:lang w:val="nl-BE"/>
              </w:rPr>
              <w:t>4.4.</w:t>
            </w:r>
            <w:r w:rsidR="00B3141D">
              <w:rPr>
                <w:rFonts w:cstheme="minorBidi"/>
                <w:noProof/>
              </w:rPr>
              <w:tab/>
            </w:r>
            <w:r w:rsidR="00B3141D" w:rsidRPr="00BB495D">
              <w:rPr>
                <w:rStyle w:val="Hyperlink"/>
                <w:noProof/>
                <w:lang w:val="nl-BE"/>
              </w:rPr>
              <w:t>Het verzoek tot homologatie</w:t>
            </w:r>
            <w:r w:rsidR="00B3141D">
              <w:rPr>
                <w:noProof/>
                <w:webHidden/>
              </w:rPr>
              <w:tab/>
            </w:r>
            <w:r w:rsidR="00B3141D">
              <w:rPr>
                <w:noProof/>
                <w:webHidden/>
              </w:rPr>
              <w:fldChar w:fldCharType="begin"/>
            </w:r>
            <w:r w:rsidR="00B3141D">
              <w:rPr>
                <w:noProof/>
                <w:webHidden/>
              </w:rPr>
              <w:instrText xml:space="preserve"> PAGEREF _Toc90626992 \h </w:instrText>
            </w:r>
            <w:r w:rsidR="00B3141D">
              <w:rPr>
                <w:noProof/>
                <w:webHidden/>
              </w:rPr>
            </w:r>
            <w:r w:rsidR="00B3141D">
              <w:rPr>
                <w:noProof/>
                <w:webHidden/>
              </w:rPr>
              <w:fldChar w:fldCharType="separate"/>
            </w:r>
            <w:r w:rsidR="001E2316">
              <w:rPr>
                <w:noProof/>
                <w:webHidden/>
              </w:rPr>
              <w:t>19</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93" w:history="1">
            <w:r w:rsidR="00B3141D" w:rsidRPr="00BB495D">
              <w:rPr>
                <w:rStyle w:val="Hyperlink"/>
                <w:noProof/>
                <w:lang w:val="nl-BE"/>
              </w:rPr>
              <w:t>4.5.</w:t>
            </w:r>
            <w:r w:rsidR="00B3141D">
              <w:rPr>
                <w:rFonts w:cstheme="minorBidi"/>
                <w:noProof/>
              </w:rPr>
              <w:tab/>
            </w:r>
            <w:r w:rsidR="00B3141D" w:rsidRPr="00BB495D">
              <w:rPr>
                <w:rStyle w:val="Hyperlink"/>
                <w:noProof/>
                <w:lang w:val="nl-BE"/>
              </w:rPr>
              <w:t>Proces-verbaal van gebrek aan MAR</w:t>
            </w:r>
            <w:r w:rsidR="00B3141D">
              <w:rPr>
                <w:noProof/>
                <w:webHidden/>
              </w:rPr>
              <w:tab/>
            </w:r>
            <w:r w:rsidR="00B3141D">
              <w:rPr>
                <w:noProof/>
                <w:webHidden/>
              </w:rPr>
              <w:fldChar w:fldCharType="begin"/>
            </w:r>
            <w:r w:rsidR="00B3141D">
              <w:rPr>
                <w:noProof/>
                <w:webHidden/>
              </w:rPr>
              <w:instrText xml:space="preserve"> PAGEREF _Toc90626993 \h </w:instrText>
            </w:r>
            <w:r w:rsidR="00B3141D">
              <w:rPr>
                <w:noProof/>
                <w:webHidden/>
              </w:rPr>
            </w:r>
            <w:r w:rsidR="00B3141D">
              <w:rPr>
                <w:noProof/>
                <w:webHidden/>
              </w:rPr>
              <w:fldChar w:fldCharType="separate"/>
            </w:r>
            <w:r w:rsidR="001E2316">
              <w:rPr>
                <w:noProof/>
                <w:webHidden/>
              </w:rPr>
              <w:t>20</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94" w:history="1">
            <w:r w:rsidR="00B3141D" w:rsidRPr="00BB495D">
              <w:rPr>
                <w:rStyle w:val="Hyperlink"/>
                <w:noProof/>
                <w:lang w:val="nl-BE"/>
              </w:rPr>
              <w:t>4.6.</w:t>
            </w:r>
            <w:r w:rsidR="00B3141D">
              <w:rPr>
                <w:rFonts w:cstheme="minorBidi"/>
                <w:noProof/>
              </w:rPr>
              <w:tab/>
            </w:r>
            <w:r w:rsidR="00B3141D" w:rsidRPr="00BB495D">
              <w:rPr>
                <w:rStyle w:val="Hyperlink"/>
                <w:noProof/>
                <w:lang w:val="nl-BE"/>
              </w:rPr>
              <w:t>Herziening van de MAR  en “aanpassing” van de MAR</w:t>
            </w:r>
            <w:r w:rsidR="00B3141D">
              <w:rPr>
                <w:noProof/>
                <w:webHidden/>
              </w:rPr>
              <w:tab/>
            </w:r>
            <w:r w:rsidR="00B3141D">
              <w:rPr>
                <w:noProof/>
                <w:webHidden/>
              </w:rPr>
              <w:fldChar w:fldCharType="begin"/>
            </w:r>
            <w:r w:rsidR="00B3141D">
              <w:rPr>
                <w:noProof/>
                <w:webHidden/>
              </w:rPr>
              <w:instrText xml:space="preserve"> PAGEREF _Toc90626994 \h </w:instrText>
            </w:r>
            <w:r w:rsidR="00B3141D">
              <w:rPr>
                <w:noProof/>
                <w:webHidden/>
              </w:rPr>
            </w:r>
            <w:r w:rsidR="00B3141D">
              <w:rPr>
                <w:noProof/>
                <w:webHidden/>
              </w:rPr>
              <w:fldChar w:fldCharType="separate"/>
            </w:r>
            <w:r w:rsidR="001E2316">
              <w:rPr>
                <w:noProof/>
                <w:webHidden/>
              </w:rPr>
              <w:t>21</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6995" w:history="1">
            <w:r w:rsidR="00B3141D" w:rsidRPr="00BB495D">
              <w:rPr>
                <w:rStyle w:val="Hyperlink"/>
                <w:noProof/>
                <w:lang w:val="nl-BE"/>
              </w:rPr>
              <w:t>4.7.</w:t>
            </w:r>
            <w:r w:rsidR="00B3141D">
              <w:rPr>
                <w:rFonts w:cstheme="minorBidi"/>
                <w:noProof/>
              </w:rPr>
              <w:tab/>
            </w:r>
            <w:r w:rsidR="00B3141D" w:rsidRPr="00BB495D">
              <w:rPr>
                <w:rStyle w:val="Hyperlink"/>
                <w:noProof/>
                <w:lang w:val="nl-BE"/>
              </w:rPr>
              <w:t>Kosten en erelonen in de fase van de homologatie</w:t>
            </w:r>
            <w:r w:rsidR="00B3141D">
              <w:rPr>
                <w:noProof/>
                <w:webHidden/>
              </w:rPr>
              <w:tab/>
            </w:r>
            <w:r w:rsidR="00B3141D">
              <w:rPr>
                <w:noProof/>
                <w:webHidden/>
              </w:rPr>
              <w:fldChar w:fldCharType="begin"/>
            </w:r>
            <w:r w:rsidR="00B3141D">
              <w:rPr>
                <w:noProof/>
                <w:webHidden/>
              </w:rPr>
              <w:instrText xml:space="preserve"> PAGEREF _Toc90626995 \h </w:instrText>
            </w:r>
            <w:r w:rsidR="00B3141D">
              <w:rPr>
                <w:noProof/>
                <w:webHidden/>
              </w:rPr>
            </w:r>
            <w:r w:rsidR="00B3141D">
              <w:rPr>
                <w:noProof/>
                <w:webHidden/>
              </w:rPr>
              <w:fldChar w:fldCharType="separate"/>
            </w:r>
            <w:r w:rsidR="001E2316">
              <w:rPr>
                <w:noProof/>
                <w:webHidden/>
              </w:rPr>
              <w:t>22</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6996" w:history="1">
            <w:r w:rsidR="00B3141D" w:rsidRPr="00BB495D">
              <w:rPr>
                <w:rStyle w:val="Hyperlink"/>
                <w:noProof/>
                <w:lang w:val="nl-BE"/>
              </w:rPr>
              <w:t>4.7.1.</w:t>
            </w:r>
            <w:r w:rsidR="00B3141D">
              <w:rPr>
                <w:rFonts w:cstheme="minorBidi"/>
                <w:noProof/>
              </w:rPr>
              <w:tab/>
            </w:r>
            <w:r w:rsidR="00B3141D" w:rsidRPr="00BB495D">
              <w:rPr>
                <w:rStyle w:val="Hyperlink"/>
                <w:noProof/>
                <w:lang w:val="nl-BE"/>
              </w:rPr>
              <w:t>Bij de homologatie van een eerste MAR</w:t>
            </w:r>
            <w:r w:rsidR="00B3141D">
              <w:rPr>
                <w:noProof/>
                <w:webHidden/>
              </w:rPr>
              <w:tab/>
            </w:r>
            <w:r w:rsidR="00B3141D">
              <w:rPr>
                <w:noProof/>
                <w:webHidden/>
              </w:rPr>
              <w:fldChar w:fldCharType="begin"/>
            </w:r>
            <w:r w:rsidR="00B3141D">
              <w:rPr>
                <w:noProof/>
                <w:webHidden/>
              </w:rPr>
              <w:instrText xml:space="preserve"> PAGEREF _Toc90626996 \h </w:instrText>
            </w:r>
            <w:r w:rsidR="00B3141D">
              <w:rPr>
                <w:noProof/>
                <w:webHidden/>
              </w:rPr>
            </w:r>
            <w:r w:rsidR="00B3141D">
              <w:rPr>
                <w:noProof/>
                <w:webHidden/>
              </w:rPr>
              <w:fldChar w:fldCharType="separate"/>
            </w:r>
            <w:r w:rsidR="001E2316">
              <w:rPr>
                <w:noProof/>
                <w:webHidden/>
              </w:rPr>
              <w:t>22</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6997" w:history="1">
            <w:r w:rsidR="00B3141D" w:rsidRPr="00BB495D">
              <w:rPr>
                <w:rStyle w:val="Hyperlink"/>
                <w:noProof/>
                <w:lang w:val="nl-BE"/>
              </w:rPr>
              <w:t>4.7.2.</w:t>
            </w:r>
            <w:r w:rsidR="00B3141D">
              <w:rPr>
                <w:rFonts w:cstheme="minorBidi"/>
                <w:noProof/>
              </w:rPr>
              <w:tab/>
            </w:r>
            <w:r w:rsidR="00B3141D" w:rsidRPr="00BB495D">
              <w:rPr>
                <w:rStyle w:val="Hyperlink"/>
                <w:noProof/>
                <w:lang w:val="nl-BE"/>
              </w:rPr>
              <w:t>Bij de homologatie van een herziening of “aanpassing” van de initiële MAR</w:t>
            </w:r>
            <w:r w:rsidR="00B3141D">
              <w:rPr>
                <w:noProof/>
                <w:webHidden/>
              </w:rPr>
              <w:tab/>
            </w:r>
            <w:r w:rsidR="00B3141D">
              <w:rPr>
                <w:noProof/>
                <w:webHidden/>
              </w:rPr>
              <w:fldChar w:fldCharType="begin"/>
            </w:r>
            <w:r w:rsidR="00B3141D">
              <w:rPr>
                <w:noProof/>
                <w:webHidden/>
              </w:rPr>
              <w:instrText xml:space="preserve"> PAGEREF _Toc90626997 \h </w:instrText>
            </w:r>
            <w:r w:rsidR="00B3141D">
              <w:rPr>
                <w:noProof/>
                <w:webHidden/>
              </w:rPr>
            </w:r>
            <w:r w:rsidR="00B3141D">
              <w:rPr>
                <w:noProof/>
                <w:webHidden/>
              </w:rPr>
              <w:fldChar w:fldCharType="separate"/>
            </w:r>
            <w:r w:rsidR="001E2316">
              <w:rPr>
                <w:noProof/>
                <w:webHidden/>
              </w:rPr>
              <w:t>24</w:t>
            </w:r>
            <w:r w:rsidR="00B3141D">
              <w:rPr>
                <w:noProof/>
                <w:webHidden/>
              </w:rPr>
              <w:fldChar w:fldCharType="end"/>
            </w:r>
          </w:hyperlink>
        </w:p>
        <w:p w:rsidR="00B3141D" w:rsidRDefault="00EA5E9C">
          <w:pPr>
            <w:pStyle w:val="Inhopg3"/>
            <w:tabs>
              <w:tab w:val="left" w:pos="1320"/>
              <w:tab w:val="right" w:leader="dot" w:pos="9016"/>
            </w:tabs>
            <w:rPr>
              <w:rStyle w:val="Hyperlink"/>
              <w:noProof/>
            </w:rPr>
          </w:pPr>
          <w:hyperlink w:anchor="_Toc90626998" w:history="1">
            <w:r w:rsidR="00B3141D" w:rsidRPr="00BB495D">
              <w:rPr>
                <w:rStyle w:val="Hyperlink"/>
                <w:noProof/>
                <w:lang w:val="nl-BE"/>
              </w:rPr>
              <w:t>4.7.3.</w:t>
            </w:r>
            <w:r w:rsidR="00B3141D">
              <w:rPr>
                <w:rFonts w:cstheme="minorBidi"/>
                <w:noProof/>
              </w:rPr>
              <w:tab/>
            </w:r>
            <w:r w:rsidR="00B3141D" w:rsidRPr="00BB495D">
              <w:rPr>
                <w:rStyle w:val="Hyperlink"/>
                <w:noProof/>
                <w:lang w:val="nl-BE"/>
              </w:rPr>
              <w:t>De bijzondere situatie van ‘opgesplitste’ dossiers ingevolge een relatiebreuk</w:t>
            </w:r>
            <w:r w:rsidR="00B3141D">
              <w:rPr>
                <w:noProof/>
                <w:webHidden/>
              </w:rPr>
              <w:tab/>
            </w:r>
            <w:r w:rsidR="00B3141D">
              <w:rPr>
                <w:noProof/>
                <w:webHidden/>
              </w:rPr>
              <w:fldChar w:fldCharType="begin"/>
            </w:r>
            <w:r w:rsidR="00B3141D">
              <w:rPr>
                <w:noProof/>
                <w:webHidden/>
              </w:rPr>
              <w:instrText xml:space="preserve"> PAGEREF _Toc90626998 \h </w:instrText>
            </w:r>
            <w:r w:rsidR="00B3141D">
              <w:rPr>
                <w:noProof/>
                <w:webHidden/>
              </w:rPr>
            </w:r>
            <w:r w:rsidR="00B3141D">
              <w:rPr>
                <w:noProof/>
                <w:webHidden/>
              </w:rPr>
              <w:fldChar w:fldCharType="separate"/>
            </w:r>
            <w:r w:rsidR="001E2316">
              <w:rPr>
                <w:noProof/>
                <w:webHidden/>
              </w:rPr>
              <w:t>25</w:t>
            </w:r>
            <w:r w:rsidR="00B3141D">
              <w:rPr>
                <w:noProof/>
                <w:webHidden/>
              </w:rPr>
              <w:fldChar w:fldCharType="end"/>
            </w:r>
          </w:hyperlink>
        </w:p>
        <w:p w:rsidR="00B3141D" w:rsidRPr="00B3141D" w:rsidRDefault="00B3141D" w:rsidP="00B3141D">
          <w:pPr>
            <w:rPr>
              <w:noProof/>
              <w:lang w:eastAsia="en-GB"/>
            </w:rPr>
          </w:pPr>
        </w:p>
        <w:p w:rsidR="00B3141D" w:rsidRDefault="00EA5E9C" w:rsidP="00A61F35">
          <w:pPr>
            <w:pStyle w:val="Inhopg1"/>
            <w:rPr>
              <w:rFonts w:cstheme="minorBidi"/>
              <w:noProof/>
            </w:rPr>
          </w:pPr>
          <w:hyperlink w:anchor="_Toc90626999" w:history="1">
            <w:r w:rsidR="00B3141D" w:rsidRPr="00BB495D">
              <w:rPr>
                <w:rStyle w:val="Hyperlink"/>
                <w:b/>
                <w:noProof/>
                <w:lang w:val="nl-BE"/>
              </w:rPr>
              <w:t>5.</w:t>
            </w:r>
            <w:r w:rsidR="00B3141D">
              <w:rPr>
                <w:rFonts w:cstheme="minorBidi"/>
                <w:noProof/>
              </w:rPr>
              <w:tab/>
            </w:r>
            <w:r w:rsidR="00B3141D" w:rsidRPr="00BB495D">
              <w:rPr>
                <w:rStyle w:val="Hyperlink"/>
                <w:b/>
                <w:noProof/>
                <w:lang w:val="nl-BE"/>
              </w:rPr>
              <w:t>Jaarverslagen: afspraken en richtlijnen</w:t>
            </w:r>
            <w:r w:rsidR="00B3141D">
              <w:rPr>
                <w:noProof/>
                <w:webHidden/>
              </w:rPr>
              <w:tab/>
            </w:r>
            <w:r w:rsidR="00B3141D">
              <w:rPr>
                <w:noProof/>
                <w:webHidden/>
              </w:rPr>
              <w:fldChar w:fldCharType="begin"/>
            </w:r>
            <w:r w:rsidR="00B3141D">
              <w:rPr>
                <w:noProof/>
                <w:webHidden/>
              </w:rPr>
              <w:instrText xml:space="preserve"> PAGEREF _Toc90626999 \h </w:instrText>
            </w:r>
            <w:r w:rsidR="00B3141D">
              <w:rPr>
                <w:noProof/>
                <w:webHidden/>
              </w:rPr>
            </w:r>
            <w:r w:rsidR="00B3141D">
              <w:rPr>
                <w:noProof/>
                <w:webHidden/>
              </w:rPr>
              <w:fldChar w:fldCharType="separate"/>
            </w:r>
            <w:r w:rsidR="001E2316">
              <w:rPr>
                <w:noProof/>
                <w:webHidden/>
              </w:rPr>
              <w:t>26</w:t>
            </w:r>
            <w:r w:rsidR="00B3141D">
              <w:rPr>
                <w:noProof/>
                <w:webHidden/>
              </w:rPr>
              <w:fldChar w:fldCharType="end"/>
            </w:r>
          </w:hyperlink>
        </w:p>
        <w:p w:rsidR="00B3141D" w:rsidRDefault="00EA5E9C" w:rsidP="00C17590">
          <w:pPr>
            <w:pStyle w:val="Inhopg2"/>
            <w:tabs>
              <w:tab w:val="left" w:pos="880"/>
              <w:tab w:val="right" w:leader="dot" w:pos="9016"/>
            </w:tabs>
            <w:ind w:left="880" w:hanging="660"/>
            <w:rPr>
              <w:rFonts w:cstheme="minorBidi"/>
              <w:noProof/>
            </w:rPr>
          </w:pPr>
          <w:hyperlink w:anchor="_Toc90627000" w:history="1">
            <w:r w:rsidR="00B3141D" w:rsidRPr="00BB495D">
              <w:rPr>
                <w:rStyle w:val="Hyperlink"/>
                <w:noProof/>
                <w:lang w:val="nl-BE"/>
              </w:rPr>
              <w:t>5.1.</w:t>
            </w:r>
            <w:r w:rsidR="00B3141D">
              <w:rPr>
                <w:rFonts w:cstheme="minorBidi"/>
                <w:noProof/>
              </w:rPr>
              <w:tab/>
            </w:r>
            <w:r w:rsidR="00B3141D" w:rsidRPr="00BB495D">
              <w:rPr>
                <w:rStyle w:val="Hyperlink"/>
                <w:noProof/>
                <w:lang w:val="nl-BE"/>
              </w:rPr>
              <w:t>Basisprincipe: de schuldbemiddelaar legt een jaarverslag neer op elke verjaardag van de beschikking van toelaatbaarheid</w:t>
            </w:r>
            <w:r w:rsidR="00B3141D">
              <w:rPr>
                <w:noProof/>
                <w:webHidden/>
              </w:rPr>
              <w:tab/>
            </w:r>
            <w:r w:rsidR="00B3141D">
              <w:rPr>
                <w:noProof/>
                <w:webHidden/>
              </w:rPr>
              <w:fldChar w:fldCharType="begin"/>
            </w:r>
            <w:r w:rsidR="00B3141D">
              <w:rPr>
                <w:noProof/>
                <w:webHidden/>
              </w:rPr>
              <w:instrText xml:space="preserve"> PAGEREF _Toc90627000 \h </w:instrText>
            </w:r>
            <w:r w:rsidR="00B3141D">
              <w:rPr>
                <w:noProof/>
                <w:webHidden/>
              </w:rPr>
            </w:r>
            <w:r w:rsidR="00B3141D">
              <w:rPr>
                <w:noProof/>
                <w:webHidden/>
              </w:rPr>
              <w:fldChar w:fldCharType="separate"/>
            </w:r>
            <w:r w:rsidR="001E2316">
              <w:rPr>
                <w:noProof/>
                <w:webHidden/>
              </w:rPr>
              <w:t>26</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7001" w:history="1">
            <w:r w:rsidR="00B3141D" w:rsidRPr="00BB495D">
              <w:rPr>
                <w:rStyle w:val="Hyperlink"/>
                <w:noProof/>
                <w:lang w:val="nl-BE"/>
              </w:rPr>
              <w:t>5.2.</w:t>
            </w:r>
            <w:r w:rsidR="00B3141D">
              <w:rPr>
                <w:rFonts w:cstheme="minorBidi"/>
                <w:noProof/>
              </w:rPr>
              <w:tab/>
            </w:r>
            <w:r w:rsidR="00B3141D" w:rsidRPr="00BB495D">
              <w:rPr>
                <w:rStyle w:val="Hyperlink"/>
                <w:noProof/>
                <w:lang w:val="nl-BE"/>
              </w:rPr>
              <w:t>Begroting van kosten en erelonen bij het jaarverslag</w:t>
            </w:r>
            <w:r w:rsidR="00B3141D">
              <w:rPr>
                <w:noProof/>
                <w:webHidden/>
              </w:rPr>
              <w:tab/>
            </w:r>
            <w:r w:rsidR="00B3141D">
              <w:rPr>
                <w:noProof/>
                <w:webHidden/>
              </w:rPr>
              <w:fldChar w:fldCharType="begin"/>
            </w:r>
            <w:r w:rsidR="00B3141D">
              <w:rPr>
                <w:noProof/>
                <w:webHidden/>
              </w:rPr>
              <w:instrText xml:space="preserve"> PAGEREF _Toc90627001 \h </w:instrText>
            </w:r>
            <w:r w:rsidR="00B3141D">
              <w:rPr>
                <w:noProof/>
                <w:webHidden/>
              </w:rPr>
            </w:r>
            <w:r w:rsidR="00B3141D">
              <w:rPr>
                <w:noProof/>
                <w:webHidden/>
              </w:rPr>
              <w:fldChar w:fldCharType="separate"/>
            </w:r>
            <w:r w:rsidR="001E2316">
              <w:rPr>
                <w:noProof/>
                <w:webHidden/>
              </w:rPr>
              <w:t>27</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02" w:history="1">
            <w:r w:rsidR="00B3141D" w:rsidRPr="00BB495D">
              <w:rPr>
                <w:rStyle w:val="Hyperlink"/>
                <w:noProof/>
                <w:lang w:val="nl-BE"/>
              </w:rPr>
              <w:t>5.2.1.</w:t>
            </w:r>
            <w:r w:rsidR="00B3141D">
              <w:rPr>
                <w:rFonts w:cstheme="minorBidi"/>
                <w:noProof/>
              </w:rPr>
              <w:tab/>
            </w:r>
            <w:r w:rsidR="00B3141D" w:rsidRPr="00BB495D">
              <w:rPr>
                <w:rStyle w:val="Hyperlink"/>
                <w:noProof/>
                <w:lang w:val="nl-BE"/>
              </w:rPr>
              <w:t>Voor de opvolging en controle van de aanzuiveringsregeling (artikel 2, 3° KB)</w:t>
            </w:r>
            <w:r w:rsidR="00B3141D">
              <w:rPr>
                <w:noProof/>
                <w:webHidden/>
              </w:rPr>
              <w:tab/>
            </w:r>
            <w:r w:rsidR="00B3141D">
              <w:rPr>
                <w:noProof/>
                <w:webHidden/>
              </w:rPr>
              <w:fldChar w:fldCharType="begin"/>
            </w:r>
            <w:r w:rsidR="00B3141D">
              <w:rPr>
                <w:noProof/>
                <w:webHidden/>
              </w:rPr>
              <w:instrText xml:space="preserve"> PAGEREF _Toc90627002 \h </w:instrText>
            </w:r>
            <w:r w:rsidR="00B3141D">
              <w:rPr>
                <w:noProof/>
                <w:webHidden/>
              </w:rPr>
            </w:r>
            <w:r w:rsidR="00B3141D">
              <w:rPr>
                <w:noProof/>
                <w:webHidden/>
              </w:rPr>
              <w:fldChar w:fldCharType="separate"/>
            </w:r>
            <w:r w:rsidR="001E2316">
              <w:rPr>
                <w:noProof/>
                <w:webHidden/>
              </w:rPr>
              <w:t>27</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03" w:history="1">
            <w:r w:rsidR="00B3141D" w:rsidRPr="00BB495D">
              <w:rPr>
                <w:rStyle w:val="Hyperlink"/>
                <w:noProof/>
                <w:lang w:val="nl-BE"/>
              </w:rPr>
              <w:t>5.2.2.</w:t>
            </w:r>
            <w:r w:rsidR="00B3141D">
              <w:rPr>
                <w:rFonts w:cstheme="minorBidi"/>
                <w:noProof/>
              </w:rPr>
              <w:tab/>
            </w:r>
            <w:r w:rsidR="00B3141D" w:rsidRPr="00BB495D">
              <w:rPr>
                <w:rStyle w:val="Hyperlink"/>
                <w:noProof/>
                <w:lang w:val="nl-BE"/>
              </w:rPr>
              <w:t>Betalingen ten gunste van de verzoeker (artikel 2, 2° KB)</w:t>
            </w:r>
            <w:r w:rsidR="00B3141D">
              <w:rPr>
                <w:noProof/>
                <w:webHidden/>
              </w:rPr>
              <w:tab/>
            </w:r>
            <w:r w:rsidR="00B3141D">
              <w:rPr>
                <w:noProof/>
                <w:webHidden/>
              </w:rPr>
              <w:fldChar w:fldCharType="begin"/>
            </w:r>
            <w:r w:rsidR="00B3141D">
              <w:rPr>
                <w:noProof/>
                <w:webHidden/>
              </w:rPr>
              <w:instrText xml:space="preserve"> PAGEREF _Toc90627003 \h </w:instrText>
            </w:r>
            <w:r w:rsidR="00B3141D">
              <w:rPr>
                <w:noProof/>
                <w:webHidden/>
              </w:rPr>
            </w:r>
            <w:r w:rsidR="00B3141D">
              <w:rPr>
                <w:noProof/>
                <w:webHidden/>
              </w:rPr>
              <w:fldChar w:fldCharType="separate"/>
            </w:r>
            <w:r w:rsidR="001E2316">
              <w:rPr>
                <w:noProof/>
                <w:webHidden/>
              </w:rPr>
              <w:t>28</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04" w:history="1">
            <w:r w:rsidR="00B3141D" w:rsidRPr="00BB495D">
              <w:rPr>
                <w:rStyle w:val="Hyperlink"/>
                <w:noProof/>
                <w:lang w:val="nl-BE"/>
              </w:rPr>
              <w:t>5.2.3.</w:t>
            </w:r>
            <w:r w:rsidR="00B3141D">
              <w:rPr>
                <w:rFonts w:cstheme="minorBidi"/>
                <w:noProof/>
              </w:rPr>
              <w:tab/>
            </w:r>
            <w:r w:rsidR="00B3141D" w:rsidRPr="00BB495D">
              <w:rPr>
                <w:rStyle w:val="Hyperlink"/>
                <w:noProof/>
                <w:lang w:val="nl-BE"/>
              </w:rPr>
              <w:t>Inwinnen van nuttige inlichtingen (artikel 2, 5° KB)</w:t>
            </w:r>
            <w:r w:rsidR="00B3141D">
              <w:rPr>
                <w:noProof/>
                <w:webHidden/>
              </w:rPr>
              <w:tab/>
            </w:r>
            <w:r w:rsidR="00B3141D">
              <w:rPr>
                <w:noProof/>
                <w:webHidden/>
              </w:rPr>
              <w:fldChar w:fldCharType="begin"/>
            </w:r>
            <w:r w:rsidR="00B3141D">
              <w:rPr>
                <w:noProof/>
                <w:webHidden/>
              </w:rPr>
              <w:instrText xml:space="preserve"> PAGEREF _Toc90627004 \h </w:instrText>
            </w:r>
            <w:r w:rsidR="00B3141D">
              <w:rPr>
                <w:noProof/>
                <w:webHidden/>
              </w:rPr>
            </w:r>
            <w:r w:rsidR="00B3141D">
              <w:rPr>
                <w:noProof/>
                <w:webHidden/>
              </w:rPr>
              <w:fldChar w:fldCharType="separate"/>
            </w:r>
            <w:r w:rsidR="001E2316">
              <w:rPr>
                <w:noProof/>
                <w:webHidden/>
              </w:rPr>
              <w:t>28</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05" w:history="1">
            <w:r w:rsidR="00B3141D" w:rsidRPr="00BB495D">
              <w:rPr>
                <w:rStyle w:val="Hyperlink"/>
                <w:noProof/>
                <w:lang w:val="nl-BE"/>
              </w:rPr>
              <w:t>5.2.4.</w:t>
            </w:r>
            <w:r w:rsidR="00B3141D">
              <w:rPr>
                <w:rFonts w:cstheme="minorBidi"/>
                <w:noProof/>
              </w:rPr>
              <w:tab/>
            </w:r>
            <w:r w:rsidR="00B3141D" w:rsidRPr="00BB495D">
              <w:rPr>
                <w:rStyle w:val="Hyperlink"/>
                <w:noProof/>
                <w:lang w:val="nl-BE"/>
              </w:rPr>
              <w:t>Vacatierecht (artikel 3 KB)</w:t>
            </w:r>
            <w:r w:rsidR="00B3141D">
              <w:rPr>
                <w:noProof/>
                <w:webHidden/>
              </w:rPr>
              <w:tab/>
            </w:r>
            <w:r w:rsidR="00B3141D">
              <w:rPr>
                <w:noProof/>
                <w:webHidden/>
              </w:rPr>
              <w:fldChar w:fldCharType="begin"/>
            </w:r>
            <w:r w:rsidR="00B3141D">
              <w:rPr>
                <w:noProof/>
                <w:webHidden/>
              </w:rPr>
              <w:instrText xml:space="preserve"> PAGEREF _Toc90627005 \h </w:instrText>
            </w:r>
            <w:r w:rsidR="00B3141D">
              <w:rPr>
                <w:noProof/>
                <w:webHidden/>
              </w:rPr>
            </w:r>
            <w:r w:rsidR="00B3141D">
              <w:rPr>
                <w:noProof/>
                <w:webHidden/>
              </w:rPr>
              <w:fldChar w:fldCharType="separate"/>
            </w:r>
            <w:r w:rsidR="001E2316">
              <w:rPr>
                <w:noProof/>
                <w:webHidden/>
              </w:rPr>
              <w:t>28</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06" w:history="1">
            <w:r w:rsidR="00B3141D" w:rsidRPr="00BB495D">
              <w:rPr>
                <w:rStyle w:val="Hyperlink"/>
                <w:noProof/>
                <w:lang w:val="nl-BE"/>
              </w:rPr>
              <w:t>5.2.5.</w:t>
            </w:r>
            <w:r w:rsidR="00B3141D">
              <w:rPr>
                <w:rFonts w:cstheme="minorBidi"/>
                <w:noProof/>
              </w:rPr>
              <w:tab/>
            </w:r>
            <w:r w:rsidR="00B3141D" w:rsidRPr="00BB495D">
              <w:rPr>
                <w:rStyle w:val="Hyperlink"/>
                <w:noProof/>
                <w:lang w:val="nl-BE"/>
              </w:rPr>
              <w:t>Kosten voor (aangetekende) brieven en omzendbrieven (artikel 4, 1° en 4, 2° KB)</w:t>
            </w:r>
            <w:r w:rsidR="00B3141D">
              <w:rPr>
                <w:noProof/>
                <w:webHidden/>
              </w:rPr>
              <w:tab/>
            </w:r>
            <w:r w:rsidR="00B3141D">
              <w:rPr>
                <w:noProof/>
                <w:webHidden/>
              </w:rPr>
              <w:fldChar w:fldCharType="begin"/>
            </w:r>
            <w:r w:rsidR="00B3141D">
              <w:rPr>
                <w:noProof/>
                <w:webHidden/>
              </w:rPr>
              <w:instrText xml:space="preserve"> PAGEREF _Toc90627006 \h </w:instrText>
            </w:r>
            <w:r w:rsidR="00B3141D">
              <w:rPr>
                <w:noProof/>
                <w:webHidden/>
              </w:rPr>
            </w:r>
            <w:r w:rsidR="00B3141D">
              <w:rPr>
                <w:noProof/>
                <w:webHidden/>
              </w:rPr>
              <w:fldChar w:fldCharType="separate"/>
            </w:r>
            <w:r w:rsidR="001E2316">
              <w:rPr>
                <w:noProof/>
                <w:webHidden/>
              </w:rPr>
              <w:t>29</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07" w:history="1">
            <w:r w:rsidR="00B3141D" w:rsidRPr="00BB495D">
              <w:rPr>
                <w:rStyle w:val="Hyperlink"/>
                <w:noProof/>
                <w:lang w:val="nl-BE"/>
              </w:rPr>
              <w:t>5.2.6.</w:t>
            </w:r>
            <w:r w:rsidR="00B3141D">
              <w:rPr>
                <w:rFonts w:cstheme="minorBidi"/>
                <w:noProof/>
              </w:rPr>
              <w:tab/>
            </w:r>
            <w:r w:rsidR="00B3141D" w:rsidRPr="00BB495D">
              <w:rPr>
                <w:rStyle w:val="Hyperlink"/>
                <w:noProof/>
                <w:lang w:val="nl-BE"/>
              </w:rPr>
              <w:t>Kosten voor telefoon, elektronische berichtgeving en fotokopieën (artikel 4, 3° KB)</w:t>
            </w:r>
            <w:r w:rsidR="00B3141D">
              <w:rPr>
                <w:noProof/>
                <w:webHidden/>
              </w:rPr>
              <w:tab/>
            </w:r>
            <w:r w:rsidR="00B3141D">
              <w:rPr>
                <w:noProof/>
                <w:webHidden/>
              </w:rPr>
              <w:fldChar w:fldCharType="begin"/>
            </w:r>
            <w:r w:rsidR="00B3141D">
              <w:rPr>
                <w:noProof/>
                <w:webHidden/>
              </w:rPr>
              <w:instrText xml:space="preserve"> PAGEREF _Toc90627007 \h </w:instrText>
            </w:r>
            <w:r w:rsidR="00B3141D">
              <w:rPr>
                <w:noProof/>
                <w:webHidden/>
              </w:rPr>
            </w:r>
            <w:r w:rsidR="00B3141D">
              <w:rPr>
                <w:noProof/>
                <w:webHidden/>
              </w:rPr>
              <w:fldChar w:fldCharType="separate"/>
            </w:r>
            <w:r w:rsidR="001E2316">
              <w:rPr>
                <w:noProof/>
                <w:webHidden/>
              </w:rPr>
              <w:t>30</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08" w:history="1">
            <w:r w:rsidR="00B3141D" w:rsidRPr="00BB495D">
              <w:rPr>
                <w:rStyle w:val="Hyperlink"/>
                <w:noProof/>
                <w:lang w:val="nl-BE"/>
              </w:rPr>
              <w:t>5.2.7.</w:t>
            </w:r>
            <w:r w:rsidR="00B3141D">
              <w:rPr>
                <w:rFonts w:cstheme="minorBidi"/>
                <w:noProof/>
              </w:rPr>
              <w:tab/>
            </w:r>
            <w:r w:rsidR="00B3141D" w:rsidRPr="00BB495D">
              <w:rPr>
                <w:rStyle w:val="Hyperlink"/>
                <w:noProof/>
                <w:lang w:val="nl-BE"/>
              </w:rPr>
              <w:t>Reiskosten (artikel 4, 4° KB)</w:t>
            </w:r>
            <w:r w:rsidR="00B3141D">
              <w:rPr>
                <w:noProof/>
                <w:webHidden/>
              </w:rPr>
              <w:tab/>
            </w:r>
            <w:r w:rsidR="00B3141D">
              <w:rPr>
                <w:noProof/>
                <w:webHidden/>
              </w:rPr>
              <w:fldChar w:fldCharType="begin"/>
            </w:r>
            <w:r w:rsidR="00B3141D">
              <w:rPr>
                <w:noProof/>
                <w:webHidden/>
              </w:rPr>
              <w:instrText xml:space="preserve"> PAGEREF _Toc90627008 \h </w:instrText>
            </w:r>
            <w:r w:rsidR="00B3141D">
              <w:rPr>
                <w:noProof/>
                <w:webHidden/>
              </w:rPr>
            </w:r>
            <w:r w:rsidR="00B3141D">
              <w:rPr>
                <w:noProof/>
                <w:webHidden/>
              </w:rPr>
              <w:fldChar w:fldCharType="separate"/>
            </w:r>
            <w:r w:rsidR="001E2316">
              <w:rPr>
                <w:noProof/>
                <w:webHidden/>
              </w:rPr>
              <w:t>30</w:t>
            </w:r>
            <w:r w:rsidR="00B3141D">
              <w:rPr>
                <w:noProof/>
                <w:webHidden/>
              </w:rPr>
              <w:fldChar w:fldCharType="end"/>
            </w:r>
          </w:hyperlink>
        </w:p>
        <w:p w:rsidR="00B3141D" w:rsidRDefault="00EA5E9C" w:rsidP="00C17590">
          <w:pPr>
            <w:pStyle w:val="Inhopg3"/>
            <w:tabs>
              <w:tab w:val="left" w:pos="1320"/>
              <w:tab w:val="right" w:leader="dot" w:pos="9016"/>
            </w:tabs>
            <w:ind w:left="1316" w:hanging="876"/>
            <w:rPr>
              <w:rFonts w:cstheme="minorBidi"/>
              <w:noProof/>
            </w:rPr>
          </w:pPr>
          <w:hyperlink w:anchor="_Toc90627009" w:history="1">
            <w:r w:rsidR="00B3141D" w:rsidRPr="00BB495D">
              <w:rPr>
                <w:rStyle w:val="Hyperlink"/>
                <w:noProof/>
                <w:lang w:val="nl-BE"/>
              </w:rPr>
              <w:t>5.2.8.</w:t>
            </w:r>
            <w:r w:rsidR="00B3141D">
              <w:rPr>
                <w:rFonts w:cstheme="minorBidi"/>
                <w:noProof/>
              </w:rPr>
              <w:tab/>
            </w:r>
            <w:r w:rsidR="00B3141D" w:rsidRPr="00BB495D">
              <w:rPr>
                <w:rStyle w:val="Hyperlink"/>
                <w:noProof/>
                <w:lang w:val="nl-BE"/>
              </w:rPr>
              <w:t>Het aanrekenen van kosten in de bijzondere situatie van splitsing van een CSR-dossier ingevolge relatiebreuk</w:t>
            </w:r>
            <w:r w:rsidR="00B3141D">
              <w:rPr>
                <w:noProof/>
                <w:webHidden/>
              </w:rPr>
              <w:tab/>
            </w:r>
            <w:r w:rsidR="00B3141D">
              <w:rPr>
                <w:noProof/>
                <w:webHidden/>
              </w:rPr>
              <w:fldChar w:fldCharType="begin"/>
            </w:r>
            <w:r w:rsidR="00B3141D">
              <w:rPr>
                <w:noProof/>
                <w:webHidden/>
              </w:rPr>
              <w:instrText xml:space="preserve"> PAGEREF _Toc90627009 \h </w:instrText>
            </w:r>
            <w:r w:rsidR="00B3141D">
              <w:rPr>
                <w:noProof/>
                <w:webHidden/>
              </w:rPr>
            </w:r>
            <w:r w:rsidR="00B3141D">
              <w:rPr>
                <w:noProof/>
                <w:webHidden/>
              </w:rPr>
              <w:fldChar w:fldCharType="separate"/>
            </w:r>
            <w:r w:rsidR="001E2316">
              <w:rPr>
                <w:noProof/>
                <w:webHidden/>
              </w:rPr>
              <w:t>30</w:t>
            </w:r>
            <w:r w:rsidR="00B3141D">
              <w:rPr>
                <w:noProof/>
                <w:webHidden/>
              </w:rPr>
              <w:fldChar w:fldCharType="end"/>
            </w:r>
          </w:hyperlink>
        </w:p>
        <w:p w:rsidR="00B3141D" w:rsidRDefault="00EA5E9C">
          <w:pPr>
            <w:pStyle w:val="Inhopg2"/>
            <w:tabs>
              <w:tab w:val="left" w:pos="880"/>
              <w:tab w:val="right" w:leader="dot" w:pos="9016"/>
            </w:tabs>
            <w:rPr>
              <w:rStyle w:val="Hyperlink"/>
              <w:noProof/>
            </w:rPr>
          </w:pPr>
          <w:hyperlink w:anchor="_Toc90627010" w:history="1">
            <w:r w:rsidR="00B3141D" w:rsidRPr="00BB495D">
              <w:rPr>
                <w:rStyle w:val="Hyperlink"/>
                <w:noProof/>
                <w:lang w:val="nl-BE"/>
              </w:rPr>
              <w:t>5.3.</w:t>
            </w:r>
            <w:r w:rsidR="00B3141D">
              <w:rPr>
                <w:rFonts w:cstheme="minorBidi"/>
                <w:noProof/>
              </w:rPr>
              <w:tab/>
            </w:r>
            <w:r w:rsidR="00B3141D" w:rsidRPr="00BB495D">
              <w:rPr>
                <w:rStyle w:val="Hyperlink"/>
                <w:noProof/>
                <w:lang w:val="nl-BE"/>
              </w:rPr>
              <w:t>De kostenstaat ten laste van de verzoeker of (minstens deels) van de FOD Economie</w:t>
            </w:r>
            <w:r w:rsidR="00B3141D">
              <w:rPr>
                <w:noProof/>
                <w:webHidden/>
              </w:rPr>
              <w:tab/>
            </w:r>
            <w:r w:rsidR="00B3141D">
              <w:rPr>
                <w:noProof/>
                <w:webHidden/>
              </w:rPr>
              <w:fldChar w:fldCharType="begin"/>
            </w:r>
            <w:r w:rsidR="00B3141D">
              <w:rPr>
                <w:noProof/>
                <w:webHidden/>
              </w:rPr>
              <w:instrText xml:space="preserve"> PAGEREF _Toc90627010 \h </w:instrText>
            </w:r>
            <w:r w:rsidR="00B3141D">
              <w:rPr>
                <w:noProof/>
                <w:webHidden/>
              </w:rPr>
            </w:r>
            <w:r w:rsidR="00B3141D">
              <w:rPr>
                <w:noProof/>
                <w:webHidden/>
              </w:rPr>
              <w:fldChar w:fldCharType="separate"/>
            </w:r>
            <w:r w:rsidR="001E2316">
              <w:rPr>
                <w:noProof/>
                <w:webHidden/>
              </w:rPr>
              <w:t>31</w:t>
            </w:r>
            <w:r w:rsidR="00B3141D">
              <w:rPr>
                <w:noProof/>
                <w:webHidden/>
              </w:rPr>
              <w:fldChar w:fldCharType="end"/>
            </w:r>
          </w:hyperlink>
        </w:p>
        <w:p w:rsidR="00B3141D" w:rsidRPr="00B3141D" w:rsidRDefault="00B3141D" w:rsidP="00B3141D">
          <w:pPr>
            <w:rPr>
              <w:noProof/>
              <w:lang w:eastAsia="en-GB"/>
            </w:rPr>
          </w:pPr>
        </w:p>
        <w:p w:rsidR="00B3141D" w:rsidRDefault="00EA5E9C" w:rsidP="00A61F35">
          <w:pPr>
            <w:pStyle w:val="Inhopg1"/>
            <w:rPr>
              <w:rStyle w:val="Hyperlink"/>
              <w:noProof/>
            </w:rPr>
          </w:pPr>
          <w:hyperlink w:anchor="_Toc90627011" w:history="1">
            <w:r w:rsidR="00B3141D" w:rsidRPr="00BB495D">
              <w:rPr>
                <w:rStyle w:val="Hyperlink"/>
                <w:b/>
                <w:noProof/>
                <w:lang w:val="nl-BE"/>
              </w:rPr>
              <w:t>6.</w:t>
            </w:r>
            <w:r w:rsidR="00B3141D">
              <w:rPr>
                <w:rFonts w:cstheme="minorBidi"/>
                <w:noProof/>
              </w:rPr>
              <w:tab/>
            </w:r>
            <w:r w:rsidR="00B3141D" w:rsidRPr="00BB495D">
              <w:rPr>
                <w:rStyle w:val="Hyperlink"/>
                <w:b/>
                <w:noProof/>
                <w:lang w:val="nl-BE"/>
              </w:rPr>
              <w:t>Het vragen van machtigingen (voor handelingen die het normaal vermogensbeheer te buiten gaan)</w:t>
            </w:r>
            <w:r w:rsidR="00B3141D">
              <w:rPr>
                <w:noProof/>
                <w:webHidden/>
              </w:rPr>
              <w:tab/>
            </w:r>
            <w:r w:rsidR="00B3141D">
              <w:rPr>
                <w:noProof/>
                <w:webHidden/>
              </w:rPr>
              <w:fldChar w:fldCharType="begin"/>
            </w:r>
            <w:r w:rsidR="00B3141D">
              <w:rPr>
                <w:noProof/>
                <w:webHidden/>
              </w:rPr>
              <w:instrText xml:space="preserve"> PAGEREF _Toc90627011 \h </w:instrText>
            </w:r>
            <w:r w:rsidR="00B3141D">
              <w:rPr>
                <w:noProof/>
                <w:webHidden/>
              </w:rPr>
            </w:r>
            <w:r w:rsidR="00B3141D">
              <w:rPr>
                <w:noProof/>
                <w:webHidden/>
              </w:rPr>
              <w:fldChar w:fldCharType="separate"/>
            </w:r>
            <w:r w:rsidR="001E2316">
              <w:rPr>
                <w:noProof/>
                <w:webHidden/>
              </w:rPr>
              <w:t>33</w:t>
            </w:r>
            <w:r w:rsidR="00B3141D">
              <w:rPr>
                <w:noProof/>
                <w:webHidden/>
              </w:rPr>
              <w:fldChar w:fldCharType="end"/>
            </w:r>
          </w:hyperlink>
        </w:p>
        <w:p w:rsidR="00B3141D" w:rsidRPr="00B3141D" w:rsidRDefault="00B3141D" w:rsidP="00B3141D">
          <w:pPr>
            <w:rPr>
              <w:noProof/>
              <w:lang w:eastAsia="en-GB"/>
            </w:rPr>
          </w:pPr>
        </w:p>
        <w:p w:rsidR="00B3141D" w:rsidRDefault="00EA5E9C" w:rsidP="00A61F35">
          <w:pPr>
            <w:pStyle w:val="Inhopg1"/>
            <w:rPr>
              <w:rFonts w:cstheme="minorBidi"/>
              <w:noProof/>
            </w:rPr>
          </w:pPr>
          <w:hyperlink w:anchor="_Toc90627012" w:history="1">
            <w:r w:rsidR="00B3141D" w:rsidRPr="00BB495D">
              <w:rPr>
                <w:rStyle w:val="Hyperlink"/>
                <w:b/>
                <w:noProof/>
                <w:lang w:val="nl-BE"/>
              </w:rPr>
              <w:t>7.</w:t>
            </w:r>
            <w:r w:rsidR="00B3141D">
              <w:rPr>
                <w:rFonts w:cstheme="minorBidi"/>
                <w:noProof/>
              </w:rPr>
              <w:tab/>
            </w:r>
            <w:r w:rsidR="00B3141D" w:rsidRPr="00BB495D">
              <w:rPr>
                <w:rStyle w:val="Hyperlink"/>
                <w:b/>
                <w:noProof/>
                <w:lang w:val="nl-BE"/>
              </w:rPr>
              <w:t>Oproepen en behandelen van een zaak op een openbare zitting of een zitting in raadkamer</w:t>
            </w:r>
            <w:r w:rsidR="00B3141D">
              <w:rPr>
                <w:noProof/>
                <w:webHidden/>
              </w:rPr>
              <w:tab/>
            </w:r>
            <w:r w:rsidR="00B3141D">
              <w:rPr>
                <w:noProof/>
                <w:webHidden/>
              </w:rPr>
              <w:fldChar w:fldCharType="begin"/>
            </w:r>
            <w:r w:rsidR="00B3141D">
              <w:rPr>
                <w:noProof/>
                <w:webHidden/>
              </w:rPr>
              <w:instrText xml:space="preserve"> PAGEREF _Toc90627012 \h </w:instrText>
            </w:r>
            <w:r w:rsidR="00B3141D">
              <w:rPr>
                <w:noProof/>
                <w:webHidden/>
              </w:rPr>
            </w:r>
            <w:r w:rsidR="00B3141D">
              <w:rPr>
                <w:noProof/>
                <w:webHidden/>
              </w:rPr>
              <w:fldChar w:fldCharType="separate"/>
            </w:r>
            <w:r w:rsidR="001E2316">
              <w:rPr>
                <w:noProof/>
                <w:webHidden/>
              </w:rPr>
              <w:t>35</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7013" w:history="1">
            <w:r w:rsidR="00B3141D" w:rsidRPr="00BB495D">
              <w:rPr>
                <w:rStyle w:val="Hyperlink"/>
                <w:noProof/>
                <w:lang w:val="nl-BE"/>
              </w:rPr>
              <w:t>7.1.</w:t>
            </w:r>
            <w:r w:rsidR="00B3141D">
              <w:rPr>
                <w:rFonts w:cstheme="minorBidi"/>
                <w:noProof/>
              </w:rPr>
              <w:tab/>
            </w:r>
            <w:r w:rsidR="00B3141D" w:rsidRPr="00BB495D">
              <w:rPr>
                <w:rStyle w:val="Hyperlink"/>
                <w:noProof/>
                <w:lang w:val="nl-BE"/>
              </w:rPr>
              <w:t>Algemeen</w:t>
            </w:r>
            <w:r w:rsidR="00B3141D">
              <w:rPr>
                <w:noProof/>
                <w:webHidden/>
              </w:rPr>
              <w:tab/>
            </w:r>
            <w:r w:rsidR="00B3141D">
              <w:rPr>
                <w:noProof/>
                <w:webHidden/>
              </w:rPr>
              <w:fldChar w:fldCharType="begin"/>
            </w:r>
            <w:r w:rsidR="00B3141D">
              <w:rPr>
                <w:noProof/>
                <w:webHidden/>
              </w:rPr>
              <w:instrText xml:space="preserve"> PAGEREF _Toc90627013 \h </w:instrText>
            </w:r>
            <w:r w:rsidR="00B3141D">
              <w:rPr>
                <w:noProof/>
                <w:webHidden/>
              </w:rPr>
            </w:r>
            <w:r w:rsidR="00B3141D">
              <w:rPr>
                <w:noProof/>
                <w:webHidden/>
              </w:rPr>
              <w:fldChar w:fldCharType="separate"/>
            </w:r>
            <w:r w:rsidR="001E2316">
              <w:rPr>
                <w:noProof/>
                <w:webHidden/>
              </w:rPr>
              <w:t>35</w:t>
            </w:r>
            <w:r w:rsidR="00B3141D">
              <w:rPr>
                <w:noProof/>
                <w:webHidden/>
              </w:rPr>
              <w:fldChar w:fldCharType="end"/>
            </w:r>
          </w:hyperlink>
        </w:p>
        <w:p w:rsidR="00B3141D" w:rsidRDefault="00EA5E9C" w:rsidP="00C17590">
          <w:pPr>
            <w:pStyle w:val="Inhopg2"/>
            <w:tabs>
              <w:tab w:val="left" w:pos="880"/>
              <w:tab w:val="right" w:leader="dot" w:pos="9016"/>
            </w:tabs>
            <w:ind w:left="880" w:hanging="660"/>
            <w:rPr>
              <w:rFonts w:cstheme="minorBidi"/>
              <w:noProof/>
            </w:rPr>
          </w:pPr>
          <w:hyperlink w:anchor="_Toc90627014" w:history="1">
            <w:r w:rsidR="00B3141D" w:rsidRPr="00BB495D">
              <w:rPr>
                <w:rStyle w:val="Hyperlink"/>
                <w:noProof/>
                <w:lang w:val="nl-BE"/>
              </w:rPr>
              <w:t>7.2.</w:t>
            </w:r>
            <w:r w:rsidR="00B3141D">
              <w:rPr>
                <w:rFonts w:cstheme="minorBidi"/>
                <w:noProof/>
              </w:rPr>
              <w:tab/>
            </w:r>
            <w:r w:rsidR="00B3141D" w:rsidRPr="00BB495D">
              <w:rPr>
                <w:rStyle w:val="Hyperlink"/>
                <w:noProof/>
                <w:lang w:val="nl-BE"/>
              </w:rPr>
              <w:t>De schuldbemiddelaar neemt ‘een’ initiatief bij de niet-uitvoering van een MAR of de niet-uitbetaling van schuldeisers (bij een saldo</w:t>
            </w:r>
            <w:r w:rsidR="00C17590">
              <w:rPr>
                <w:rStyle w:val="Hyperlink"/>
                <w:noProof/>
                <w:lang w:val="nl-BE"/>
              </w:rPr>
              <w:t>-</w:t>
            </w:r>
            <w:r w:rsidR="00B3141D" w:rsidRPr="00BB495D">
              <w:rPr>
                <w:rStyle w:val="Hyperlink"/>
                <w:noProof/>
                <w:lang w:val="nl-BE"/>
              </w:rPr>
              <w:t>regeling) gedurende twee opeenvolgende jaren</w:t>
            </w:r>
            <w:r w:rsidR="00B3141D">
              <w:rPr>
                <w:noProof/>
                <w:webHidden/>
              </w:rPr>
              <w:tab/>
            </w:r>
            <w:r w:rsidR="00B3141D">
              <w:rPr>
                <w:noProof/>
                <w:webHidden/>
              </w:rPr>
              <w:fldChar w:fldCharType="begin"/>
            </w:r>
            <w:r w:rsidR="00B3141D">
              <w:rPr>
                <w:noProof/>
                <w:webHidden/>
              </w:rPr>
              <w:instrText xml:space="preserve"> PAGEREF _Toc90627014 \h </w:instrText>
            </w:r>
            <w:r w:rsidR="00B3141D">
              <w:rPr>
                <w:noProof/>
                <w:webHidden/>
              </w:rPr>
            </w:r>
            <w:r w:rsidR="00B3141D">
              <w:rPr>
                <w:noProof/>
                <w:webHidden/>
              </w:rPr>
              <w:fldChar w:fldCharType="separate"/>
            </w:r>
            <w:r w:rsidR="001E2316">
              <w:rPr>
                <w:noProof/>
                <w:webHidden/>
              </w:rPr>
              <w:t>36</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7015" w:history="1">
            <w:r w:rsidR="00B3141D" w:rsidRPr="00BB495D">
              <w:rPr>
                <w:rStyle w:val="Hyperlink"/>
                <w:noProof/>
                <w:lang w:val="nl-BE"/>
              </w:rPr>
              <w:t>7.3.</w:t>
            </w:r>
            <w:r w:rsidR="00B3141D">
              <w:rPr>
                <w:rFonts w:cstheme="minorBidi"/>
                <w:noProof/>
              </w:rPr>
              <w:tab/>
            </w:r>
            <w:r w:rsidR="00B3141D" w:rsidRPr="00BB495D">
              <w:rPr>
                <w:rStyle w:val="Hyperlink"/>
                <w:noProof/>
                <w:lang w:val="nl-BE"/>
              </w:rPr>
              <w:t>Verkoop van een onroerend goed</w:t>
            </w:r>
            <w:r w:rsidR="00B3141D">
              <w:rPr>
                <w:noProof/>
                <w:webHidden/>
              </w:rPr>
              <w:tab/>
            </w:r>
            <w:r w:rsidR="00B3141D">
              <w:rPr>
                <w:noProof/>
                <w:webHidden/>
              </w:rPr>
              <w:fldChar w:fldCharType="begin"/>
            </w:r>
            <w:r w:rsidR="00B3141D">
              <w:rPr>
                <w:noProof/>
                <w:webHidden/>
              </w:rPr>
              <w:instrText xml:space="preserve"> PAGEREF _Toc90627015 \h </w:instrText>
            </w:r>
            <w:r w:rsidR="00B3141D">
              <w:rPr>
                <w:noProof/>
                <w:webHidden/>
              </w:rPr>
            </w:r>
            <w:r w:rsidR="00B3141D">
              <w:rPr>
                <w:noProof/>
                <w:webHidden/>
              </w:rPr>
              <w:fldChar w:fldCharType="separate"/>
            </w:r>
            <w:r w:rsidR="001E2316">
              <w:rPr>
                <w:noProof/>
                <w:webHidden/>
              </w:rPr>
              <w:t>36</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16" w:history="1">
            <w:r w:rsidR="00B3141D" w:rsidRPr="00BB495D">
              <w:rPr>
                <w:rStyle w:val="Hyperlink"/>
                <w:noProof/>
                <w:lang w:val="nl-BE"/>
              </w:rPr>
              <w:t>7.3.1.</w:t>
            </w:r>
            <w:r w:rsidR="00B3141D">
              <w:rPr>
                <w:rFonts w:cstheme="minorBidi"/>
                <w:noProof/>
              </w:rPr>
              <w:tab/>
            </w:r>
            <w:r w:rsidR="00B3141D" w:rsidRPr="00BB495D">
              <w:rPr>
                <w:rStyle w:val="Hyperlink"/>
                <w:noProof/>
                <w:lang w:val="nl-BE"/>
              </w:rPr>
              <w:t>Kosten voor een makelaar</w:t>
            </w:r>
            <w:r w:rsidR="00B3141D">
              <w:rPr>
                <w:noProof/>
                <w:webHidden/>
              </w:rPr>
              <w:tab/>
            </w:r>
            <w:r w:rsidR="00B3141D">
              <w:rPr>
                <w:noProof/>
                <w:webHidden/>
              </w:rPr>
              <w:fldChar w:fldCharType="begin"/>
            </w:r>
            <w:r w:rsidR="00B3141D">
              <w:rPr>
                <w:noProof/>
                <w:webHidden/>
              </w:rPr>
              <w:instrText xml:space="preserve"> PAGEREF _Toc90627016 \h </w:instrText>
            </w:r>
            <w:r w:rsidR="00B3141D">
              <w:rPr>
                <w:noProof/>
                <w:webHidden/>
              </w:rPr>
            </w:r>
            <w:r w:rsidR="00B3141D">
              <w:rPr>
                <w:noProof/>
                <w:webHidden/>
              </w:rPr>
              <w:fldChar w:fldCharType="separate"/>
            </w:r>
            <w:r w:rsidR="001E2316">
              <w:rPr>
                <w:noProof/>
                <w:webHidden/>
              </w:rPr>
              <w:t>36</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17" w:history="1">
            <w:r w:rsidR="00B3141D" w:rsidRPr="00BB495D">
              <w:rPr>
                <w:rStyle w:val="Hyperlink"/>
                <w:noProof/>
                <w:lang w:val="nl-BE"/>
              </w:rPr>
              <w:t>7.3.2.</w:t>
            </w:r>
            <w:r w:rsidR="00B3141D">
              <w:rPr>
                <w:rFonts w:cstheme="minorBidi"/>
                <w:noProof/>
              </w:rPr>
              <w:tab/>
            </w:r>
            <w:r w:rsidR="00B3141D" w:rsidRPr="00BB495D">
              <w:rPr>
                <w:rStyle w:val="Hyperlink"/>
                <w:noProof/>
                <w:lang w:val="nl-BE"/>
              </w:rPr>
              <w:t>Het verzoekschrift tot machtiging voor de verkoop van een onroerend goed</w:t>
            </w:r>
            <w:r w:rsidR="00B3141D">
              <w:rPr>
                <w:noProof/>
                <w:webHidden/>
              </w:rPr>
              <w:tab/>
            </w:r>
            <w:r w:rsidR="00B3141D">
              <w:rPr>
                <w:noProof/>
                <w:webHidden/>
              </w:rPr>
              <w:fldChar w:fldCharType="begin"/>
            </w:r>
            <w:r w:rsidR="00B3141D">
              <w:rPr>
                <w:noProof/>
                <w:webHidden/>
              </w:rPr>
              <w:instrText xml:space="preserve"> PAGEREF _Toc90627017 \h </w:instrText>
            </w:r>
            <w:r w:rsidR="00B3141D">
              <w:rPr>
                <w:noProof/>
                <w:webHidden/>
              </w:rPr>
            </w:r>
            <w:r w:rsidR="00B3141D">
              <w:rPr>
                <w:noProof/>
                <w:webHidden/>
              </w:rPr>
              <w:fldChar w:fldCharType="separate"/>
            </w:r>
            <w:r w:rsidR="001E2316">
              <w:rPr>
                <w:noProof/>
                <w:webHidden/>
              </w:rPr>
              <w:t>36</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18" w:history="1">
            <w:r w:rsidR="00B3141D" w:rsidRPr="00BB495D">
              <w:rPr>
                <w:rStyle w:val="Hyperlink"/>
                <w:noProof/>
                <w:lang w:val="nl-BE"/>
              </w:rPr>
              <w:t>7.3.3.</w:t>
            </w:r>
            <w:r w:rsidR="00B3141D">
              <w:rPr>
                <w:rFonts w:cstheme="minorBidi"/>
                <w:noProof/>
              </w:rPr>
              <w:tab/>
            </w:r>
            <w:r w:rsidR="00B3141D" w:rsidRPr="00BB495D">
              <w:rPr>
                <w:rStyle w:val="Hyperlink"/>
                <w:noProof/>
                <w:lang w:val="nl-BE"/>
              </w:rPr>
              <w:t>Door de schuldbemiddelaar aan te rekenen kosten</w:t>
            </w:r>
            <w:r w:rsidR="00B3141D">
              <w:rPr>
                <w:noProof/>
                <w:webHidden/>
              </w:rPr>
              <w:tab/>
            </w:r>
            <w:r w:rsidR="00B3141D">
              <w:rPr>
                <w:noProof/>
                <w:webHidden/>
              </w:rPr>
              <w:fldChar w:fldCharType="begin"/>
            </w:r>
            <w:r w:rsidR="00B3141D">
              <w:rPr>
                <w:noProof/>
                <w:webHidden/>
              </w:rPr>
              <w:instrText xml:space="preserve"> PAGEREF _Toc90627018 \h </w:instrText>
            </w:r>
            <w:r w:rsidR="00B3141D">
              <w:rPr>
                <w:noProof/>
                <w:webHidden/>
              </w:rPr>
            </w:r>
            <w:r w:rsidR="00B3141D">
              <w:rPr>
                <w:noProof/>
                <w:webHidden/>
              </w:rPr>
              <w:fldChar w:fldCharType="separate"/>
            </w:r>
            <w:r w:rsidR="001E2316">
              <w:rPr>
                <w:noProof/>
                <w:webHidden/>
              </w:rPr>
              <w:t>37</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7019" w:history="1">
            <w:r w:rsidR="00B3141D" w:rsidRPr="00BB495D">
              <w:rPr>
                <w:rStyle w:val="Hyperlink"/>
                <w:noProof/>
                <w:lang w:val="nl-BE"/>
              </w:rPr>
              <w:t>7.4.</w:t>
            </w:r>
            <w:r w:rsidR="00B3141D">
              <w:rPr>
                <w:rFonts w:cstheme="minorBidi"/>
                <w:noProof/>
              </w:rPr>
              <w:tab/>
            </w:r>
            <w:r w:rsidR="00B3141D" w:rsidRPr="00BB495D">
              <w:rPr>
                <w:rStyle w:val="Hyperlink"/>
                <w:noProof/>
                <w:lang w:val="nl-BE"/>
              </w:rPr>
              <w:t>Volledige kwijtschelding van schulden</w:t>
            </w:r>
            <w:r w:rsidR="00B3141D">
              <w:rPr>
                <w:noProof/>
                <w:webHidden/>
              </w:rPr>
              <w:tab/>
            </w:r>
            <w:r w:rsidR="00B3141D">
              <w:rPr>
                <w:noProof/>
                <w:webHidden/>
              </w:rPr>
              <w:fldChar w:fldCharType="begin"/>
            </w:r>
            <w:r w:rsidR="00B3141D">
              <w:rPr>
                <w:noProof/>
                <w:webHidden/>
              </w:rPr>
              <w:instrText xml:space="preserve"> PAGEREF _Toc90627019 \h </w:instrText>
            </w:r>
            <w:r w:rsidR="00B3141D">
              <w:rPr>
                <w:noProof/>
                <w:webHidden/>
              </w:rPr>
            </w:r>
            <w:r w:rsidR="00B3141D">
              <w:rPr>
                <w:noProof/>
                <w:webHidden/>
              </w:rPr>
              <w:fldChar w:fldCharType="separate"/>
            </w:r>
            <w:r w:rsidR="001E2316">
              <w:rPr>
                <w:noProof/>
                <w:webHidden/>
              </w:rPr>
              <w:t>37</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20" w:history="1">
            <w:r w:rsidR="00B3141D" w:rsidRPr="00BB495D">
              <w:rPr>
                <w:rStyle w:val="Hyperlink"/>
                <w:noProof/>
                <w:lang w:val="nl-BE"/>
              </w:rPr>
              <w:t>7.4.1.</w:t>
            </w:r>
            <w:r w:rsidR="00B3141D">
              <w:rPr>
                <w:rFonts w:cstheme="minorBidi"/>
                <w:noProof/>
              </w:rPr>
              <w:tab/>
            </w:r>
            <w:r w:rsidR="00B3141D" w:rsidRPr="00BB495D">
              <w:rPr>
                <w:rStyle w:val="Hyperlink"/>
                <w:noProof/>
                <w:lang w:val="nl-BE"/>
              </w:rPr>
              <w:t>Algemeen</w:t>
            </w:r>
            <w:r w:rsidR="00B3141D">
              <w:rPr>
                <w:noProof/>
                <w:webHidden/>
              </w:rPr>
              <w:tab/>
            </w:r>
            <w:r w:rsidR="00B3141D">
              <w:rPr>
                <w:noProof/>
                <w:webHidden/>
              </w:rPr>
              <w:fldChar w:fldCharType="begin"/>
            </w:r>
            <w:r w:rsidR="00B3141D">
              <w:rPr>
                <w:noProof/>
                <w:webHidden/>
              </w:rPr>
              <w:instrText xml:space="preserve"> PAGEREF _Toc90627020 \h </w:instrText>
            </w:r>
            <w:r w:rsidR="00B3141D">
              <w:rPr>
                <w:noProof/>
                <w:webHidden/>
              </w:rPr>
            </w:r>
            <w:r w:rsidR="00B3141D">
              <w:rPr>
                <w:noProof/>
                <w:webHidden/>
              </w:rPr>
              <w:fldChar w:fldCharType="separate"/>
            </w:r>
            <w:r w:rsidR="001E2316">
              <w:rPr>
                <w:noProof/>
                <w:webHidden/>
              </w:rPr>
              <w:t>37</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21" w:history="1">
            <w:r w:rsidR="00B3141D" w:rsidRPr="00BB495D">
              <w:rPr>
                <w:rStyle w:val="Hyperlink"/>
                <w:noProof/>
                <w:lang w:val="nl-BE"/>
              </w:rPr>
              <w:t>7.4.2.</w:t>
            </w:r>
            <w:r w:rsidR="00B3141D">
              <w:rPr>
                <w:rFonts w:cstheme="minorBidi"/>
                <w:noProof/>
              </w:rPr>
              <w:tab/>
            </w:r>
            <w:r w:rsidR="00B3141D" w:rsidRPr="00BB495D">
              <w:rPr>
                <w:rStyle w:val="Hyperlink"/>
                <w:noProof/>
                <w:lang w:val="nl-BE"/>
              </w:rPr>
              <w:t>Het verzoekschrift tot volledige kwijtschelding van schulden</w:t>
            </w:r>
            <w:r w:rsidR="00B3141D">
              <w:rPr>
                <w:noProof/>
                <w:webHidden/>
              </w:rPr>
              <w:tab/>
            </w:r>
            <w:r w:rsidR="00B3141D">
              <w:rPr>
                <w:noProof/>
                <w:webHidden/>
              </w:rPr>
              <w:fldChar w:fldCharType="begin"/>
            </w:r>
            <w:r w:rsidR="00B3141D">
              <w:rPr>
                <w:noProof/>
                <w:webHidden/>
              </w:rPr>
              <w:instrText xml:space="preserve"> PAGEREF _Toc90627021 \h </w:instrText>
            </w:r>
            <w:r w:rsidR="00B3141D">
              <w:rPr>
                <w:noProof/>
                <w:webHidden/>
              </w:rPr>
            </w:r>
            <w:r w:rsidR="00B3141D">
              <w:rPr>
                <w:noProof/>
                <w:webHidden/>
              </w:rPr>
              <w:fldChar w:fldCharType="separate"/>
            </w:r>
            <w:r w:rsidR="001E2316">
              <w:rPr>
                <w:noProof/>
                <w:webHidden/>
              </w:rPr>
              <w:t>37</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22" w:history="1">
            <w:r w:rsidR="00B3141D" w:rsidRPr="00BB495D">
              <w:rPr>
                <w:rStyle w:val="Hyperlink"/>
                <w:noProof/>
                <w:lang w:val="nl-BE"/>
              </w:rPr>
              <w:t>7.4.3.</w:t>
            </w:r>
            <w:r w:rsidR="00B3141D">
              <w:rPr>
                <w:rFonts w:cstheme="minorBidi"/>
                <w:noProof/>
              </w:rPr>
              <w:tab/>
            </w:r>
            <w:r w:rsidR="00B3141D" w:rsidRPr="00BB495D">
              <w:rPr>
                <w:rStyle w:val="Hyperlink"/>
                <w:noProof/>
                <w:lang w:val="nl-BE"/>
              </w:rPr>
              <w:t>Door de schuldbemiddelaar aan te rekenen kosten</w:t>
            </w:r>
            <w:r w:rsidR="00B3141D">
              <w:rPr>
                <w:noProof/>
                <w:webHidden/>
              </w:rPr>
              <w:tab/>
            </w:r>
            <w:r w:rsidR="00B3141D">
              <w:rPr>
                <w:noProof/>
                <w:webHidden/>
              </w:rPr>
              <w:fldChar w:fldCharType="begin"/>
            </w:r>
            <w:r w:rsidR="00B3141D">
              <w:rPr>
                <w:noProof/>
                <w:webHidden/>
              </w:rPr>
              <w:instrText xml:space="preserve"> PAGEREF _Toc90627022 \h </w:instrText>
            </w:r>
            <w:r w:rsidR="00B3141D">
              <w:rPr>
                <w:noProof/>
                <w:webHidden/>
              </w:rPr>
            </w:r>
            <w:r w:rsidR="00B3141D">
              <w:rPr>
                <w:noProof/>
                <w:webHidden/>
              </w:rPr>
              <w:fldChar w:fldCharType="separate"/>
            </w:r>
            <w:r w:rsidR="001E2316">
              <w:rPr>
                <w:noProof/>
                <w:webHidden/>
              </w:rPr>
              <w:t>38</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7023" w:history="1">
            <w:r w:rsidR="00B3141D" w:rsidRPr="00BB495D">
              <w:rPr>
                <w:rStyle w:val="Hyperlink"/>
                <w:noProof/>
                <w:lang w:val="nl-BE"/>
              </w:rPr>
              <w:t>7.5.</w:t>
            </w:r>
            <w:r w:rsidR="00B3141D">
              <w:rPr>
                <w:rFonts w:cstheme="minorBidi"/>
                <w:noProof/>
              </w:rPr>
              <w:tab/>
            </w:r>
            <w:r w:rsidR="00B3141D" w:rsidRPr="00BB495D">
              <w:rPr>
                <w:rStyle w:val="Hyperlink"/>
                <w:noProof/>
                <w:lang w:val="nl-BE"/>
              </w:rPr>
              <w:t>Herroeping</w:t>
            </w:r>
            <w:r w:rsidR="00B3141D">
              <w:rPr>
                <w:noProof/>
                <w:webHidden/>
              </w:rPr>
              <w:tab/>
            </w:r>
            <w:r w:rsidR="00B3141D">
              <w:rPr>
                <w:noProof/>
                <w:webHidden/>
              </w:rPr>
              <w:fldChar w:fldCharType="begin"/>
            </w:r>
            <w:r w:rsidR="00B3141D">
              <w:rPr>
                <w:noProof/>
                <w:webHidden/>
              </w:rPr>
              <w:instrText xml:space="preserve"> PAGEREF _Toc90627023 \h </w:instrText>
            </w:r>
            <w:r w:rsidR="00B3141D">
              <w:rPr>
                <w:noProof/>
                <w:webHidden/>
              </w:rPr>
            </w:r>
            <w:r w:rsidR="00B3141D">
              <w:rPr>
                <w:noProof/>
                <w:webHidden/>
              </w:rPr>
              <w:fldChar w:fldCharType="separate"/>
            </w:r>
            <w:r w:rsidR="001E2316">
              <w:rPr>
                <w:noProof/>
                <w:webHidden/>
              </w:rPr>
              <w:t>38</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24" w:history="1">
            <w:r w:rsidR="00B3141D" w:rsidRPr="00BB495D">
              <w:rPr>
                <w:rStyle w:val="Hyperlink"/>
                <w:noProof/>
                <w:lang w:val="nl-BE"/>
              </w:rPr>
              <w:t>7.5.1.</w:t>
            </w:r>
            <w:r w:rsidR="00B3141D">
              <w:rPr>
                <w:rFonts w:cstheme="minorBidi"/>
                <w:noProof/>
              </w:rPr>
              <w:tab/>
            </w:r>
            <w:r w:rsidR="00B3141D" w:rsidRPr="00BB495D">
              <w:rPr>
                <w:rStyle w:val="Hyperlink"/>
                <w:noProof/>
                <w:lang w:val="nl-BE"/>
              </w:rPr>
              <w:t>Het verzoekschrift tot herroeping</w:t>
            </w:r>
            <w:r w:rsidR="00B3141D">
              <w:rPr>
                <w:noProof/>
                <w:webHidden/>
              </w:rPr>
              <w:tab/>
            </w:r>
            <w:r w:rsidR="00B3141D">
              <w:rPr>
                <w:noProof/>
                <w:webHidden/>
              </w:rPr>
              <w:fldChar w:fldCharType="begin"/>
            </w:r>
            <w:r w:rsidR="00B3141D">
              <w:rPr>
                <w:noProof/>
                <w:webHidden/>
              </w:rPr>
              <w:instrText xml:space="preserve"> PAGEREF _Toc90627024 \h </w:instrText>
            </w:r>
            <w:r w:rsidR="00B3141D">
              <w:rPr>
                <w:noProof/>
                <w:webHidden/>
              </w:rPr>
            </w:r>
            <w:r w:rsidR="00B3141D">
              <w:rPr>
                <w:noProof/>
                <w:webHidden/>
              </w:rPr>
              <w:fldChar w:fldCharType="separate"/>
            </w:r>
            <w:r w:rsidR="001E2316">
              <w:rPr>
                <w:noProof/>
                <w:webHidden/>
              </w:rPr>
              <w:t>38</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25" w:history="1">
            <w:r w:rsidR="00B3141D" w:rsidRPr="00BB495D">
              <w:rPr>
                <w:rStyle w:val="Hyperlink"/>
                <w:noProof/>
                <w:lang w:val="nl-BE"/>
              </w:rPr>
              <w:t>7.5.2.</w:t>
            </w:r>
            <w:r w:rsidR="00B3141D">
              <w:rPr>
                <w:rFonts w:cstheme="minorBidi"/>
                <w:noProof/>
              </w:rPr>
              <w:tab/>
            </w:r>
            <w:r w:rsidR="00B3141D" w:rsidRPr="00BB495D">
              <w:rPr>
                <w:rStyle w:val="Hyperlink"/>
                <w:noProof/>
                <w:lang w:val="nl-BE"/>
              </w:rPr>
              <w:t>Het neerleggen van een (pré-)zittingsnota</w:t>
            </w:r>
            <w:r w:rsidR="00B3141D">
              <w:rPr>
                <w:noProof/>
                <w:webHidden/>
              </w:rPr>
              <w:tab/>
            </w:r>
            <w:r w:rsidR="00B3141D">
              <w:rPr>
                <w:noProof/>
                <w:webHidden/>
              </w:rPr>
              <w:fldChar w:fldCharType="begin"/>
            </w:r>
            <w:r w:rsidR="00B3141D">
              <w:rPr>
                <w:noProof/>
                <w:webHidden/>
              </w:rPr>
              <w:instrText xml:space="preserve"> PAGEREF _Toc90627025 \h </w:instrText>
            </w:r>
            <w:r w:rsidR="00B3141D">
              <w:rPr>
                <w:noProof/>
                <w:webHidden/>
              </w:rPr>
            </w:r>
            <w:r w:rsidR="00B3141D">
              <w:rPr>
                <w:noProof/>
                <w:webHidden/>
              </w:rPr>
              <w:fldChar w:fldCharType="separate"/>
            </w:r>
            <w:r w:rsidR="001E2316">
              <w:rPr>
                <w:noProof/>
                <w:webHidden/>
              </w:rPr>
              <w:t>39</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26" w:history="1">
            <w:r w:rsidR="00B3141D" w:rsidRPr="00BB495D">
              <w:rPr>
                <w:rStyle w:val="Hyperlink"/>
                <w:noProof/>
                <w:lang w:val="nl-BE"/>
              </w:rPr>
              <w:t>7.5.3.</w:t>
            </w:r>
            <w:r w:rsidR="00B3141D">
              <w:rPr>
                <w:rFonts w:cstheme="minorBidi"/>
                <w:noProof/>
              </w:rPr>
              <w:tab/>
            </w:r>
            <w:r w:rsidR="00B3141D" w:rsidRPr="00BB495D">
              <w:rPr>
                <w:rStyle w:val="Hyperlink"/>
                <w:noProof/>
                <w:lang w:val="nl-BE"/>
              </w:rPr>
              <w:t>Door de schuldbemiddelaar aan te rekenen kosten</w:t>
            </w:r>
            <w:r w:rsidR="00B3141D">
              <w:rPr>
                <w:noProof/>
                <w:webHidden/>
              </w:rPr>
              <w:tab/>
            </w:r>
            <w:r w:rsidR="00B3141D">
              <w:rPr>
                <w:noProof/>
                <w:webHidden/>
              </w:rPr>
              <w:fldChar w:fldCharType="begin"/>
            </w:r>
            <w:r w:rsidR="00B3141D">
              <w:rPr>
                <w:noProof/>
                <w:webHidden/>
              </w:rPr>
              <w:instrText xml:space="preserve"> PAGEREF _Toc90627026 \h </w:instrText>
            </w:r>
            <w:r w:rsidR="00B3141D">
              <w:rPr>
                <w:noProof/>
                <w:webHidden/>
              </w:rPr>
            </w:r>
            <w:r w:rsidR="00B3141D">
              <w:rPr>
                <w:noProof/>
                <w:webHidden/>
              </w:rPr>
              <w:fldChar w:fldCharType="separate"/>
            </w:r>
            <w:r w:rsidR="001E2316">
              <w:rPr>
                <w:noProof/>
                <w:webHidden/>
              </w:rPr>
              <w:t>39</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7027" w:history="1">
            <w:r w:rsidR="00B3141D" w:rsidRPr="00BB495D">
              <w:rPr>
                <w:rStyle w:val="Hyperlink"/>
                <w:noProof/>
                <w:lang w:val="nl-BE"/>
              </w:rPr>
              <w:t>7.6.</w:t>
            </w:r>
            <w:r w:rsidR="00B3141D">
              <w:rPr>
                <w:rFonts w:cstheme="minorBidi"/>
                <w:noProof/>
              </w:rPr>
              <w:tab/>
            </w:r>
            <w:r w:rsidR="00B3141D" w:rsidRPr="00BB495D">
              <w:rPr>
                <w:rStyle w:val="Hyperlink"/>
                <w:noProof/>
                <w:lang w:val="nl-BE"/>
              </w:rPr>
              <w:t>Vrijwillige beëindiging op vraag van de verzoeker</w:t>
            </w:r>
            <w:r w:rsidR="00B3141D">
              <w:rPr>
                <w:noProof/>
                <w:webHidden/>
              </w:rPr>
              <w:tab/>
            </w:r>
            <w:r w:rsidR="00B3141D">
              <w:rPr>
                <w:noProof/>
                <w:webHidden/>
              </w:rPr>
              <w:fldChar w:fldCharType="begin"/>
            </w:r>
            <w:r w:rsidR="00B3141D">
              <w:rPr>
                <w:noProof/>
                <w:webHidden/>
              </w:rPr>
              <w:instrText xml:space="preserve"> PAGEREF _Toc90627027 \h </w:instrText>
            </w:r>
            <w:r w:rsidR="00B3141D">
              <w:rPr>
                <w:noProof/>
                <w:webHidden/>
              </w:rPr>
            </w:r>
            <w:r w:rsidR="00B3141D">
              <w:rPr>
                <w:noProof/>
                <w:webHidden/>
              </w:rPr>
              <w:fldChar w:fldCharType="separate"/>
            </w:r>
            <w:r w:rsidR="001E2316">
              <w:rPr>
                <w:noProof/>
                <w:webHidden/>
              </w:rPr>
              <w:t>40</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28" w:history="1">
            <w:r w:rsidR="00B3141D" w:rsidRPr="00BB495D">
              <w:rPr>
                <w:rStyle w:val="Hyperlink"/>
                <w:noProof/>
                <w:lang w:val="nl-BE"/>
              </w:rPr>
              <w:t>7.6.1.</w:t>
            </w:r>
            <w:r w:rsidR="00B3141D">
              <w:rPr>
                <w:rFonts w:cstheme="minorBidi"/>
                <w:noProof/>
              </w:rPr>
              <w:tab/>
            </w:r>
            <w:r w:rsidR="00B3141D" w:rsidRPr="00BB495D">
              <w:rPr>
                <w:rStyle w:val="Hyperlink"/>
                <w:noProof/>
                <w:lang w:val="nl-BE"/>
              </w:rPr>
              <w:t>Overmaken van het verzoekschrift aan de schuldbemiddelaar</w:t>
            </w:r>
            <w:r w:rsidR="00B3141D">
              <w:rPr>
                <w:noProof/>
                <w:webHidden/>
              </w:rPr>
              <w:tab/>
            </w:r>
            <w:r w:rsidR="00B3141D">
              <w:rPr>
                <w:noProof/>
                <w:webHidden/>
              </w:rPr>
              <w:fldChar w:fldCharType="begin"/>
            </w:r>
            <w:r w:rsidR="00B3141D">
              <w:rPr>
                <w:noProof/>
                <w:webHidden/>
              </w:rPr>
              <w:instrText xml:space="preserve"> PAGEREF _Toc90627028 \h </w:instrText>
            </w:r>
            <w:r w:rsidR="00B3141D">
              <w:rPr>
                <w:noProof/>
                <w:webHidden/>
              </w:rPr>
            </w:r>
            <w:r w:rsidR="00B3141D">
              <w:rPr>
                <w:noProof/>
                <w:webHidden/>
              </w:rPr>
              <w:fldChar w:fldCharType="separate"/>
            </w:r>
            <w:r w:rsidR="001E2316">
              <w:rPr>
                <w:noProof/>
                <w:webHidden/>
              </w:rPr>
              <w:t>40</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29" w:history="1">
            <w:r w:rsidR="00B3141D" w:rsidRPr="00BB495D">
              <w:rPr>
                <w:rStyle w:val="Hyperlink"/>
                <w:noProof/>
                <w:lang w:val="nl-BE"/>
              </w:rPr>
              <w:t>7.6.2.</w:t>
            </w:r>
            <w:r w:rsidR="00B3141D">
              <w:rPr>
                <w:rFonts w:cstheme="minorBidi"/>
                <w:noProof/>
              </w:rPr>
              <w:tab/>
            </w:r>
            <w:r w:rsidR="00B3141D" w:rsidRPr="00BB495D">
              <w:rPr>
                <w:rStyle w:val="Hyperlink"/>
                <w:noProof/>
                <w:lang w:val="nl-BE"/>
              </w:rPr>
              <w:t>Door de schuldbemiddelaar aan te rekenen kosten</w:t>
            </w:r>
            <w:r w:rsidR="00B3141D">
              <w:rPr>
                <w:noProof/>
                <w:webHidden/>
              </w:rPr>
              <w:tab/>
            </w:r>
            <w:r w:rsidR="00B3141D">
              <w:rPr>
                <w:noProof/>
                <w:webHidden/>
              </w:rPr>
              <w:fldChar w:fldCharType="begin"/>
            </w:r>
            <w:r w:rsidR="00B3141D">
              <w:rPr>
                <w:noProof/>
                <w:webHidden/>
              </w:rPr>
              <w:instrText xml:space="preserve"> PAGEREF _Toc90627029 \h </w:instrText>
            </w:r>
            <w:r w:rsidR="00B3141D">
              <w:rPr>
                <w:noProof/>
                <w:webHidden/>
              </w:rPr>
            </w:r>
            <w:r w:rsidR="00B3141D">
              <w:rPr>
                <w:noProof/>
                <w:webHidden/>
              </w:rPr>
              <w:fldChar w:fldCharType="separate"/>
            </w:r>
            <w:r w:rsidR="001E2316">
              <w:rPr>
                <w:noProof/>
                <w:webHidden/>
              </w:rPr>
              <w:t>40</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7030" w:history="1">
            <w:r w:rsidR="00B3141D" w:rsidRPr="00BB495D">
              <w:rPr>
                <w:rStyle w:val="Hyperlink"/>
                <w:noProof/>
                <w:lang w:val="nl-BE"/>
              </w:rPr>
              <w:t>7.7.</w:t>
            </w:r>
            <w:r w:rsidR="00B3141D">
              <w:rPr>
                <w:rFonts w:cstheme="minorBidi"/>
                <w:noProof/>
              </w:rPr>
              <w:tab/>
            </w:r>
            <w:r w:rsidR="00B3141D" w:rsidRPr="00BB495D">
              <w:rPr>
                <w:rStyle w:val="Hyperlink"/>
                <w:noProof/>
                <w:lang w:val="nl-BE"/>
              </w:rPr>
              <w:t>Vervanging van de schuldbemiddelaar</w:t>
            </w:r>
            <w:r w:rsidR="00B3141D">
              <w:rPr>
                <w:noProof/>
                <w:webHidden/>
              </w:rPr>
              <w:tab/>
            </w:r>
            <w:r w:rsidR="00B3141D">
              <w:rPr>
                <w:noProof/>
                <w:webHidden/>
              </w:rPr>
              <w:fldChar w:fldCharType="begin"/>
            </w:r>
            <w:r w:rsidR="00B3141D">
              <w:rPr>
                <w:noProof/>
                <w:webHidden/>
              </w:rPr>
              <w:instrText xml:space="preserve"> PAGEREF _Toc90627030 \h </w:instrText>
            </w:r>
            <w:r w:rsidR="00B3141D">
              <w:rPr>
                <w:noProof/>
                <w:webHidden/>
              </w:rPr>
            </w:r>
            <w:r w:rsidR="00B3141D">
              <w:rPr>
                <w:noProof/>
                <w:webHidden/>
              </w:rPr>
              <w:fldChar w:fldCharType="separate"/>
            </w:r>
            <w:r w:rsidR="001E2316">
              <w:rPr>
                <w:noProof/>
                <w:webHidden/>
              </w:rPr>
              <w:t>41</w:t>
            </w:r>
            <w:r w:rsidR="00B3141D">
              <w:rPr>
                <w:noProof/>
                <w:webHidden/>
              </w:rPr>
              <w:fldChar w:fldCharType="end"/>
            </w:r>
          </w:hyperlink>
        </w:p>
        <w:p w:rsidR="00B3141D" w:rsidRDefault="00EA5E9C">
          <w:pPr>
            <w:pStyle w:val="Inhopg3"/>
            <w:tabs>
              <w:tab w:val="left" w:pos="1320"/>
              <w:tab w:val="right" w:leader="dot" w:pos="9016"/>
            </w:tabs>
            <w:rPr>
              <w:rFonts w:cstheme="minorBidi"/>
              <w:noProof/>
            </w:rPr>
          </w:pPr>
          <w:hyperlink w:anchor="_Toc90627031" w:history="1">
            <w:r w:rsidR="00B3141D" w:rsidRPr="00BB495D">
              <w:rPr>
                <w:rStyle w:val="Hyperlink"/>
                <w:noProof/>
                <w:lang w:val="nl-BE"/>
              </w:rPr>
              <w:t>7.7.1.</w:t>
            </w:r>
            <w:r w:rsidR="00B3141D">
              <w:rPr>
                <w:rFonts w:cstheme="minorBidi"/>
                <w:noProof/>
              </w:rPr>
              <w:tab/>
            </w:r>
            <w:r w:rsidR="00B3141D" w:rsidRPr="00BB495D">
              <w:rPr>
                <w:rStyle w:val="Hyperlink"/>
                <w:noProof/>
                <w:lang w:val="nl-BE"/>
              </w:rPr>
              <w:t>Overmaken van het verzoekschrift aan de schuldbemiddelaar</w:t>
            </w:r>
            <w:r w:rsidR="00B3141D">
              <w:rPr>
                <w:noProof/>
                <w:webHidden/>
              </w:rPr>
              <w:tab/>
            </w:r>
            <w:r w:rsidR="00B3141D">
              <w:rPr>
                <w:noProof/>
                <w:webHidden/>
              </w:rPr>
              <w:fldChar w:fldCharType="begin"/>
            </w:r>
            <w:r w:rsidR="00B3141D">
              <w:rPr>
                <w:noProof/>
                <w:webHidden/>
              </w:rPr>
              <w:instrText xml:space="preserve"> PAGEREF _Toc90627031 \h </w:instrText>
            </w:r>
            <w:r w:rsidR="00B3141D">
              <w:rPr>
                <w:noProof/>
                <w:webHidden/>
              </w:rPr>
            </w:r>
            <w:r w:rsidR="00B3141D">
              <w:rPr>
                <w:noProof/>
                <w:webHidden/>
              </w:rPr>
              <w:fldChar w:fldCharType="separate"/>
            </w:r>
            <w:r w:rsidR="001E2316">
              <w:rPr>
                <w:noProof/>
                <w:webHidden/>
              </w:rPr>
              <w:t>41</w:t>
            </w:r>
            <w:r w:rsidR="00B3141D">
              <w:rPr>
                <w:noProof/>
                <w:webHidden/>
              </w:rPr>
              <w:fldChar w:fldCharType="end"/>
            </w:r>
          </w:hyperlink>
        </w:p>
        <w:p w:rsidR="00B3141D" w:rsidRDefault="00EA5E9C">
          <w:pPr>
            <w:pStyle w:val="Inhopg3"/>
            <w:tabs>
              <w:tab w:val="left" w:pos="1320"/>
              <w:tab w:val="right" w:leader="dot" w:pos="9016"/>
            </w:tabs>
            <w:rPr>
              <w:rStyle w:val="Hyperlink"/>
              <w:noProof/>
            </w:rPr>
          </w:pPr>
          <w:hyperlink w:anchor="_Toc90627032" w:history="1">
            <w:r w:rsidR="00B3141D" w:rsidRPr="00BB495D">
              <w:rPr>
                <w:rStyle w:val="Hyperlink"/>
                <w:noProof/>
                <w:lang w:val="nl-BE"/>
              </w:rPr>
              <w:t>7.7.2.</w:t>
            </w:r>
            <w:r w:rsidR="00B3141D">
              <w:rPr>
                <w:rFonts w:cstheme="minorBidi"/>
                <w:noProof/>
              </w:rPr>
              <w:tab/>
            </w:r>
            <w:r w:rsidR="00B3141D" w:rsidRPr="00BB495D">
              <w:rPr>
                <w:rStyle w:val="Hyperlink"/>
                <w:noProof/>
                <w:lang w:val="nl-BE"/>
              </w:rPr>
              <w:t>Door de schuldbemiddelaar aan te rekenen kosten</w:t>
            </w:r>
            <w:r w:rsidR="00B3141D">
              <w:rPr>
                <w:noProof/>
                <w:webHidden/>
              </w:rPr>
              <w:tab/>
            </w:r>
            <w:r w:rsidR="00B3141D">
              <w:rPr>
                <w:noProof/>
                <w:webHidden/>
              </w:rPr>
              <w:fldChar w:fldCharType="begin"/>
            </w:r>
            <w:r w:rsidR="00B3141D">
              <w:rPr>
                <w:noProof/>
                <w:webHidden/>
              </w:rPr>
              <w:instrText xml:space="preserve"> PAGEREF _Toc90627032 \h </w:instrText>
            </w:r>
            <w:r w:rsidR="00B3141D">
              <w:rPr>
                <w:noProof/>
                <w:webHidden/>
              </w:rPr>
            </w:r>
            <w:r w:rsidR="00B3141D">
              <w:rPr>
                <w:noProof/>
                <w:webHidden/>
              </w:rPr>
              <w:fldChar w:fldCharType="separate"/>
            </w:r>
            <w:r w:rsidR="001E2316">
              <w:rPr>
                <w:noProof/>
                <w:webHidden/>
              </w:rPr>
              <w:t>41</w:t>
            </w:r>
            <w:r w:rsidR="00B3141D">
              <w:rPr>
                <w:noProof/>
                <w:webHidden/>
              </w:rPr>
              <w:fldChar w:fldCharType="end"/>
            </w:r>
          </w:hyperlink>
        </w:p>
        <w:p w:rsidR="00B3141D" w:rsidRPr="00B3141D" w:rsidRDefault="00B3141D" w:rsidP="00B3141D">
          <w:pPr>
            <w:rPr>
              <w:noProof/>
              <w:lang w:eastAsia="en-GB"/>
            </w:rPr>
          </w:pPr>
        </w:p>
        <w:p w:rsidR="00B3141D" w:rsidRDefault="00EA5E9C" w:rsidP="00A61F35">
          <w:pPr>
            <w:pStyle w:val="Inhopg1"/>
            <w:rPr>
              <w:rFonts w:cstheme="minorBidi"/>
              <w:noProof/>
            </w:rPr>
          </w:pPr>
          <w:hyperlink w:anchor="_Toc90627033" w:history="1">
            <w:r w:rsidR="00B3141D" w:rsidRPr="00BB495D">
              <w:rPr>
                <w:rStyle w:val="Hyperlink"/>
                <w:b/>
                <w:noProof/>
                <w:lang w:val="nl-BE"/>
              </w:rPr>
              <w:t>8.</w:t>
            </w:r>
            <w:r w:rsidR="00B3141D">
              <w:rPr>
                <w:rFonts w:cstheme="minorBidi"/>
                <w:noProof/>
              </w:rPr>
              <w:tab/>
            </w:r>
            <w:r w:rsidR="00B3141D" w:rsidRPr="00BB495D">
              <w:rPr>
                <w:rStyle w:val="Hyperlink"/>
                <w:b/>
                <w:noProof/>
                <w:lang w:val="nl-BE"/>
              </w:rPr>
              <w:t>Einde van de CSR</w:t>
            </w:r>
            <w:r w:rsidR="00B3141D">
              <w:rPr>
                <w:noProof/>
                <w:webHidden/>
              </w:rPr>
              <w:tab/>
            </w:r>
            <w:r w:rsidR="00B3141D">
              <w:rPr>
                <w:noProof/>
                <w:webHidden/>
              </w:rPr>
              <w:fldChar w:fldCharType="begin"/>
            </w:r>
            <w:r w:rsidR="00B3141D">
              <w:rPr>
                <w:noProof/>
                <w:webHidden/>
              </w:rPr>
              <w:instrText xml:space="preserve"> PAGEREF _Toc90627033 \h </w:instrText>
            </w:r>
            <w:r w:rsidR="00B3141D">
              <w:rPr>
                <w:noProof/>
                <w:webHidden/>
              </w:rPr>
            </w:r>
            <w:r w:rsidR="00B3141D">
              <w:rPr>
                <w:noProof/>
                <w:webHidden/>
              </w:rPr>
              <w:fldChar w:fldCharType="separate"/>
            </w:r>
            <w:r w:rsidR="001E2316">
              <w:rPr>
                <w:noProof/>
                <w:webHidden/>
              </w:rPr>
              <w:t>42</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7034" w:history="1">
            <w:r w:rsidR="00B3141D" w:rsidRPr="00BB495D">
              <w:rPr>
                <w:rStyle w:val="Hyperlink"/>
                <w:noProof/>
                <w:lang w:val="nl-BE"/>
              </w:rPr>
              <w:t>8.1.</w:t>
            </w:r>
            <w:r w:rsidR="00B3141D">
              <w:rPr>
                <w:rFonts w:cstheme="minorBidi"/>
                <w:noProof/>
              </w:rPr>
              <w:tab/>
            </w:r>
            <w:r w:rsidR="00B3141D" w:rsidRPr="00BB495D">
              <w:rPr>
                <w:rStyle w:val="Hyperlink"/>
                <w:noProof/>
                <w:lang w:val="nl-BE"/>
              </w:rPr>
              <w:t>Model eindverslag</w:t>
            </w:r>
            <w:r w:rsidR="00B3141D">
              <w:rPr>
                <w:noProof/>
                <w:webHidden/>
              </w:rPr>
              <w:tab/>
            </w:r>
            <w:r w:rsidR="00B3141D">
              <w:rPr>
                <w:noProof/>
                <w:webHidden/>
              </w:rPr>
              <w:fldChar w:fldCharType="begin"/>
            </w:r>
            <w:r w:rsidR="00B3141D">
              <w:rPr>
                <w:noProof/>
                <w:webHidden/>
              </w:rPr>
              <w:instrText xml:space="preserve"> PAGEREF _Toc90627034 \h </w:instrText>
            </w:r>
            <w:r w:rsidR="00B3141D">
              <w:rPr>
                <w:noProof/>
                <w:webHidden/>
              </w:rPr>
            </w:r>
            <w:r w:rsidR="00B3141D">
              <w:rPr>
                <w:noProof/>
                <w:webHidden/>
              </w:rPr>
              <w:fldChar w:fldCharType="separate"/>
            </w:r>
            <w:r w:rsidR="001E2316">
              <w:rPr>
                <w:noProof/>
                <w:webHidden/>
              </w:rPr>
              <w:t>42</w:t>
            </w:r>
            <w:r w:rsidR="00B3141D">
              <w:rPr>
                <w:noProof/>
                <w:webHidden/>
              </w:rPr>
              <w:fldChar w:fldCharType="end"/>
            </w:r>
          </w:hyperlink>
        </w:p>
        <w:p w:rsidR="00B3141D" w:rsidRDefault="00EA5E9C">
          <w:pPr>
            <w:pStyle w:val="Inhopg2"/>
            <w:tabs>
              <w:tab w:val="left" w:pos="880"/>
              <w:tab w:val="right" w:leader="dot" w:pos="9016"/>
            </w:tabs>
            <w:rPr>
              <w:rFonts w:cstheme="minorBidi"/>
              <w:noProof/>
            </w:rPr>
          </w:pPr>
          <w:hyperlink w:anchor="_Toc90627035" w:history="1">
            <w:r w:rsidR="00B3141D" w:rsidRPr="00BB495D">
              <w:rPr>
                <w:rStyle w:val="Hyperlink"/>
                <w:noProof/>
                <w:lang w:val="nl-BE"/>
              </w:rPr>
              <w:t>8.2.</w:t>
            </w:r>
            <w:r w:rsidR="00B3141D">
              <w:rPr>
                <w:rFonts w:cstheme="minorBidi"/>
                <w:noProof/>
              </w:rPr>
              <w:tab/>
            </w:r>
            <w:r w:rsidR="00B3141D" w:rsidRPr="00BB495D">
              <w:rPr>
                <w:rStyle w:val="Hyperlink"/>
                <w:noProof/>
                <w:lang w:val="nl-BE"/>
              </w:rPr>
              <w:t>Door de schuldbemiddelaar aan te rekenen kosten</w:t>
            </w:r>
            <w:r w:rsidR="00B3141D">
              <w:rPr>
                <w:noProof/>
                <w:webHidden/>
              </w:rPr>
              <w:tab/>
            </w:r>
            <w:r w:rsidR="00B3141D">
              <w:rPr>
                <w:noProof/>
                <w:webHidden/>
              </w:rPr>
              <w:fldChar w:fldCharType="begin"/>
            </w:r>
            <w:r w:rsidR="00B3141D">
              <w:rPr>
                <w:noProof/>
                <w:webHidden/>
              </w:rPr>
              <w:instrText xml:space="preserve"> PAGEREF _Toc90627035 \h </w:instrText>
            </w:r>
            <w:r w:rsidR="00B3141D">
              <w:rPr>
                <w:noProof/>
                <w:webHidden/>
              </w:rPr>
            </w:r>
            <w:r w:rsidR="00B3141D">
              <w:rPr>
                <w:noProof/>
                <w:webHidden/>
              </w:rPr>
              <w:fldChar w:fldCharType="separate"/>
            </w:r>
            <w:r w:rsidR="001E2316">
              <w:rPr>
                <w:noProof/>
                <w:webHidden/>
              </w:rPr>
              <w:t>42</w:t>
            </w:r>
            <w:r w:rsidR="00B3141D">
              <w:rPr>
                <w:noProof/>
                <w:webHidden/>
              </w:rPr>
              <w:fldChar w:fldCharType="end"/>
            </w:r>
          </w:hyperlink>
        </w:p>
        <w:p w:rsidR="00B3141D" w:rsidRDefault="00EA5E9C">
          <w:pPr>
            <w:pStyle w:val="Inhopg2"/>
            <w:tabs>
              <w:tab w:val="left" w:pos="880"/>
              <w:tab w:val="right" w:leader="dot" w:pos="9016"/>
            </w:tabs>
            <w:rPr>
              <w:rStyle w:val="Hyperlink"/>
              <w:noProof/>
            </w:rPr>
          </w:pPr>
          <w:hyperlink w:anchor="_Toc90627036" w:history="1">
            <w:r w:rsidR="00B3141D" w:rsidRPr="00BB495D">
              <w:rPr>
                <w:rStyle w:val="Hyperlink"/>
                <w:noProof/>
                <w:lang w:val="nl-BE"/>
              </w:rPr>
              <w:t>8.3.</w:t>
            </w:r>
            <w:r w:rsidR="00B3141D">
              <w:rPr>
                <w:rFonts w:cstheme="minorBidi"/>
                <w:noProof/>
              </w:rPr>
              <w:tab/>
            </w:r>
            <w:r w:rsidR="00B3141D" w:rsidRPr="00BB495D">
              <w:rPr>
                <w:rStyle w:val="Hyperlink"/>
                <w:noProof/>
                <w:lang w:val="nl-BE"/>
              </w:rPr>
              <w:t>Eindvonnis of eindbeschikking</w:t>
            </w:r>
            <w:r w:rsidR="00B3141D">
              <w:rPr>
                <w:noProof/>
                <w:webHidden/>
              </w:rPr>
              <w:tab/>
            </w:r>
            <w:r w:rsidR="00B3141D">
              <w:rPr>
                <w:noProof/>
                <w:webHidden/>
              </w:rPr>
              <w:fldChar w:fldCharType="begin"/>
            </w:r>
            <w:r w:rsidR="00B3141D">
              <w:rPr>
                <w:noProof/>
                <w:webHidden/>
              </w:rPr>
              <w:instrText xml:space="preserve"> PAGEREF _Toc90627036 \h </w:instrText>
            </w:r>
            <w:r w:rsidR="00B3141D">
              <w:rPr>
                <w:noProof/>
                <w:webHidden/>
              </w:rPr>
            </w:r>
            <w:r w:rsidR="00B3141D">
              <w:rPr>
                <w:noProof/>
                <w:webHidden/>
              </w:rPr>
              <w:fldChar w:fldCharType="separate"/>
            </w:r>
            <w:r w:rsidR="001E2316">
              <w:rPr>
                <w:noProof/>
                <w:webHidden/>
              </w:rPr>
              <w:t>42</w:t>
            </w:r>
            <w:r w:rsidR="00B3141D">
              <w:rPr>
                <w:noProof/>
                <w:webHidden/>
              </w:rPr>
              <w:fldChar w:fldCharType="end"/>
            </w:r>
          </w:hyperlink>
        </w:p>
        <w:p w:rsidR="00B3141D" w:rsidRPr="00B3141D" w:rsidRDefault="00B3141D" w:rsidP="00B3141D">
          <w:pPr>
            <w:rPr>
              <w:noProof/>
              <w:lang w:eastAsia="en-GB"/>
            </w:rPr>
          </w:pPr>
        </w:p>
        <w:p w:rsidR="00B3141D" w:rsidRDefault="00EA5E9C" w:rsidP="00A61F35">
          <w:pPr>
            <w:pStyle w:val="Inhopg1"/>
            <w:rPr>
              <w:rFonts w:cstheme="minorBidi"/>
              <w:noProof/>
            </w:rPr>
          </w:pPr>
          <w:hyperlink w:anchor="_Toc90627037" w:history="1">
            <w:r w:rsidR="00B3141D" w:rsidRPr="00BB495D">
              <w:rPr>
                <w:rStyle w:val="Hyperlink"/>
                <w:b/>
                <w:noProof/>
                <w:lang w:val="nl-NL"/>
              </w:rPr>
              <w:t>Bijlagen</w:t>
            </w:r>
            <w:r w:rsidR="00B3141D">
              <w:rPr>
                <w:noProof/>
                <w:webHidden/>
              </w:rPr>
              <w:tab/>
            </w:r>
            <w:r w:rsidR="00B3141D">
              <w:rPr>
                <w:noProof/>
                <w:webHidden/>
              </w:rPr>
              <w:fldChar w:fldCharType="begin"/>
            </w:r>
            <w:r w:rsidR="00B3141D">
              <w:rPr>
                <w:noProof/>
                <w:webHidden/>
              </w:rPr>
              <w:instrText xml:space="preserve"> PAGEREF _Toc90627037 \h </w:instrText>
            </w:r>
            <w:r w:rsidR="00B3141D">
              <w:rPr>
                <w:noProof/>
                <w:webHidden/>
              </w:rPr>
            </w:r>
            <w:r w:rsidR="00B3141D">
              <w:rPr>
                <w:noProof/>
                <w:webHidden/>
              </w:rPr>
              <w:fldChar w:fldCharType="separate"/>
            </w:r>
            <w:r w:rsidR="001E2316">
              <w:rPr>
                <w:noProof/>
                <w:webHidden/>
              </w:rPr>
              <w:t>44</w:t>
            </w:r>
            <w:r w:rsidR="00B3141D">
              <w:rPr>
                <w:noProof/>
                <w:webHidden/>
              </w:rPr>
              <w:fldChar w:fldCharType="end"/>
            </w:r>
          </w:hyperlink>
        </w:p>
        <w:p w:rsidR="00B3141D" w:rsidRDefault="00EA5E9C">
          <w:pPr>
            <w:pStyle w:val="Inhopg2"/>
            <w:tabs>
              <w:tab w:val="right" w:leader="dot" w:pos="9016"/>
            </w:tabs>
            <w:rPr>
              <w:rFonts w:cstheme="minorBidi"/>
              <w:noProof/>
            </w:rPr>
          </w:pPr>
          <w:hyperlink w:anchor="_Toc90627038" w:history="1">
            <w:r w:rsidR="00B3141D" w:rsidRPr="00BB495D">
              <w:rPr>
                <w:rStyle w:val="Hyperlink"/>
                <w:noProof/>
                <w:lang w:val="nl-BE"/>
              </w:rPr>
              <w:t>Informatiefiche schuldbemiddelaar</w:t>
            </w:r>
            <w:r w:rsidR="00653D2C">
              <w:rPr>
                <w:rStyle w:val="Hyperlink"/>
                <w:noProof/>
                <w:lang w:val="nl-BE"/>
              </w:rPr>
              <w:t xml:space="preserve"> (bijlage 1)</w:t>
            </w:r>
            <w:r w:rsidR="00B3141D">
              <w:rPr>
                <w:noProof/>
                <w:webHidden/>
              </w:rPr>
              <w:tab/>
            </w:r>
            <w:r w:rsidR="00B3141D">
              <w:rPr>
                <w:noProof/>
                <w:webHidden/>
              </w:rPr>
              <w:fldChar w:fldCharType="begin"/>
            </w:r>
            <w:r w:rsidR="00B3141D">
              <w:rPr>
                <w:noProof/>
                <w:webHidden/>
              </w:rPr>
              <w:instrText xml:space="preserve"> PAGEREF _Toc90627038 \h </w:instrText>
            </w:r>
            <w:r w:rsidR="00B3141D">
              <w:rPr>
                <w:noProof/>
                <w:webHidden/>
              </w:rPr>
            </w:r>
            <w:r w:rsidR="00B3141D">
              <w:rPr>
                <w:noProof/>
                <w:webHidden/>
              </w:rPr>
              <w:fldChar w:fldCharType="separate"/>
            </w:r>
            <w:r w:rsidR="001E2316">
              <w:rPr>
                <w:noProof/>
                <w:webHidden/>
              </w:rPr>
              <w:t>45</w:t>
            </w:r>
            <w:r w:rsidR="00B3141D">
              <w:rPr>
                <w:noProof/>
                <w:webHidden/>
              </w:rPr>
              <w:fldChar w:fldCharType="end"/>
            </w:r>
          </w:hyperlink>
        </w:p>
        <w:p w:rsidR="00B3141D" w:rsidRDefault="00EA5E9C">
          <w:pPr>
            <w:pStyle w:val="Inhopg2"/>
            <w:tabs>
              <w:tab w:val="right" w:leader="dot" w:pos="9016"/>
            </w:tabs>
            <w:rPr>
              <w:rFonts w:cstheme="minorBidi"/>
              <w:noProof/>
            </w:rPr>
          </w:pPr>
          <w:hyperlink w:anchor="_Toc90627039" w:history="1">
            <w:r w:rsidR="00B3141D" w:rsidRPr="00BB495D">
              <w:rPr>
                <w:rStyle w:val="Hyperlink"/>
                <w:noProof/>
                <w:lang w:val="nl-BE"/>
              </w:rPr>
              <w:t>Model document – rapportering stand van zaken in lopende dossiers</w:t>
            </w:r>
            <w:r w:rsidR="00653D2C">
              <w:rPr>
                <w:rStyle w:val="Hyperlink"/>
                <w:noProof/>
                <w:lang w:val="nl-BE"/>
              </w:rPr>
              <w:t xml:space="preserve"> (bijlage 2)</w:t>
            </w:r>
            <w:r w:rsidR="00B3141D">
              <w:rPr>
                <w:noProof/>
                <w:webHidden/>
              </w:rPr>
              <w:tab/>
            </w:r>
            <w:r w:rsidR="00B3141D">
              <w:rPr>
                <w:noProof/>
                <w:webHidden/>
              </w:rPr>
              <w:fldChar w:fldCharType="begin"/>
            </w:r>
            <w:r w:rsidR="00B3141D">
              <w:rPr>
                <w:noProof/>
                <w:webHidden/>
              </w:rPr>
              <w:instrText xml:space="preserve"> PAGEREF _Toc90627039 \h </w:instrText>
            </w:r>
            <w:r w:rsidR="00B3141D">
              <w:rPr>
                <w:noProof/>
                <w:webHidden/>
              </w:rPr>
            </w:r>
            <w:r w:rsidR="00B3141D">
              <w:rPr>
                <w:noProof/>
                <w:webHidden/>
              </w:rPr>
              <w:fldChar w:fldCharType="separate"/>
            </w:r>
            <w:r w:rsidR="001E2316">
              <w:rPr>
                <w:noProof/>
                <w:webHidden/>
              </w:rPr>
              <w:t>48</w:t>
            </w:r>
            <w:r w:rsidR="00B3141D">
              <w:rPr>
                <w:noProof/>
                <w:webHidden/>
              </w:rPr>
              <w:fldChar w:fldCharType="end"/>
            </w:r>
          </w:hyperlink>
        </w:p>
        <w:p w:rsidR="00B3141D" w:rsidRDefault="00EA5E9C">
          <w:pPr>
            <w:pStyle w:val="Inhopg2"/>
            <w:tabs>
              <w:tab w:val="right" w:leader="dot" w:pos="9016"/>
            </w:tabs>
            <w:rPr>
              <w:rFonts w:cstheme="minorBidi"/>
              <w:noProof/>
            </w:rPr>
          </w:pPr>
          <w:hyperlink w:anchor="_Toc90627040" w:history="1">
            <w:r w:rsidR="00B3141D" w:rsidRPr="00BB495D">
              <w:rPr>
                <w:rStyle w:val="Hyperlink"/>
                <w:noProof/>
                <w:lang w:val="nl-BE"/>
              </w:rPr>
              <w:t xml:space="preserve">Model verzoekschrift om toegelaten te worden tot de </w:t>
            </w:r>
            <w:r w:rsidR="00653D2C">
              <w:rPr>
                <w:rStyle w:val="Hyperlink"/>
                <w:noProof/>
                <w:lang w:val="nl-BE"/>
              </w:rPr>
              <w:t>CSR (bijlage 3)</w:t>
            </w:r>
            <w:r w:rsidR="00B3141D">
              <w:rPr>
                <w:noProof/>
                <w:webHidden/>
              </w:rPr>
              <w:tab/>
            </w:r>
            <w:r w:rsidR="00B3141D">
              <w:rPr>
                <w:noProof/>
                <w:webHidden/>
              </w:rPr>
              <w:fldChar w:fldCharType="begin"/>
            </w:r>
            <w:r w:rsidR="00B3141D">
              <w:rPr>
                <w:noProof/>
                <w:webHidden/>
              </w:rPr>
              <w:instrText xml:space="preserve"> PAGEREF _Toc90627040 \h </w:instrText>
            </w:r>
            <w:r w:rsidR="00B3141D">
              <w:rPr>
                <w:noProof/>
                <w:webHidden/>
              </w:rPr>
            </w:r>
            <w:r w:rsidR="00B3141D">
              <w:rPr>
                <w:noProof/>
                <w:webHidden/>
              </w:rPr>
              <w:fldChar w:fldCharType="separate"/>
            </w:r>
            <w:r w:rsidR="001E2316">
              <w:rPr>
                <w:noProof/>
                <w:webHidden/>
              </w:rPr>
              <w:t>50</w:t>
            </w:r>
            <w:r w:rsidR="00B3141D">
              <w:rPr>
                <w:noProof/>
                <w:webHidden/>
              </w:rPr>
              <w:fldChar w:fldCharType="end"/>
            </w:r>
          </w:hyperlink>
        </w:p>
        <w:p w:rsidR="00B3141D" w:rsidRDefault="00EA5E9C">
          <w:pPr>
            <w:pStyle w:val="Inhopg2"/>
            <w:tabs>
              <w:tab w:val="right" w:leader="dot" w:pos="9016"/>
            </w:tabs>
            <w:rPr>
              <w:rFonts w:cstheme="minorBidi"/>
              <w:noProof/>
            </w:rPr>
          </w:pPr>
          <w:hyperlink w:anchor="_Toc90627041" w:history="1">
            <w:r w:rsidR="00B3141D" w:rsidRPr="00BB495D">
              <w:rPr>
                <w:rStyle w:val="Hyperlink"/>
                <w:noProof/>
                <w:lang w:val="nl-BE"/>
              </w:rPr>
              <w:t>Model aangifte van schuldvordering</w:t>
            </w:r>
            <w:r w:rsidR="00653D2C">
              <w:rPr>
                <w:rStyle w:val="Hyperlink"/>
                <w:noProof/>
                <w:lang w:val="nl-BE"/>
              </w:rPr>
              <w:t xml:space="preserve"> (bijlage 4)</w:t>
            </w:r>
            <w:r w:rsidR="00B3141D">
              <w:rPr>
                <w:noProof/>
                <w:webHidden/>
              </w:rPr>
              <w:tab/>
            </w:r>
            <w:r w:rsidR="00B3141D">
              <w:rPr>
                <w:noProof/>
                <w:webHidden/>
              </w:rPr>
              <w:fldChar w:fldCharType="begin"/>
            </w:r>
            <w:r w:rsidR="00B3141D">
              <w:rPr>
                <w:noProof/>
                <w:webHidden/>
              </w:rPr>
              <w:instrText xml:space="preserve"> PAGEREF _Toc90627041 \h </w:instrText>
            </w:r>
            <w:r w:rsidR="00B3141D">
              <w:rPr>
                <w:noProof/>
                <w:webHidden/>
              </w:rPr>
            </w:r>
            <w:r w:rsidR="00B3141D">
              <w:rPr>
                <w:noProof/>
                <w:webHidden/>
              </w:rPr>
              <w:fldChar w:fldCharType="separate"/>
            </w:r>
            <w:r w:rsidR="001E2316">
              <w:rPr>
                <w:noProof/>
                <w:webHidden/>
              </w:rPr>
              <w:t>68</w:t>
            </w:r>
            <w:r w:rsidR="00B3141D">
              <w:rPr>
                <w:noProof/>
                <w:webHidden/>
              </w:rPr>
              <w:fldChar w:fldCharType="end"/>
            </w:r>
          </w:hyperlink>
        </w:p>
        <w:p w:rsidR="00B3141D" w:rsidRDefault="00EA5E9C">
          <w:pPr>
            <w:pStyle w:val="Inhopg2"/>
            <w:tabs>
              <w:tab w:val="right" w:leader="dot" w:pos="9016"/>
            </w:tabs>
            <w:rPr>
              <w:rFonts w:cstheme="minorBidi"/>
              <w:noProof/>
            </w:rPr>
          </w:pPr>
          <w:hyperlink w:anchor="_Toc90627042" w:history="1">
            <w:r w:rsidR="00B3141D" w:rsidRPr="00BB495D">
              <w:rPr>
                <w:rStyle w:val="Hyperlink"/>
                <w:noProof/>
                <w:lang w:val="nl-BE"/>
              </w:rPr>
              <w:t xml:space="preserve">Model samenvatting/checklist </w:t>
            </w:r>
            <w:r w:rsidR="00653D2C">
              <w:rPr>
                <w:rStyle w:val="Hyperlink"/>
                <w:noProof/>
                <w:lang w:val="nl-BE"/>
              </w:rPr>
              <w:t>MAR (bijlage 5)</w:t>
            </w:r>
            <w:r w:rsidR="00B3141D">
              <w:rPr>
                <w:noProof/>
                <w:webHidden/>
              </w:rPr>
              <w:tab/>
            </w:r>
            <w:r w:rsidR="00B3141D">
              <w:rPr>
                <w:noProof/>
                <w:webHidden/>
              </w:rPr>
              <w:fldChar w:fldCharType="begin"/>
            </w:r>
            <w:r w:rsidR="00B3141D">
              <w:rPr>
                <w:noProof/>
                <w:webHidden/>
              </w:rPr>
              <w:instrText xml:space="preserve"> PAGEREF _Toc90627042 \h </w:instrText>
            </w:r>
            <w:r w:rsidR="00B3141D">
              <w:rPr>
                <w:noProof/>
                <w:webHidden/>
              </w:rPr>
            </w:r>
            <w:r w:rsidR="00B3141D">
              <w:rPr>
                <w:noProof/>
                <w:webHidden/>
              </w:rPr>
              <w:fldChar w:fldCharType="separate"/>
            </w:r>
            <w:r w:rsidR="001E2316">
              <w:rPr>
                <w:noProof/>
                <w:webHidden/>
              </w:rPr>
              <w:t>71</w:t>
            </w:r>
            <w:r w:rsidR="00B3141D">
              <w:rPr>
                <w:noProof/>
                <w:webHidden/>
              </w:rPr>
              <w:fldChar w:fldCharType="end"/>
            </w:r>
          </w:hyperlink>
        </w:p>
        <w:p w:rsidR="00B3141D" w:rsidRDefault="00EA5E9C">
          <w:pPr>
            <w:pStyle w:val="Inhopg2"/>
            <w:tabs>
              <w:tab w:val="right" w:leader="dot" w:pos="9016"/>
            </w:tabs>
            <w:rPr>
              <w:rFonts w:cstheme="minorBidi"/>
              <w:noProof/>
            </w:rPr>
          </w:pPr>
          <w:hyperlink w:anchor="_Toc90627043" w:history="1">
            <w:r w:rsidR="00B3141D" w:rsidRPr="00BB495D">
              <w:rPr>
                <w:rStyle w:val="Hyperlink"/>
                <w:noProof/>
                <w:lang w:val="nl-BE"/>
              </w:rPr>
              <w:t xml:space="preserve">Model </w:t>
            </w:r>
            <w:r w:rsidR="00653D2C">
              <w:rPr>
                <w:rStyle w:val="Hyperlink"/>
                <w:noProof/>
                <w:lang w:val="nl-BE"/>
              </w:rPr>
              <w:t>j</w:t>
            </w:r>
            <w:r w:rsidR="00B3141D" w:rsidRPr="00BB495D">
              <w:rPr>
                <w:rStyle w:val="Hyperlink"/>
                <w:noProof/>
                <w:lang w:val="nl-BE"/>
              </w:rPr>
              <w:t>aarverslag</w:t>
            </w:r>
            <w:r w:rsidR="00653D2C">
              <w:rPr>
                <w:rStyle w:val="Hyperlink"/>
                <w:noProof/>
                <w:lang w:val="nl-BE"/>
              </w:rPr>
              <w:t xml:space="preserve"> (bijlage 6)</w:t>
            </w:r>
            <w:r w:rsidR="00B3141D">
              <w:rPr>
                <w:noProof/>
                <w:webHidden/>
              </w:rPr>
              <w:tab/>
            </w:r>
            <w:r w:rsidR="00B3141D">
              <w:rPr>
                <w:noProof/>
                <w:webHidden/>
              </w:rPr>
              <w:fldChar w:fldCharType="begin"/>
            </w:r>
            <w:r w:rsidR="00B3141D">
              <w:rPr>
                <w:noProof/>
                <w:webHidden/>
              </w:rPr>
              <w:instrText xml:space="preserve"> PAGEREF _Toc90627043 \h </w:instrText>
            </w:r>
            <w:r w:rsidR="00B3141D">
              <w:rPr>
                <w:noProof/>
                <w:webHidden/>
              </w:rPr>
            </w:r>
            <w:r w:rsidR="00B3141D">
              <w:rPr>
                <w:noProof/>
                <w:webHidden/>
              </w:rPr>
              <w:fldChar w:fldCharType="separate"/>
            </w:r>
            <w:r w:rsidR="001E2316">
              <w:rPr>
                <w:noProof/>
                <w:webHidden/>
              </w:rPr>
              <w:t>73</w:t>
            </w:r>
            <w:r w:rsidR="00B3141D">
              <w:rPr>
                <w:noProof/>
                <w:webHidden/>
              </w:rPr>
              <w:fldChar w:fldCharType="end"/>
            </w:r>
          </w:hyperlink>
        </w:p>
        <w:p w:rsidR="00B3141D" w:rsidRDefault="00EA5E9C">
          <w:pPr>
            <w:pStyle w:val="Inhopg2"/>
            <w:tabs>
              <w:tab w:val="right" w:leader="dot" w:pos="9016"/>
            </w:tabs>
            <w:rPr>
              <w:rFonts w:cstheme="minorBidi"/>
              <w:noProof/>
            </w:rPr>
          </w:pPr>
          <w:hyperlink w:anchor="_Toc90627044" w:history="1">
            <w:r w:rsidR="00B3141D" w:rsidRPr="00BB495D">
              <w:rPr>
                <w:rStyle w:val="Hyperlink"/>
                <w:noProof/>
                <w:lang w:val="nl-BE"/>
              </w:rPr>
              <w:t>Model document begroting kosten, erelonen en emolumenten</w:t>
            </w:r>
            <w:r w:rsidR="00653D2C">
              <w:rPr>
                <w:rStyle w:val="Hyperlink"/>
                <w:noProof/>
                <w:lang w:val="nl-BE"/>
              </w:rPr>
              <w:t xml:space="preserve"> (bijlage 7)</w:t>
            </w:r>
            <w:r w:rsidR="00B3141D">
              <w:rPr>
                <w:noProof/>
                <w:webHidden/>
              </w:rPr>
              <w:tab/>
            </w:r>
            <w:r w:rsidR="00B3141D">
              <w:rPr>
                <w:noProof/>
                <w:webHidden/>
              </w:rPr>
              <w:fldChar w:fldCharType="begin"/>
            </w:r>
            <w:r w:rsidR="00B3141D">
              <w:rPr>
                <w:noProof/>
                <w:webHidden/>
              </w:rPr>
              <w:instrText xml:space="preserve"> PAGEREF _Toc90627044 \h </w:instrText>
            </w:r>
            <w:r w:rsidR="00B3141D">
              <w:rPr>
                <w:noProof/>
                <w:webHidden/>
              </w:rPr>
            </w:r>
            <w:r w:rsidR="00B3141D">
              <w:rPr>
                <w:noProof/>
                <w:webHidden/>
              </w:rPr>
              <w:fldChar w:fldCharType="separate"/>
            </w:r>
            <w:r w:rsidR="001E2316">
              <w:rPr>
                <w:noProof/>
                <w:webHidden/>
              </w:rPr>
              <w:t>78</w:t>
            </w:r>
            <w:r w:rsidR="00B3141D">
              <w:rPr>
                <w:noProof/>
                <w:webHidden/>
              </w:rPr>
              <w:fldChar w:fldCharType="end"/>
            </w:r>
          </w:hyperlink>
        </w:p>
        <w:p w:rsidR="00B3141D" w:rsidRDefault="00EA5E9C">
          <w:pPr>
            <w:pStyle w:val="Inhopg2"/>
            <w:tabs>
              <w:tab w:val="right" w:leader="dot" w:pos="9016"/>
            </w:tabs>
            <w:rPr>
              <w:rFonts w:cstheme="minorBidi"/>
              <w:noProof/>
            </w:rPr>
          </w:pPr>
          <w:hyperlink w:anchor="_Toc90627045" w:history="1">
            <w:r w:rsidR="00653D2C">
              <w:rPr>
                <w:rStyle w:val="Hyperlink"/>
                <w:noProof/>
                <w:lang w:val="nl-BE"/>
              </w:rPr>
              <w:t>Model e</w:t>
            </w:r>
            <w:r w:rsidR="00B3141D" w:rsidRPr="00BB495D">
              <w:rPr>
                <w:rStyle w:val="Hyperlink"/>
                <w:noProof/>
                <w:lang w:val="nl-BE"/>
              </w:rPr>
              <w:t>indverslag</w:t>
            </w:r>
            <w:r w:rsidR="00653D2C">
              <w:rPr>
                <w:rStyle w:val="Hyperlink"/>
                <w:noProof/>
                <w:lang w:val="nl-BE"/>
              </w:rPr>
              <w:t xml:space="preserve"> (bijlage 8)</w:t>
            </w:r>
            <w:r w:rsidR="00B3141D">
              <w:rPr>
                <w:noProof/>
                <w:webHidden/>
              </w:rPr>
              <w:tab/>
            </w:r>
            <w:r w:rsidR="00B3141D">
              <w:rPr>
                <w:noProof/>
                <w:webHidden/>
              </w:rPr>
              <w:fldChar w:fldCharType="begin"/>
            </w:r>
            <w:r w:rsidR="00B3141D">
              <w:rPr>
                <w:noProof/>
                <w:webHidden/>
              </w:rPr>
              <w:instrText xml:space="preserve"> PAGEREF _Toc90627045 \h </w:instrText>
            </w:r>
            <w:r w:rsidR="00B3141D">
              <w:rPr>
                <w:noProof/>
                <w:webHidden/>
              </w:rPr>
            </w:r>
            <w:r w:rsidR="00B3141D">
              <w:rPr>
                <w:noProof/>
                <w:webHidden/>
              </w:rPr>
              <w:fldChar w:fldCharType="separate"/>
            </w:r>
            <w:r w:rsidR="001E2316">
              <w:rPr>
                <w:noProof/>
                <w:webHidden/>
              </w:rPr>
              <w:t>80</w:t>
            </w:r>
            <w:r w:rsidR="00B3141D">
              <w:rPr>
                <w:noProof/>
                <w:webHidden/>
              </w:rPr>
              <w:fldChar w:fldCharType="end"/>
            </w:r>
          </w:hyperlink>
        </w:p>
        <w:p w:rsidR="00B3141D" w:rsidRDefault="00EA5E9C">
          <w:pPr>
            <w:pStyle w:val="Inhopg2"/>
            <w:tabs>
              <w:tab w:val="right" w:leader="dot" w:pos="9016"/>
            </w:tabs>
            <w:rPr>
              <w:rFonts w:cstheme="minorBidi"/>
              <w:noProof/>
            </w:rPr>
          </w:pPr>
          <w:hyperlink w:anchor="_Toc90627046" w:history="1">
            <w:r w:rsidR="00B3141D" w:rsidRPr="00BB495D">
              <w:rPr>
                <w:rStyle w:val="Hyperlink"/>
                <w:noProof/>
                <w:lang w:val="nl-BE"/>
              </w:rPr>
              <w:t>Artikelsgewijze commentaar bij het KB 18 december 1998</w:t>
            </w:r>
            <w:r w:rsidR="00653D2C">
              <w:rPr>
                <w:rStyle w:val="Hyperlink"/>
                <w:noProof/>
                <w:lang w:val="nl-BE"/>
              </w:rPr>
              <w:t xml:space="preserve"> (bijlage 9)</w:t>
            </w:r>
            <w:r w:rsidR="00B3141D">
              <w:rPr>
                <w:noProof/>
                <w:webHidden/>
              </w:rPr>
              <w:tab/>
            </w:r>
            <w:r w:rsidR="00B3141D">
              <w:rPr>
                <w:noProof/>
                <w:webHidden/>
              </w:rPr>
              <w:fldChar w:fldCharType="begin"/>
            </w:r>
            <w:r w:rsidR="00B3141D">
              <w:rPr>
                <w:noProof/>
                <w:webHidden/>
              </w:rPr>
              <w:instrText xml:space="preserve"> PAGEREF _Toc90627046 \h </w:instrText>
            </w:r>
            <w:r w:rsidR="00B3141D">
              <w:rPr>
                <w:noProof/>
                <w:webHidden/>
              </w:rPr>
            </w:r>
            <w:r w:rsidR="00B3141D">
              <w:rPr>
                <w:noProof/>
                <w:webHidden/>
              </w:rPr>
              <w:fldChar w:fldCharType="separate"/>
            </w:r>
            <w:r w:rsidR="001E2316">
              <w:rPr>
                <w:noProof/>
                <w:webHidden/>
              </w:rPr>
              <w:t>84</w:t>
            </w:r>
            <w:r w:rsidR="00B3141D">
              <w:rPr>
                <w:noProof/>
                <w:webHidden/>
              </w:rPr>
              <w:fldChar w:fldCharType="end"/>
            </w:r>
          </w:hyperlink>
        </w:p>
        <w:p w:rsidR="00B3141D" w:rsidRDefault="00B3141D">
          <w:r>
            <w:rPr>
              <w:b/>
              <w:bCs/>
              <w:lang w:val="nl-NL"/>
            </w:rPr>
            <w:fldChar w:fldCharType="end"/>
          </w:r>
        </w:p>
      </w:sdtContent>
    </w:sdt>
    <w:p w:rsidR="00B3141D" w:rsidRDefault="00B3141D">
      <w:pPr>
        <w:rPr>
          <w:rFonts w:asciiTheme="majorHAnsi" w:eastAsiaTheme="majorEastAsia" w:hAnsiTheme="majorHAnsi" w:cstheme="majorBidi"/>
          <w:b/>
          <w:color w:val="2F5496" w:themeColor="accent5" w:themeShade="BF"/>
          <w:sz w:val="32"/>
          <w:szCs w:val="32"/>
          <w:lang w:val="nl-BE"/>
        </w:rPr>
      </w:pPr>
      <w:r>
        <w:rPr>
          <w:b/>
          <w:color w:val="2F5496" w:themeColor="accent5" w:themeShade="BF"/>
          <w:lang w:val="nl-BE"/>
        </w:rPr>
        <w:br w:type="page"/>
      </w:r>
    </w:p>
    <w:p w:rsidR="0055459B" w:rsidRPr="008A734E" w:rsidRDefault="006D60E7" w:rsidP="00666636">
      <w:pPr>
        <w:pStyle w:val="Kop1"/>
        <w:rPr>
          <w:b/>
          <w:color w:val="2F5496" w:themeColor="accent5" w:themeShade="BF"/>
          <w:lang w:val="nl-BE"/>
        </w:rPr>
      </w:pPr>
      <w:bookmarkStart w:id="1" w:name="_Toc90626971"/>
      <w:r w:rsidRPr="008A734E">
        <w:rPr>
          <w:b/>
          <w:color w:val="2F5496" w:themeColor="accent5" w:themeShade="BF"/>
          <w:lang w:val="nl-BE"/>
        </w:rPr>
        <w:t>Vooraf</w:t>
      </w:r>
      <w:bookmarkEnd w:id="1"/>
    </w:p>
    <w:p w:rsidR="00251BE7" w:rsidRDefault="004E4BEA" w:rsidP="004E4BEA">
      <w:pPr>
        <w:tabs>
          <w:tab w:val="left" w:pos="2232"/>
        </w:tabs>
        <w:spacing w:after="0"/>
        <w:jc w:val="both"/>
        <w:rPr>
          <w:lang w:val="nl-BE"/>
        </w:rPr>
      </w:pPr>
      <w:r>
        <w:rPr>
          <w:lang w:val="nl-BE"/>
        </w:rPr>
        <w:tab/>
      </w:r>
    </w:p>
    <w:p w:rsidR="006D60E7" w:rsidRDefault="006D60E7" w:rsidP="006D60E7">
      <w:pPr>
        <w:spacing w:after="0"/>
        <w:jc w:val="both"/>
        <w:rPr>
          <w:lang w:val="nl-BE"/>
        </w:rPr>
      </w:pPr>
      <w:r>
        <w:rPr>
          <w:lang w:val="nl-BE"/>
        </w:rPr>
        <w:t>De ‘grote’ arbeidsrechtbank Gent bestaat uit 10 afdelingen, waarvan 9 afdelingen een CSR-werking hebben. In het arrondissement Oost-Vlaanderen gaat het om 5 afdelingen: Aalst, Dendermonde, Sint-Niklaas, Gent en Oudenaarde. In het arrondissement West-Vlaanderen gaat het om 4 afdelingen: Brugge, Veurne, Kortrijk en Ieper.</w:t>
      </w:r>
    </w:p>
    <w:p w:rsidR="006D60E7" w:rsidRDefault="006D60E7" w:rsidP="006D60E7">
      <w:pPr>
        <w:spacing w:after="0"/>
        <w:jc w:val="both"/>
        <w:rPr>
          <w:lang w:val="nl-BE"/>
        </w:rPr>
      </w:pPr>
    </w:p>
    <w:p w:rsidR="006D60E7" w:rsidRDefault="00251BE7" w:rsidP="006D60E7">
      <w:pPr>
        <w:spacing w:after="0"/>
        <w:jc w:val="both"/>
        <w:rPr>
          <w:lang w:val="nl-BE"/>
        </w:rPr>
      </w:pPr>
      <w:r>
        <w:rPr>
          <w:lang w:val="nl-BE"/>
        </w:rPr>
        <w:t>Momenteel zijn o</w:t>
      </w:r>
      <w:r w:rsidR="006D60E7">
        <w:rPr>
          <w:lang w:val="nl-BE"/>
        </w:rPr>
        <w:t>ngev</w:t>
      </w:r>
      <w:r>
        <w:rPr>
          <w:lang w:val="nl-BE"/>
        </w:rPr>
        <w:t xml:space="preserve">eer 400 schuldbemiddelaars </w:t>
      </w:r>
      <w:r w:rsidR="006D60E7">
        <w:rPr>
          <w:lang w:val="nl-BE"/>
        </w:rPr>
        <w:t>verbonden aan een of meerdere van deze afdelingen.</w:t>
      </w:r>
    </w:p>
    <w:p w:rsidR="006D60E7" w:rsidRDefault="006D60E7" w:rsidP="006D60E7">
      <w:pPr>
        <w:spacing w:after="0"/>
        <w:jc w:val="both"/>
        <w:rPr>
          <w:lang w:val="nl-BE"/>
        </w:rPr>
      </w:pPr>
    </w:p>
    <w:p w:rsidR="006D60E7" w:rsidRDefault="00251BE7" w:rsidP="006D60E7">
      <w:pPr>
        <w:spacing w:after="0"/>
        <w:jc w:val="both"/>
        <w:rPr>
          <w:lang w:val="nl-BE"/>
        </w:rPr>
      </w:pPr>
      <w:r>
        <w:rPr>
          <w:lang w:val="nl-BE"/>
        </w:rPr>
        <w:t xml:space="preserve">Met dit Vademecum willen we </w:t>
      </w:r>
      <w:r w:rsidR="00EE7C7F">
        <w:rPr>
          <w:lang w:val="nl-BE"/>
        </w:rPr>
        <w:t xml:space="preserve">verduidelijken wat een schuldbemiddelaar van de arbeidsrechtbank mag verwachten en, omgekeerd, </w:t>
      </w:r>
      <w:r w:rsidR="006D60E7">
        <w:rPr>
          <w:lang w:val="nl-BE"/>
        </w:rPr>
        <w:t xml:space="preserve">een aantal verwachtingen en </w:t>
      </w:r>
      <w:r>
        <w:rPr>
          <w:lang w:val="nl-BE"/>
        </w:rPr>
        <w:t xml:space="preserve">inhoudelijke en praktische </w:t>
      </w:r>
      <w:r w:rsidR="006D60E7">
        <w:rPr>
          <w:lang w:val="nl-BE"/>
        </w:rPr>
        <w:t>afspraken over de samenwerki</w:t>
      </w:r>
      <w:r>
        <w:rPr>
          <w:lang w:val="nl-BE"/>
        </w:rPr>
        <w:t xml:space="preserve">ng met de schuldbemiddelaar </w:t>
      </w:r>
      <w:r w:rsidR="006D60E7">
        <w:rPr>
          <w:lang w:val="nl-BE"/>
        </w:rPr>
        <w:t>bundel</w:t>
      </w:r>
      <w:r w:rsidR="00EE7C7F">
        <w:rPr>
          <w:lang w:val="nl-BE"/>
        </w:rPr>
        <w:t>en</w:t>
      </w:r>
      <w:r w:rsidR="006D60E7">
        <w:rPr>
          <w:lang w:val="nl-BE"/>
        </w:rPr>
        <w:t>.</w:t>
      </w:r>
    </w:p>
    <w:p w:rsidR="006D60E7" w:rsidRDefault="006D60E7" w:rsidP="006D60E7">
      <w:pPr>
        <w:spacing w:after="0"/>
        <w:jc w:val="both"/>
        <w:rPr>
          <w:lang w:val="nl-BE"/>
        </w:rPr>
      </w:pPr>
    </w:p>
    <w:p w:rsidR="006D60E7" w:rsidRDefault="006D60E7" w:rsidP="006D60E7">
      <w:pPr>
        <w:spacing w:after="0"/>
        <w:jc w:val="both"/>
        <w:rPr>
          <w:lang w:val="nl-BE"/>
        </w:rPr>
      </w:pPr>
      <w:r>
        <w:rPr>
          <w:lang w:val="nl-BE"/>
        </w:rPr>
        <w:t xml:space="preserve">Het Vademecum kadert binnen een ruimer project van uniformiseren van de CSR-werking binnen de ‘grote’ arbeidsrechtbank Gent, waarmee we in de loop van 2020 van start gingen. </w:t>
      </w:r>
      <w:r w:rsidR="00251BE7">
        <w:rPr>
          <w:lang w:val="nl-BE"/>
        </w:rPr>
        <w:t>Dit project groeide vanuit</w:t>
      </w:r>
      <w:r>
        <w:rPr>
          <w:lang w:val="nl-BE"/>
        </w:rPr>
        <w:t xml:space="preserve"> de vaststell</w:t>
      </w:r>
      <w:r w:rsidR="00251BE7">
        <w:rPr>
          <w:lang w:val="nl-BE"/>
        </w:rPr>
        <w:t>ing dat binnen de afdelingen vaak</w:t>
      </w:r>
      <w:r>
        <w:rPr>
          <w:lang w:val="nl-BE"/>
        </w:rPr>
        <w:t xml:space="preserve"> nog op een r</w:t>
      </w:r>
      <w:r w:rsidR="00251BE7">
        <w:rPr>
          <w:lang w:val="nl-BE"/>
        </w:rPr>
        <w:t>elatief uiteenlopende wijze wordt</w:t>
      </w:r>
      <w:r>
        <w:rPr>
          <w:lang w:val="nl-BE"/>
        </w:rPr>
        <w:t xml:space="preserve"> gewerkt in de ongeveer 16.000 hangende dossiers van collectieve schuld</w:t>
      </w:r>
      <w:r w:rsidR="00251BE7">
        <w:rPr>
          <w:lang w:val="nl-BE"/>
        </w:rPr>
        <w:t>enregeling. De verschillen betre</w:t>
      </w:r>
      <w:r>
        <w:rPr>
          <w:lang w:val="nl-BE"/>
        </w:rPr>
        <w:t xml:space="preserve">ffen nu eens de interne werkprocessen, dan weer de CSR-documenten of, nog, de selectie van en samenwerking met de schuldbemiddelaars. Een meer gestroomlijnde en uniforme </w:t>
      </w:r>
      <w:r w:rsidR="00724D4A">
        <w:rPr>
          <w:lang w:val="nl-BE"/>
        </w:rPr>
        <w:t>werking op elk van deze terreinen</w:t>
      </w:r>
      <w:r>
        <w:rPr>
          <w:lang w:val="nl-BE"/>
        </w:rPr>
        <w:t xml:space="preserve"> beoogt een aantal doelstellingen. Het is op de eerste plaats een instrument om mensen en middelen over de verschillende afdelingen zo efficiënt en eerlijk </w:t>
      </w:r>
      <w:r w:rsidR="00724D4A">
        <w:rPr>
          <w:lang w:val="nl-BE"/>
        </w:rPr>
        <w:t xml:space="preserve">mogelijk </w:t>
      </w:r>
      <w:r>
        <w:rPr>
          <w:lang w:val="nl-BE"/>
        </w:rPr>
        <w:t>te verdelen en faciliteert mobiliteit van schuldbemiddelingsrechters, griffiers en griffiemedewerkers. Het laa</w:t>
      </w:r>
      <w:r w:rsidR="00724D4A">
        <w:rPr>
          <w:lang w:val="nl-BE"/>
        </w:rPr>
        <w:t>t op de tweede plaats, en minstens even belangrijk</w:t>
      </w:r>
      <w:r>
        <w:rPr>
          <w:lang w:val="nl-BE"/>
        </w:rPr>
        <w:t>, toe om een gelijk(w)aardige dienstverlening te verzekeren ten overstaan van alle actoren die bij een collectieve schuldenregeling betrokken zijn: de verzoekers, schuldeisers én schuldbemiddelaars.</w:t>
      </w:r>
    </w:p>
    <w:p w:rsidR="00724D4A" w:rsidRDefault="00724D4A" w:rsidP="006D60E7">
      <w:pPr>
        <w:spacing w:after="0"/>
        <w:jc w:val="both"/>
        <w:rPr>
          <w:lang w:val="nl-BE"/>
        </w:rPr>
      </w:pPr>
    </w:p>
    <w:p w:rsidR="00724D4A" w:rsidRDefault="00724D4A" w:rsidP="006D60E7">
      <w:pPr>
        <w:spacing w:after="0"/>
        <w:jc w:val="both"/>
        <w:rPr>
          <w:lang w:val="nl-BE"/>
        </w:rPr>
      </w:pPr>
      <w:r>
        <w:rPr>
          <w:lang w:val="nl-BE"/>
        </w:rPr>
        <w:t xml:space="preserve">Nadat op een gedetailleerde wijze de verschillen in werkprocessen en documenten in kaart werden gebracht, heeft een werkgroep van magistraten en griffiers – samengesteld vanuit de verschillende afdelingen – op een aantal werkvergaderingen gezocht naar een meer uniforme wijze van werken om de bestaande verschillen, waar zinvol, te overbruggen. In een tweede fase hebben </w:t>
      </w:r>
      <w:r w:rsidR="004763C7">
        <w:rPr>
          <w:lang w:val="nl-BE"/>
        </w:rPr>
        <w:t>we vervolgens, per afdeling, de</w:t>
      </w:r>
      <w:r>
        <w:rPr>
          <w:lang w:val="nl-BE"/>
        </w:rPr>
        <w:t xml:space="preserve"> impact van deze uniforme werkprocessen en documenten geanalyseerd, telkens gekoppeld aan een lokaal informatiemoment voor de schuldbemiddelaars van de betrokken afdeling die zo alvast de </w:t>
      </w:r>
      <w:r w:rsidR="00251BE7">
        <w:rPr>
          <w:lang w:val="nl-BE"/>
        </w:rPr>
        <w:t>speerpunten van de deels vernieuwde werking</w:t>
      </w:r>
      <w:r>
        <w:rPr>
          <w:lang w:val="nl-BE"/>
        </w:rPr>
        <w:t xml:space="preserve"> meekregen.</w:t>
      </w:r>
      <w:r w:rsidR="00251BE7">
        <w:rPr>
          <w:lang w:val="nl-BE"/>
        </w:rPr>
        <w:t xml:space="preserve"> H</w:t>
      </w:r>
      <w:r>
        <w:rPr>
          <w:lang w:val="nl-BE"/>
        </w:rPr>
        <w:t>oewel het ganse project zich in de eerste plaats richt op de interne CSR-werking van de arbeidsre</w:t>
      </w:r>
      <w:r w:rsidR="00251BE7">
        <w:rPr>
          <w:lang w:val="nl-BE"/>
        </w:rPr>
        <w:t>chtbank Gent, heeft de</w:t>
      </w:r>
      <w:r w:rsidR="00233AC3">
        <w:rPr>
          <w:lang w:val="nl-BE"/>
        </w:rPr>
        <w:t xml:space="preserve"> uniforme </w:t>
      </w:r>
      <w:r w:rsidR="00251BE7">
        <w:rPr>
          <w:lang w:val="nl-BE"/>
        </w:rPr>
        <w:t>manier van werken</w:t>
      </w:r>
      <w:r>
        <w:rPr>
          <w:lang w:val="nl-BE"/>
        </w:rPr>
        <w:t xml:space="preserve"> oo</w:t>
      </w:r>
      <w:r w:rsidR="00251BE7">
        <w:rPr>
          <w:lang w:val="nl-BE"/>
        </w:rPr>
        <w:t xml:space="preserve">k een aantal gevolgen voor de </w:t>
      </w:r>
      <w:r>
        <w:rPr>
          <w:lang w:val="nl-BE"/>
        </w:rPr>
        <w:t>wijze van samen</w:t>
      </w:r>
      <w:r w:rsidR="00251BE7">
        <w:rPr>
          <w:lang w:val="nl-BE"/>
        </w:rPr>
        <w:t>werken met de schuldbemiddelaar</w:t>
      </w:r>
      <w:r>
        <w:rPr>
          <w:lang w:val="nl-BE"/>
        </w:rPr>
        <w:t>. In dit Vademecum lichten we deze implicaties meer in detail toe.</w:t>
      </w:r>
    </w:p>
    <w:p w:rsidR="00724D4A" w:rsidRDefault="00724D4A" w:rsidP="006D60E7">
      <w:pPr>
        <w:spacing w:after="0"/>
        <w:jc w:val="both"/>
        <w:rPr>
          <w:lang w:val="nl-BE"/>
        </w:rPr>
      </w:pPr>
    </w:p>
    <w:p w:rsidR="00724D4A" w:rsidRDefault="00724D4A" w:rsidP="006D60E7">
      <w:pPr>
        <w:spacing w:after="0"/>
        <w:jc w:val="both"/>
        <w:rPr>
          <w:lang w:val="nl-BE"/>
        </w:rPr>
      </w:pPr>
      <w:r w:rsidRPr="006B4907">
        <w:rPr>
          <w:highlight w:val="yellow"/>
          <w:lang w:val="nl-BE"/>
        </w:rPr>
        <w:t xml:space="preserve">De implementatie </w:t>
      </w:r>
      <w:r w:rsidR="009D3503" w:rsidRPr="006B4907">
        <w:rPr>
          <w:highlight w:val="yellow"/>
          <w:lang w:val="nl-BE"/>
        </w:rPr>
        <w:t>van onze vernieuwde werking is</w:t>
      </w:r>
      <w:r w:rsidRPr="006B4907">
        <w:rPr>
          <w:highlight w:val="yellow"/>
          <w:lang w:val="nl-BE"/>
        </w:rPr>
        <w:t xml:space="preserve"> van start </w:t>
      </w:r>
      <w:r w:rsidR="009D3503" w:rsidRPr="006B4907">
        <w:rPr>
          <w:highlight w:val="yellow"/>
          <w:lang w:val="nl-BE"/>
        </w:rPr>
        <w:t xml:space="preserve">gegaan </w:t>
      </w:r>
      <w:r w:rsidRPr="006B4907">
        <w:rPr>
          <w:highlight w:val="yellow"/>
          <w:lang w:val="nl-BE"/>
        </w:rPr>
        <w:t>op 1 januari 2022</w:t>
      </w:r>
      <w:r>
        <w:rPr>
          <w:lang w:val="nl-BE"/>
        </w:rPr>
        <w:t>. We hopen op deze manier,</w:t>
      </w:r>
      <w:r w:rsidR="00251BE7">
        <w:rPr>
          <w:lang w:val="nl-BE"/>
        </w:rPr>
        <w:t xml:space="preserve"> samen met de schuldbemiddelaar</w:t>
      </w:r>
      <w:r>
        <w:rPr>
          <w:lang w:val="nl-BE"/>
        </w:rPr>
        <w:t xml:space="preserve">, de kwaliteit </w:t>
      </w:r>
      <w:r w:rsidR="00233AC3">
        <w:rPr>
          <w:lang w:val="nl-BE"/>
        </w:rPr>
        <w:t xml:space="preserve">en efficiëntie </w:t>
      </w:r>
      <w:r>
        <w:rPr>
          <w:lang w:val="nl-BE"/>
        </w:rPr>
        <w:t>van onze CSR-werking verder te verhogen.</w:t>
      </w:r>
      <w:r w:rsidR="00233AC3">
        <w:rPr>
          <w:lang w:val="nl-BE"/>
        </w:rPr>
        <w:t xml:space="preserve"> Eind 2022 evalueren we de vooropgeste</w:t>
      </w:r>
      <w:r w:rsidR="00251BE7">
        <w:rPr>
          <w:lang w:val="nl-BE"/>
        </w:rPr>
        <w:t>lde doelstellingen en gaan we na</w:t>
      </w:r>
      <w:r w:rsidR="00233AC3">
        <w:rPr>
          <w:lang w:val="nl-BE"/>
        </w:rPr>
        <w:t xml:space="preserve"> of </w:t>
      </w:r>
      <w:r w:rsidR="00251BE7">
        <w:rPr>
          <w:lang w:val="nl-BE"/>
        </w:rPr>
        <w:t xml:space="preserve">er en waar </w:t>
      </w:r>
      <w:r w:rsidR="00233AC3">
        <w:rPr>
          <w:lang w:val="nl-BE"/>
        </w:rPr>
        <w:t>b</w:t>
      </w:r>
      <w:r w:rsidR="00251BE7">
        <w:rPr>
          <w:lang w:val="nl-BE"/>
        </w:rPr>
        <w:t xml:space="preserve">ijsturingen aangewezen zijn. Deze evaluatie zal in overleg </w:t>
      </w:r>
      <w:r w:rsidR="009D3503">
        <w:rPr>
          <w:lang w:val="nl-BE"/>
        </w:rPr>
        <w:t xml:space="preserve">met </w:t>
      </w:r>
      <w:r w:rsidR="006B4907">
        <w:rPr>
          <w:lang w:val="nl-BE"/>
        </w:rPr>
        <w:t>(</w:t>
      </w:r>
      <w:r w:rsidR="009D3503" w:rsidRPr="009D3503">
        <w:rPr>
          <w:highlight w:val="yellow"/>
          <w:lang w:val="nl-BE"/>
        </w:rPr>
        <w:t xml:space="preserve">een </w:t>
      </w:r>
      <w:r w:rsidR="009D3503" w:rsidRPr="006B4907">
        <w:rPr>
          <w:highlight w:val="yellow"/>
          <w:lang w:val="nl-BE"/>
        </w:rPr>
        <w:t>vertegenwoordiging</w:t>
      </w:r>
      <w:r w:rsidR="00233AC3" w:rsidRPr="006B4907">
        <w:rPr>
          <w:highlight w:val="yellow"/>
          <w:lang w:val="nl-BE"/>
        </w:rPr>
        <w:t xml:space="preserve"> van</w:t>
      </w:r>
      <w:r w:rsidR="006B4907">
        <w:rPr>
          <w:lang w:val="nl-BE"/>
        </w:rPr>
        <w:t>)</w:t>
      </w:r>
      <w:r w:rsidR="00233AC3">
        <w:rPr>
          <w:lang w:val="nl-BE"/>
        </w:rPr>
        <w:t xml:space="preserve"> de schuldbemiddelaars</w:t>
      </w:r>
      <w:r w:rsidR="00251BE7">
        <w:rPr>
          <w:lang w:val="nl-BE"/>
        </w:rPr>
        <w:t xml:space="preserve"> gebeuren</w:t>
      </w:r>
      <w:r w:rsidR="00233AC3">
        <w:rPr>
          <w:lang w:val="nl-BE"/>
        </w:rPr>
        <w:t>.</w:t>
      </w:r>
      <w:r w:rsidR="009D3503">
        <w:rPr>
          <w:lang w:val="nl-BE"/>
        </w:rPr>
        <w:t xml:space="preserve"> </w:t>
      </w:r>
      <w:r w:rsidR="009D3503" w:rsidRPr="009D3503">
        <w:rPr>
          <w:highlight w:val="yellow"/>
          <w:lang w:val="nl-BE"/>
        </w:rPr>
        <w:t xml:space="preserve">Om </w:t>
      </w:r>
      <w:r w:rsidR="00C87789">
        <w:rPr>
          <w:highlight w:val="yellow"/>
          <w:lang w:val="nl-BE"/>
        </w:rPr>
        <w:t xml:space="preserve">sneller </w:t>
      </w:r>
      <w:r w:rsidR="009D3503" w:rsidRPr="009D3503">
        <w:rPr>
          <w:highlight w:val="yellow"/>
          <w:lang w:val="nl-BE"/>
        </w:rPr>
        <w:t>tegemoet te komen aan een aantal vragen/bedenkingen van schuldbemiddelaars over de eerste versie van het Vademecum, geldt er, vanaf 1 mei 2022, een licht aangepaste versie van het Vademecum. De wijzigingen aan de eerste versie worden in het geel gemarkeerd.</w:t>
      </w:r>
    </w:p>
    <w:p w:rsidR="00233AC3" w:rsidRDefault="00233AC3" w:rsidP="006D60E7">
      <w:pPr>
        <w:spacing w:after="0"/>
        <w:jc w:val="both"/>
        <w:rPr>
          <w:lang w:val="nl-BE"/>
        </w:rPr>
      </w:pPr>
    </w:p>
    <w:p w:rsidR="00724D4A" w:rsidRDefault="004763C7" w:rsidP="006D60E7">
      <w:pPr>
        <w:spacing w:after="0"/>
        <w:jc w:val="both"/>
        <w:rPr>
          <w:lang w:val="nl-BE"/>
        </w:rPr>
      </w:pPr>
      <w:r w:rsidRPr="00EE7C7F">
        <w:rPr>
          <w:lang w:val="nl-BE"/>
        </w:rPr>
        <w:t>M</w:t>
      </w:r>
      <w:r w:rsidR="00251BE7" w:rsidRPr="00EE7C7F">
        <w:rPr>
          <w:lang w:val="nl-BE"/>
        </w:rPr>
        <w:t xml:space="preserve">et </w:t>
      </w:r>
      <w:r w:rsidR="009D3503">
        <w:rPr>
          <w:lang w:val="nl-BE"/>
        </w:rPr>
        <w:t xml:space="preserve">verdere </w:t>
      </w:r>
      <w:r w:rsidR="00251BE7" w:rsidRPr="00EE7C7F">
        <w:rPr>
          <w:lang w:val="nl-BE"/>
        </w:rPr>
        <w:t xml:space="preserve">vragen </w:t>
      </w:r>
      <w:r w:rsidR="00EE7C7F">
        <w:rPr>
          <w:lang w:val="nl-BE"/>
        </w:rPr>
        <w:t xml:space="preserve">over </w:t>
      </w:r>
      <w:r w:rsidRPr="00EE7C7F">
        <w:rPr>
          <w:lang w:val="nl-BE"/>
        </w:rPr>
        <w:t xml:space="preserve">dit Vademecum kunnen schuldbemiddelaars zich wenden tot de afdelingsvoorzitter die </w:t>
      </w:r>
      <w:r w:rsidR="003E7238" w:rsidRPr="00EE7C7F">
        <w:rPr>
          <w:lang w:val="nl-BE"/>
        </w:rPr>
        <w:t>de uniforme CSR-werking</w:t>
      </w:r>
      <w:r w:rsidRPr="00EE7C7F">
        <w:rPr>
          <w:lang w:val="nl-BE"/>
        </w:rPr>
        <w:t xml:space="preserve"> coördineert (</w:t>
      </w:r>
      <w:hyperlink r:id="rId8" w:history="1">
        <w:r w:rsidR="009D3503" w:rsidRPr="002F2BE4">
          <w:rPr>
            <w:rStyle w:val="Hyperlink"/>
            <w:lang w:val="nl-BE"/>
          </w:rPr>
          <w:t>Steven.Bouckaert@just.fgov.be</w:t>
        </w:r>
      </w:hyperlink>
      <w:r w:rsidRPr="00EE7C7F">
        <w:rPr>
          <w:lang w:val="nl-BE"/>
        </w:rPr>
        <w:t>).</w:t>
      </w:r>
    </w:p>
    <w:p w:rsidR="006D60E7" w:rsidRDefault="009D3503" w:rsidP="009D3503">
      <w:pPr>
        <w:rPr>
          <w:lang w:val="nl-BE"/>
        </w:rPr>
      </w:pPr>
      <w:r>
        <w:rPr>
          <w:lang w:val="nl-BE"/>
        </w:rPr>
        <w:br w:type="page"/>
      </w:r>
    </w:p>
    <w:p w:rsidR="0055459B" w:rsidRPr="009D3503" w:rsidRDefault="00373F30" w:rsidP="009D3503">
      <w:pPr>
        <w:pStyle w:val="Kop1"/>
        <w:numPr>
          <w:ilvl w:val="0"/>
          <w:numId w:val="10"/>
        </w:numPr>
        <w:ind w:left="426" w:hanging="426"/>
        <w:jc w:val="both"/>
        <w:rPr>
          <w:b/>
          <w:lang w:val="nl-BE"/>
        </w:rPr>
      </w:pPr>
      <w:bookmarkStart w:id="2" w:name="_Toc90626972"/>
      <w:r w:rsidRPr="009D3503">
        <w:rPr>
          <w:b/>
          <w:lang w:val="nl-BE"/>
        </w:rPr>
        <w:t xml:space="preserve">Wat </w:t>
      </w:r>
      <w:r w:rsidR="00251BE7" w:rsidRPr="009D3503">
        <w:rPr>
          <w:b/>
          <w:lang w:val="nl-BE"/>
        </w:rPr>
        <w:t>mag</w:t>
      </w:r>
      <w:r w:rsidRPr="009D3503">
        <w:rPr>
          <w:b/>
          <w:lang w:val="nl-BE"/>
        </w:rPr>
        <w:t xml:space="preserve"> de schuldbemiddelaar </w:t>
      </w:r>
      <w:r w:rsidR="00A175BC" w:rsidRPr="009D3503">
        <w:rPr>
          <w:b/>
          <w:lang w:val="nl-BE"/>
        </w:rPr>
        <w:t xml:space="preserve">(en de rechtszoekende) </w:t>
      </w:r>
      <w:r w:rsidRPr="009D3503">
        <w:rPr>
          <w:b/>
          <w:lang w:val="nl-BE"/>
        </w:rPr>
        <w:t>verwachten van de rechtbank?</w:t>
      </w:r>
      <w:bookmarkEnd w:id="2"/>
    </w:p>
    <w:p w:rsidR="00A175BC" w:rsidRPr="00251BE7" w:rsidRDefault="00A175BC" w:rsidP="003E7238">
      <w:pPr>
        <w:spacing w:after="0"/>
        <w:ind w:left="283"/>
        <w:jc w:val="both"/>
        <w:rPr>
          <w:b/>
          <w:sz w:val="24"/>
          <w:szCs w:val="24"/>
          <w:lang w:val="nl-BE"/>
        </w:rPr>
      </w:pPr>
    </w:p>
    <w:p w:rsidR="0030528B" w:rsidRPr="00666636" w:rsidRDefault="0030528B" w:rsidP="00EE0758">
      <w:pPr>
        <w:pStyle w:val="Kop2"/>
        <w:numPr>
          <w:ilvl w:val="1"/>
          <w:numId w:val="10"/>
        </w:numPr>
        <w:ind w:left="426" w:hanging="426"/>
      </w:pPr>
      <w:bookmarkStart w:id="3" w:name="_Communicatie_over_CSR-aangelegenhed"/>
      <w:bookmarkStart w:id="4" w:name="_Toc90626973"/>
      <w:bookmarkEnd w:id="3"/>
      <w:r w:rsidRPr="00666636">
        <w:t>C</w:t>
      </w:r>
      <w:r w:rsidR="007B5BD8" w:rsidRPr="00666636">
        <w:t xml:space="preserve">ommunicatie </w:t>
      </w:r>
      <w:r w:rsidRPr="00666636">
        <w:t xml:space="preserve">over </w:t>
      </w:r>
      <w:r w:rsidR="007B5BD8" w:rsidRPr="00666636">
        <w:t>CSR-aangelegenheden</w:t>
      </w:r>
      <w:bookmarkEnd w:id="4"/>
    </w:p>
    <w:p w:rsidR="0030528B" w:rsidRPr="00251BE7" w:rsidRDefault="0030528B" w:rsidP="003E7238">
      <w:pPr>
        <w:spacing w:after="0"/>
        <w:jc w:val="both"/>
        <w:rPr>
          <w:sz w:val="24"/>
          <w:szCs w:val="24"/>
          <w:lang w:val="nl-BE"/>
        </w:rPr>
      </w:pPr>
    </w:p>
    <w:p w:rsidR="007B5BD8" w:rsidRDefault="0030528B" w:rsidP="003E7238">
      <w:pPr>
        <w:spacing w:after="0"/>
        <w:jc w:val="both"/>
        <w:rPr>
          <w:lang w:val="nl-BE"/>
        </w:rPr>
      </w:pPr>
      <w:r>
        <w:rPr>
          <w:lang w:val="nl-BE"/>
        </w:rPr>
        <w:t xml:space="preserve">De </w:t>
      </w:r>
      <w:r w:rsidR="004763C7">
        <w:rPr>
          <w:lang w:val="nl-BE"/>
        </w:rPr>
        <w:t>arbeids</w:t>
      </w:r>
      <w:r>
        <w:rPr>
          <w:lang w:val="nl-BE"/>
        </w:rPr>
        <w:t xml:space="preserve">rechtbank Gent zal vanaf 1 januari 2022 over de </w:t>
      </w:r>
      <w:r w:rsidR="00724664" w:rsidRPr="0097043E">
        <w:rPr>
          <w:lang w:val="nl-BE"/>
        </w:rPr>
        <w:t>ni</w:t>
      </w:r>
      <w:r>
        <w:rPr>
          <w:lang w:val="nl-BE"/>
        </w:rPr>
        <w:t>et-</w:t>
      </w:r>
      <w:r w:rsidR="00A175BC">
        <w:rPr>
          <w:lang w:val="nl-BE"/>
        </w:rPr>
        <w:t>lokale en niet-</w:t>
      </w:r>
      <w:r>
        <w:rPr>
          <w:lang w:val="nl-BE"/>
        </w:rPr>
        <w:t>dossiergebonden aspecten van de CSR-werking zoveel mogelijk centraal</w:t>
      </w:r>
      <w:r w:rsidR="007B5BD8">
        <w:rPr>
          <w:lang w:val="nl-BE"/>
        </w:rPr>
        <w:t>, over de verschillende afdelingen heen,</w:t>
      </w:r>
      <w:r>
        <w:rPr>
          <w:lang w:val="nl-BE"/>
        </w:rPr>
        <w:t xml:space="preserve"> communiceren met de schuldbemiddelaars.</w:t>
      </w:r>
      <w:r w:rsidRPr="0030528B">
        <w:rPr>
          <w:lang w:val="nl-BE"/>
        </w:rPr>
        <w:t xml:space="preserve"> </w:t>
      </w:r>
      <w:r w:rsidRPr="0097043E">
        <w:rPr>
          <w:lang w:val="nl-BE"/>
        </w:rPr>
        <w:t>De</w:t>
      </w:r>
      <w:r w:rsidR="007B5BD8">
        <w:rPr>
          <w:lang w:val="nl-BE"/>
        </w:rPr>
        <w:t>ze</w:t>
      </w:r>
      <w:r w:rsidR="00A175BC">
        <w:rPr>
          <w:lang w:val="nl-BE"/>
        </w:rPr>
        <w:t xml:space="preserve"> </w:t>
      </w:r>
      <w:r w:rsidRPr="0097043E">
        <w:rPr>
          <w:lang w:val="nl-BE"/>
        </w:rPr>
        <w:t>communi</w:t>
      </w:r>
      <w:r w:rsidR="007B5BD8">
        <w:rPr>
          <w:lang w:val="nl-BE"/>
        </w:rPr>
        <w:t xml:space="preserve">catie </w:t>
      </w:r>
      <w:r w:rsidRPr="0097043E">
        <w:rPr>
          <w:lang w:val="nl-BE"/>
        </w:rPr>
        <w:t>v</w:t>
      </w:r>
      <w:r>
        <w:rPr>
          <w:lang w:val="nl-BE"/>
        </w:rPr>
        <w:t xml:space="preserve">erloopt in beginsel via e-mail. </w:t>
      </w:r>
    </w:p>
    <w:p w:rsidR="007B5BD8" w:rsidRDefault="007B5BD8" w:rsidP="003E7238">
      <w:pPr>
        <w:spacing w:after="0"/>
        <w:jc w:val="both"/>
        <w:rPr>
          <w:lang w:val="nl-BE"/>
        </w:rPr>
      </w:pPr>
    </w:p>
    <w:p w:rsidR="007B5BD8" w:rsidRDefault="007B5BD8" w:rsidP="003E7238">
      <w:pPr>
        <w:spacing w:after="0"/>
        <w:jc w:val="both"/>
        <w:rPr>
          <w:lang w:val="nl-BE"/>
        </w:rPr>
      </w:pPr>
      <w:r>
        <w:rPr>
          <w:lang w:val="nl-BE"/>
        </w:rPr>
        <w:t>De arbeidsrechtbank Gent zal één keer per jaar de schuldbemiddelaars inlichten over de evolutie in het aantal nieuwe CSR-dossiers, de verhouding in aanstellingen tussen advocaten-schuldbemiddelaars en OCMW-schuldbemiddelaars</w:t>
      </w:r>
      <w:r w:rsidR="003E7238">
        <w:rPr>
          <w:lang w:val="nl-BE"/>
        </w:rPr>
        <w:t>.</w:t>
      </w:r>
      <w:r>
        <w:rPr>
          <w:lang w:val="nl-BE"/>
        </w:rPr>
        <w:t xml:space="preserve"> </w:t>
      </w:r>
      <w:r w:rsidR="003E7238">
        <w:rPr>
          <w:lang w:val="nl-BE"/>
        </w:rPr>
        <w:t>H</w:t>
      </w:r>
      <w:r>
        <w:rPr>
          <w:lang w:val="nl-BE"/>
        </w:rPr>
        <w:t xml:space="preserve">et </w:t>
      </w:r>
      <w:r w:rsidR="003E7238">
        <w:rPr>
          <w:lang w:val="nl-BE"/>
        </w:rPr>
        <w:t>Vademecum of bepaalde modellen</w:t>
      </w:r>
      <w:r>
        <w:rPr>
          <w:lang w:val="nl-BE"/>
        </w:rPr>
        <w:t xml:space="preserve"> (zoals het </w:t>
      </w:r>
      <w:r w:rsidR="003E7238">
        <w:rPr>
          <w:lang w:val="nl-BE"/>
        </w:rPr>
        <w:t>document voor de begroting van</w:t>
      </w:r>
      <w:r>
        <w:rPr>
          <w:lang w:val="nl-BE"/>
        </w:rPr>
        <w:t xml:space="preserve"> de kosten en erelonen</w:t>
      </w:r>
      <w:r w:rsidR="003E7238">
        <w:rPr>
          <w:lang w:val="nl-BE"/>
        </w:rPr>
        <w:t xml:space="preserve">, </w:t>
      </w:r>
      <w:hyperlink w:anchor="_Model_document_begroting" w:history="1">
        <w:r w:rsidR="003E7238" w:rsidRPr="004E4BEA">
          <w:rPr>
            <w:rStyle w:val="Hyperlink"/>
            <w:lang w:val="nl-BE"/>
          </w:rPr>
          <w:t>bijlage 7</w:t>
        </w:r>
      </w:hyperlink>
      <w:r>
        <w:rPr>
          <w:lang w:val="nl-BE"/>
        </w:rPr>
        <w:t xml:space="preserve">) </w:t>
      </w:r>
      <w:r w:rsidR="003E7238">
        <w:rPr>
          <w:lang w:val="nl-BE"/>
        </w:rPr>
        <w:t>worden geactualiseerd indien dit nodig is</w:t>
      </w:r>
      <w:r>
        <w:rPr>
          <w:lang w:val="nl-BE"/>
        </w:rPr>
        <w:t xml:space="preserve">.  </w:t>
      </w:r>
    </w:p>
    <w:p w:rsidR="007B5BD8" w:rsidRDefault="007B5BD8" w:rsidP="003E7238">
      <w:pPr>
        <w:spacing w:after="0"/>
        <w:jc w:val="both"/>
        <w:rPr>
          <w:lang w:val="nl-BE"/>
        </w:rPr>
      </w:pPr>
    </w:p>
    <w:p w:rsidR="007B5BD8" w:rsidRDefault="007B5BD8" w:rsidP="003E7238">
      <w:pPr>
        <w:spacing w:after="0"/>
        <w:jc w:val="both"/>
        <w:rPr>
          <w:lang w:val="nl-BE"/>
        </w:rPr>
      </w:pPr>
      <w:r w:rsidRPr="00EE7C7F">
        <w:rPr>
          <w:lang w:val="nl-BE"/>
        </w:rPr>
        <w:t>Sch</w:t>
      </w:r>
      <w:r w:rsidR="00A175BC" w:rsidRPr="00EE7C7F">
        <w:rPr>
          <w:lang w:val="nl-BE"/>
        </w:rPr>
        <w:t xml:space="preserve">uldbemiddelaars met </w:t>
      </w:r>
      <w:r w:rsidRPr="00EE7C7F">
        <w:rPr>
          <w:lang w:val="nl-BE"/>
        </w:rPr>
        <w:t>bovenloka</w:t>
      </w:r>
      <w:r w:rsidR="003E7238" w:rsidRPr="00EE7C7F">
        <w:rPr>
          <w:lang w:val="nl-BE"/>
        </w:rPr>
        <w:t xml:space="preserve">le, </w:t>
      </w:r>
      <w:r w:rsidR="00A175BC" w:rsidRPr="00EE7C7F">
        <w:rPr>
          <w:i/>
          <w:lang w:val="nl-BE"/>
        </w:rPr>
        <w:t>niet-dossiergebonden</w:t>
      </w:r>
      <w:r w:rsidR="00A175BC" w:rsidRPr="00EE7C7F">
        <w:rPr>
          <w:lang w:val="nl-BE"/>
        </w:rPr>
        <w:t xml:space="preserve"> CSR-vragen</w:t>
      </w:r>
      <w:r w:rsidRPr="00EE7C7F">
        <w:rPr>
          <w:lang w:val="nl-BE"/>
        </w:rPr>
        <w:t>, kunnen zich wenden tot de voorzitter/afdelingsvoorzitt</w:t>
      </w:r>
      <w:r w:rsidR="003E7238" w:rsidRPr="00EE7C7F">
        <w:rPr>
          <w:lang w:val="nl-BE"/>
        </w:rPr>
        <w:t>er van de arbeidsrechtbank Gent die de u</w:t>
      </w:r>
      <w:r w:rsidR="00EE7C7F" w:rsidRPr="00EE7C7F">
        <w:rPr>
          <w:lang w:val="nl-BE"/>
        </w:rPr>
        <w:t>niforme CSR-werking coördineert (</w:t>
      </w:r>
      <w:hyperlink r:id="rId9" w:history="1">
        <w:r w:rsidR="001A63E3" w:rsidRPr="00367540">
          <w:rPr>
            <w:rStyle w:val="Hyperlink"/>
            <w:lang w:val="nl-BE"/>
          </w:rPr>
          <w:t>Sec.Voorzitter.Arbeidsrechtbank.Gent@just.fgov.be</w:t>
        </w:r>
      </w:hyperlink>
      <w:r w:rsidR="00EE7C7F">
        <w:rPr>
          <w:lang w:val="nl-BE"/>
        </w:rPr>
        <w:t>).</w:t>
      </w:r>
    </w:p>
    <w:p w:rsidR="00EE7C7F" w:rsidRDefault="00EE7C7F" w:rsidP="003E7238">
      <w:pPr>
        <w:spacing w:after="0"/>
        <w:jc w:val="both"/>
        <w:rPr>
          <w:lang w:val="nl-BE"/>
        </w:rPr>
      </w:pPr>
    </w:p>
    <w:p w:rsidR="007B5BD8" w:rsidRDefault="00A175BC" w:rsidP="003E7238">
      <w:pPr>
        <w:spacing w:after="0"/>
        <w:jc w:val="both"/>
        <w:rPr>
          <w:lang w:val="nl-BE"/>
        </w:rPr>
      </w:pPr>
      <w:r>
        <w:rPr>
          <w:lang w:val="nl-BE"/>
        </w:rPr>
        <w:t xml:space="preserve">Voor lokale </w:t>
      </w:r>
      <w:r w:rsidR="003E7238" w:rsidRPr="003E7238">
        <w:rPr>
          <w:i/>
          <w:lang w:val="nl-BE"/>
        </w:rPr>
        <w:t>niet-dossier</w:t>
      </w:r>
      <w:r w:rsidRPr="003E7238">
        <w:rPr>
          <w:i/>
          <w:lang w:val="nl-BE"/>
        </w:rPr>
        <w:t>gebonden</w:t>
      </w:r>
      <w:r>
        <w:rPr>
          <w:lang w:val="nl-BE"/>
        </w:rPr>
        <w:t xml:space="preserve"> CSR-vragen of mededelingen</w:t>
      </w:r>
      <w:r w:rsidR="006704EB">
        <w:rPr>
          <w:lang w:val="nl-BE"/>
        </w:rPr>
        <w:t xml:space="preserve"> (men wenst bijvoorbeeld tijdelijk geen nieuwe aanstellingen meer) richt de schuldbemiddelaar zich </w:t>
      </w:r>
      <w:r w:rsidR="007B5BD8">
        <w:rPr>
          <w:lang w:val="nl-BE"/>
        </w:rPr>
        <w:t>tot de schuldbemiddelingsrechter en</w:t>
      </w:r>
      <w:r w:rsidR="006704EB">
        <w:rPr>
          <w:lang w:val="nl-BE"/>
        </w:rPr>
        <w:t>/of de</w:t>
      </w:r>
      <w:r w:rsidR="007B5BD8">
        <w:rPr>
          <w:lang w:val="nl-BE"/>
        </w:rPr>
        <w:t xml:space="preserve"> grif</w:t>
      </w:r>
      <w:r w:rsidR="006704EB">
        <w:rPr>
          <w:lang w:val="nl-BE"/>
        </w:rPr>
        <w:t xml:space="preserve">fier die </w:t>
      </w:r>
      <w:r>
        <w:rPr>
          <w:lang w:val="nl-BE"/>
        </w:rPr>
        <w:t xml:space="preserve">daarvoor </w:t>
      </w:r>
      <w:r w:rsidR="006704EB">
        <w:rPr>
          <w:lang w:val="nl-BE"/>
        </w:rPr>
        <w:t xml:space="preserve">in </w:t>
      </w:r>
      <w:r w:rsidR="007B5BD8">
        <w:rPr>
          <w:lang w:val="nl-BE"/>
        </w:rPr>
        <w:t>de betrokken afdeling</w:t>
      </w:r>
      <w:r w:rsidR="006704EB">
        <w:rPr>
          <w:lang w:val="nl-BE"/>
        </w:rPr>
        <w:t xml:space="preserve"> het eerste aansp</w:t>
      </w:r>
      <w:r>
        <w:rPr>
          <w:lang w:val="nl-BE"/>
        </w:rPr>
        <w:t>reekpunt vormen</w:t>
      </w:r>
      <w:r w:rsidR="006704EB">
        <w:rPr>
          <w:lang w:val="nl-BE"/>
        </w:rPr>
        <w:t>:</w:t>
      </w:r>
    </w:p>
    <w:p w:rsidR="0083115D" w:rsidRDefault="0083115D" w:rsidP="003E7238">
      <w:pPr>
        <w:spacing w:after="0"/>
        <w:jc w:val="both"/>
        <w:rPr>
          <w:lang w:val="nl-BE"/>
        </w:rPr>
      </w:pPr>
    </w:p>
    <w:tbl>
      <w:tblPr>
        <w:tblStyle w:val="Tabelraster"/>
        <w:tblW w:w="0" w:type="auto"/>
        <w:tblLook w:val="04A0" w:firstRow="1" w:lastRow="0" w:firstColumn="1" w:lastColumn="0" w:noHBand="0" w:noVBand="1"/>
      </w:tblPr>
      <w:tblGrid>
        <w:gridCol w:w="3005"/>
        <w:gridCol w:w="3005"/>
        <w:gridCol w:w="3006"/>
      </w:tblGrid>
      <w:tr w:rsidR="007B5BD8" w:rsidTr="00AF6F8D">
        <w:tc>
          <w:tcPr>
            <w:tcW w:w="3005" w:type="dxa"/>
            <w:shd w:val="clear" w:color="auto" w:fill="DEEAF6" w:themeFill="accent1" w:themeFillTint="33"/>
          </w:tcPr>
          <w:p w:rsidR="007B5BD8" w:rsidRDefault="00AF6F8D" w:rsidP="003E7238">
            <w:pPr>
              <w:jc w:val="both"/>
              <w:rPr>
                <w:lang w:val="nl-BE"/>
              </w:rPr>
            </w:pPr>
            <w:r>
              <w:rPr>
                <w:lang w:val="nl-BE"/>
              </w:rPr>
              <w:t>A</w:t>
            </w:r>
            <w:r w:rsidR="007B5BD8">
              <w:rPr>
                <w:lang w:val="nl-BE"/>
              </w:rPr>
              <w:t>fdeling</w:t>
            </w:r>
          </w:p>
        </w:tc>
        <w:tc>
          <w:tcPr>
            <w:tcW w:w="3005" w:type="dxa"/>
            <w:shd w:val="clear" w:color="auto" w:fill="DEEAF6" w:themeFill="accent1" w:themeFillTint="33"/>
          </w:tcPr>
          <w:p w:rsidR="007B5BD8" w:rsidRDefault="00A175BC" w:rsidP="003E7238">
            <w:pPr>
              <w:jc w:val="both"/>
              <w:rPr>
                <w:lang w:val="nl-BE"/>
              </w:rPr>
            </w:pPr>
            <w:r>
              <w:rPr>
                <w:lang w:val="nl-BE"/>
              </w:rPr>
              <w:t>S</w:t>
            </w:r>
            <w:r w:rsidR="007B5BD8">
              <w:rPr>
                <w:lang w:val="nl-BE"/>
              </w:rPr>
              <w:t>chuldbemiddelingsrechter</w:t>
            </w:r>
          </w:p>
        </w:tc>
        <w:tc>
          <w:tcPr>
            <w:tcW w:w="3006" w:type="dxa"/>
            <w:shd w:val="clear" w:color="auto" w:fill="DEEAF6" w:themeFill="accent1" w:themeFillTint="33"/>
          </w:tcPr>
          <w:p w:rsidR="007B5BD8" w:rsidRDefault="007B5BD8" w:rsidP="003E7238">
            <w:pPr>
              <w:jc w:val="both"/>
              <w:rPr>
                <w:lang w:val="nl-BE"/>
              </w:rPr>
            </w:pPr>
            <w:r>
              <w:rPr>
                <w:lang w:val="nl-BE"/>
              </w:rPr>
              <w:t xml:space="preserve"> </w:t>
            </w:r>
            <w:r w:rsidR="006704EB">
              <w:rPr>
                <w:lang w:val="nl-BE"/>
              </w:rPr>
              <w:t>G</w:t>
            </w:r>
            <w:r>
              <w:rPr>
                <w:lang w:val="nl-BE"/>
              </w:rPr>
              <w:t>riffier</w:t>
            </w:r>
          </w:p>
        </w:tc>
      </w:tr>
      <w:tr w:rsidR="007B5BD8" w:rsidTr="00AF6F8D">
        <w:tc>
          <w:tcPr>
            <w:tcW w:w="3005" w:type="dxa"/>
            <w:shd w:val="clear" w:color="auto" w:fill="DEEAF6" w:themeFill="accent1" w:themeFillTint="33"/>
          </w:tcPr>
          <w:p w:rsidR="007B5BD8" w:rsidRDefault="007B5BD8" w:rsidP="003E7238">
            <w:pPr>
              <w:jc w:val="both"/>
              <w:rPr>
                <w:lang w:val="nl-BE"/>
              </w:rPr>
            </w:pPr>
            <w:r>
              <w:rPr>
                <w:lang w:val="nl-BE"/>
              </w:rPr>
              <w:t>Aalst</w:t>
            </w:r>
          </w:p>
        </w:tc>
        <w:tc>
          <w:tcPr>
            <w:tcW w:w="3005" w:type="dxa"/>
          </w:tcPr>
          <w:p w:rsidR="007B5BD8" w:rsidRDefault="003E7238" w:rsidP="003E7238">
            <w:pPr>
              <w:jc w:val="both"/>
              <w:rPr>
                <w:lang w:val="nl-BE"/>
              </w:rPr>
            </w:pPr>
            <w:r>
              <w:rPr>
                <w:lang w:val="nl-BE"/>
              </w:rPr>
              <w:t>Hilde Bruyland</w:t>
            </w:r>
          </w:p>
        </w:tc>
        <w:tc>
          <w:tcPr>
            <w:tcW w:w="3006" w:type="dxa"/>
          </w:tcPr>
          <w:p w:rsidR="007B5BD8" w:rsidRDefault="003E7238" w:rsidP="003E7238">
            <w:pPr>
              <w:jc w:val="both"/>
              <w:rPr>
                <w:lang w:val="nl-BE"/>
              </w:rPr>
            </w:pPr>
            <w:r>
              <w:rPr>
                <w:lang w:val="nl-BE"/>
              </w:rPr>
              <w:t>Ellen Sonck</w:t>
            </w:r>
          </w:p>
        </w:tc>
      </w:tr>
      <w:tr w:rsidR="007B5BD8" w:rsidTr="00AF6F8D">
        <w:tc>
          <w:tcPr>
            <w:tcW w:w="3005" w:type="dxa"/>
            <w:shd w:val="clear" w:color="auto" w:fill="DEEAF6" w:themeFill="accent1" w:themeFillTint="33"/>
          </w:tcPr>
          <w:p w:rsidR="007B5BD8" w:rsidRDefault="007B5BD8" w:rsidP="003E7238">
            <w:pPr>
              <w:jc w:val="both"/>
              <w:rPr>
                <w:lang w:val="nl-BE"/>
              </w:rPr>
            </w:pPr>
            <w:r>
              <w:rPr>
                <w:lang w:val="nl-BE"/>
              </w:rPr>
              <w:t>Dendermonde</w:t>
            </w:r>
          </w:p>
        </w:tc>
        <w:tc>
          <w:tcPr>
            <w:tcW w:w="3005" w:type="dxa"/>
          </w:tcPr>
          <w:p w:rsidR="007B5BD8" w:rsidRDefault="003E7238" w:rsidP="003E7238">
            <w:pPr>
              <w:jc w:val="both"/>
              <w:rPr>
                <w:lang w:val="nl-BE"/>
              </w:rPr>
            </w:pPr>
            <w:r>
              <w:rPr>
                <w:lang w:val="nl-BE"/>
              </w:rPr>
              <w:t>Nele Ceuppens</w:t>
            </w:r>
          </w:p>
        </w:tc>
        <w:tc>
          <w:tcPr>
            <w:tcW w:w="3006" w:type="dxa"/>
          </w:tcPr>
          <w:p w:rsidR="007B5BD8" w:rsidRDefault="003E7238" w:rsidP="003E7238">
            <w:pPr>
              <w:jc w:val="both"/>
              <w:rPr>
                <w:lang w:val="nl-BE"/>
              </w:rPr>
            </w:pPr>
            <w:r>
              <w:rPr>
                <w:lang w:val="nl-BE"/>
              </w:rPr>
              <w:t>Ilse D’Hollander</w:t>
            </w:r>
          </w:p>
        </w:tc>
      </w:tr>
      <w:tr w:rsidR="007B5BD8" w:rsidTr="00AF6F8D">
        <w:tc>
          <w:tcPr>
            <w:tcW w:w="3005" w:type="dxa"/>
            <w:shd w:val="clear" w:color="auto" w:fill="DEEAF6" w:themeFill="accent1" w:themeFillTint="33"/>
          </w:tcPr>
          <w:p w:rsidR="007B5BD8" w:rsidRDefault="007B5BD8" w:rsidP="003E7238">
            <w:pPr>
              <w:jc w:val="both"/>
              <w:rPr>
                <w:lang w:val="nl-BE"/>
              </w:rPr>
            </w:pPr>
            <w:r>
              <w:rPr>
                <w:lang w:val="nl-BE"/>
              </w:rPr>
              <w:t>Sint-Niklaas</w:t>
            </w:r>
          </w:p>
        </w:tc>
        <w:tc>
          <w:tcPr>
            <w:tcW w:w="3005" w:type="dxa"/>
          </w:tcPr>
          <w:p w:rsidR="007B5BD8" w:rsidRDefault="003E7238" w:rsidP="003E7238">
            <w:pPr>
              <w:jc w:val="both"/>
              <w:rPr>
                <w:lang w:val="nl-BE"/>
              </w:rPr>
            </w:pPr>
            <w:r>
              <w:rPr>
                <w:lang w:val="nl-BE"/>
              </w:rPr>
              <w:t>Veronique Decolvenaer</w:t>
            </w:r>
          </w:p>
        </w:tc>
        <w:tc>
          <w:tcPr>
            <w:tcW w:w="3006" w:type="dxa"/>
          </w:tcPr>
          <w:p w:rsidR="007B5BD8" w:rsidRDefault="003E7238" w:rsidP="003E7238">
            <w:pPr>
              <w:jc w:val="both"/>
              <w:rPr>
                <w:lang w:val="nl-BE"/>
              </w:rPr>
            </w:pPr>
            <w:r>
              <w:rPr>
                <w:lang w:val="nl-BE"/>
              </w:rPr>
              <w:t>Twiggy Charels</w:t>
            </w:r>
          </w:p>
        </w:tc>
      </w:tr>
      <w:tr w:rsidR="007B5BD8" w:rsidTr="00AF6F8D">
        <w:tc>
          <w:tcPr>
            <w:tcW w:w="3005" w:type="dxa"/>
            <w:shd w:val="clear" w:color="auto" w:fill="DEEAF6" w:themeFill="accent1" w:themeFillTint="33"/>
          </w:tcPr>
          <w:p w:rsidR="007B5BD8" w:rsidRDefault="007B5BD8" w:rsidP="003E7238">
            <w:pPr>
              <w:jc w:val="both"/>
              <w:rPr>
                <w:lang w:val="nl-BE"/>
              </w:rPr>
            </w:pPr>
            <w:r>
              <w:rPr>
                <w:lang w:val="nl-BE"/>
              </w:rPr>
              <w:t>Gent</w:t>
            </w:r>
          </w:p>
        </w:tc>
        <w:tc>
          <w:tcPr>
            <w:tcW w:w="3005" w:type="dxa"/>
          </w:tcPr>
          <w:p w:rsidR="007B5BD8" w:rsidRDefault="003E7238" w:rsidP="003E7238">
            <w:pPr>
              <w:jc w:val="both"/>
              <w:rPr>
                <w:lang w:val="nl-BE"/>
              </w:rPr>
            </w:pPr>
            <w:r>
              <w:rPr>
                <w:lang w:val="nl-BE"/>
              </w:rPr>
              <w:t>Kristof Van Camp</w:t>
            </w:r>
          </w:p>
        </w:tc>
        <w:tc>
          <w:tcPr>
            <w:tcW w:w="3006" w:type="dxa"/>
          </w:tcPr>
          <w:p w:rsidR="007B5BD8" w:rsidRDefault="003E7238" w:rsidP="003E7238">
            <w:pPr>
              <w:jc w:val="both"/>
              <w:rPr>
                <w:lang w:val="nl-BE"/>
              </w:rPr>
            </w:pPr>
            <w:r>
              <w:rPr>
                <w:lang w:val="nl-BE"/>
              </w:rPr>
              <w:t>Filip Baele/Vanessa Willems</w:t>
            </w:r>
          </w:p>
        </w:tc>
      </w:tr>
      <w:tr w:rsidR="007B5BD8" w:rsidTr="00AF6F8D">
        <w:tc>
          <w:tcPr>
            <w:tcW w:w="3005" w:type="dxa"/>
            <w:shd w:val="clear" w:color="auto" w:fill="DEEAF6" w:themeFill="accent1" w:themeFillTint="33"/>
          </w:tcPr>
          <w:p w:rsidR="007B5BD8" w:rsidRDefault="007B5BD8" w:rsidP="003E7238">
            <w:pPr>
              <w:jc w:val="both"/>
              <w:rPr>
                <w:lang w:val="nl-BE"/>
              </w:rPr>
            </w:pPr>
            <w:r>
              <w:rPr>
                <w:lang w:val="nl-BE"/>
              </w:rPr>
              <w:t>Oudenaarde</w:t>
            </w:r>
          </w:p>
        </w:tc>
        <w:tc>
          <w:tcPr>
            <w:tcW w:w="3005" w:type="dxa"/>
          </w:tcPr>
          <w:p w:rsidR="007B5BD8" w:rsidRDefault="003E7238" w:rsidP="003E7238">
            <w:pPr>
              <w:jc w:val="both"/>
              <w:rPr>
                <w:lang w:val="nl-BE"/>
              </w:rPr>
            </w:pPr>
            <w:r>
              <w:rPr>
                <w:lang w:val="nl-BE"/>
              </w:rPr>
              <w:t>Isabelle Deforce</w:t>
            </w:r>
          </w:p>
        </w:tc>
        <w:tc>
          <w:tcPr>
            <w:tcW w:w="3006" w:type="dxa"/>
          </w:tcPr>
          <w:p w:rsidR="007B5BD8" w:rsidRDefault="003E7238" w:rsidP="003E7238">
            <w:pPr>
              <w:jc w:val="both"/>
              <w:rPr>
                <w:lang w:val="nl-BE"/>
              </w:rPr>
            </w:pPr>
            <w:r>
              <w:rPr>
                <w:lang w:val="nl-BE"/>
              </w:rPr>
              <w:t>Kathy Hanssens</w:t>
            </w:r>
          </w:p>
        </w:tc>
      </w:tr>
      <w:tr w:rsidR="007B5BD8" w:rsidTr="00AF6F8D">
        <w:tc>
          <w:tcPr>
            <w:tcW w:w="3005" w:type="dxa"/>
            <w:shd w:val="clear" w:color="auto" w:fill="DEEAF6" w:themeFill="accent1" w:themeFillTint="33"/>
          </w:tcPr>
          <w:p w:rsidR="007B5BD8" w:rsidRDefault="007B5BD8" w:rsidP="003E7238">
            <w:pPr>
              <w:jc w:val="both"/>
              <w:rPr>
                <w:lang w:val="nl-BE"/>
              </w:rPr>
            </w:pPr>
            <w:r>
              <w:rPr>
                <w:lang w:val="nl-BE"/>
              </w:rPr>
              <w:t>Brugge</w:t>
            </w:r>
          </w:p>
        </w:tc>
        <w:tc>
          <w:tcPr>
            <w:tcW w:w="3005" w:type="dxa"/>
          </w:tcPr>
          <w:p w:rsidR="007B5BD8" w:rsidRDefault="003E7238" w:rsidP="003E7238">
            <w:pPr>
              <w:jc w:val="both"/>
              <w:rPr>
                <w:lang w:val="nl-BE"/>
              </w:rPr>
            </w:pPr>
            <w:r>
              <w:rPr>
                <w:lang w:val="nl-BE"/>
              </w:rPr>
              <w:t>Marleen Vanderstraeten</w:t>
            </w:r>
          </w:p>
        </w:tc>
        <w:tc>
          <w:tcPr>
            <w:tcW w:w="3006" w:type="dxa"/>
          </w:tcPr>
          <w:p w:rsidR="007B5BD8" w:rsidRDefault="003E7238" w:rsidP="003E7238">
            <w:pPr>
              <w:jc w:val="both"/>
              <w:rPr>
                <w:lang w:val="nl-BE"/>
              </w:rPr>
            </w:pPr>
            <w:r>
              <w:rPr>
                <w:lang w:val="nl-BE"/>
              </w:rPr>
              <w:t>Nadia Nollet</w:t>
            </w:r>
          </w:p>
        </w:tc>
      </w:tr>
      <w:tr w:rsidR="007B5BD8" w:rsidTr="00AF6F8D">
        <w:tc>
          <w:tcPr>
            <w:tcW w:w="3005" w:type="dxa"/>
            <w:shd w:val="clear" w:color="auto" w:fill="DEEAF6" w:themeFill="accent1" w:themeFillTint="33"/>
          </w:tcPr>
          <w:p w:rsidR="007B5BD8" w:rsidRDefault="007B5BD8" w:rsidP="003E7238">
            <w:pPr>
              <w:jc w:val="both"/>
              <w:rPr>
                <w:lang w:val="nl-BE"/>
              </w:rPr>
            </w:pPr>
            <w:r>
              <w:rPr>
                <w:lang w:val="nl-BE"/>
              </w:rPr>
              <w:t>Kortrijk</w:t>
            </w:r>
          </w:p>
        </w:tc>
        <w:tc>
          <w:tcPr>
            <w:tcW w:w="3005" w:type="dxa"/>
          </w:tcPr>
          <w:p w:rsidR="007B5BD8" w:rsidRDefault="003E7238" w:rsidP="003E7238">
            <w:pPr>
              <w:jc w:val="both"/>
              <w:rPr>
                <w:lang w:val="nl-BE"/>
              </w:rPr>
            </w:pPr>
            <w:r>
              <w:rPr>
                <w:lang w:val="nl-BE"/>
              </w:rPr>
              <w:t>Dominique Desmet</w:t>
            </w:r>
          </w:p>
        </w:tc>
        <w:tc>
          <w:tcPr>
            <w:tcW w:w="3006" w:type="dxa"/>
          </w:tcPr>
          <w:p w:rsidR="007B5BD8" w:rsidRDefault="003E7238" w:rsidP="003E7238">
            <w:pPr>
              <w:jc w:val="both"/>
              <w:rPr>
                <w:lang w:val="nl-BE"/>
              </w:rPr>
            </w:pPr>
            <w:r>
              <w:rPr>
                <w:lang w:val="nl-BE"/>
              </w:rPr>
              <w:t>Ilse Drecq</w:t>
            </w:r>
          </w:p>
        </w:tc>
      </w:tr>
      <w:tr w:rsidR="007B5BD8" w:rsidTr="00AF6F8D">
        <w:tc>
          <w:tcPr>
            <w:tcW w:w="3005" w:type="dxa"/>
            <w:shd w:val="clear" w:color="auto" w:fill="DEEAF6" w:themeFill="accent1" w:themeFillTint="33"/>
          </w:tcPr>
          <w:p w:rsidR="007B5BD8" w:rsidRDefault="007B5BD8" w:rsidP="003E7238">
            <w:pPr>
              <w:jc w:val="both"/>
              <w:rPr>
                <w:lang w:val="nl-BE"/>
              </w:rPr>
            </w:pPr>
            <w:r>
              <w:rPr>
                <w:lang w:val="nl-BE"/>
              </w:rPr>
              <w:t>Ieper</w:t>
            </w:r>
          </w:p>
        </w:tc>
        <w:tc>
          <w:tcPr>
            <w:tcW w:w="3005" w:type="dxa"/>
          </w:tcPr>
          <w:p w:rsidR="007B5BD8" w:rsidRDefault="0083115D" w:rsidP="003E7238">
            <w:pPr>
              <w:jc w:val="both"/>
              <w:rPr>
                <w:lang w:val="nl-BE"/>
              </w:rPr>
            </w:pPr>
            <w:r>
              <w:rPr>
                <w:lang w:val="nl-BE"/>
              </w:rPr>
              <w:t>Wim Devos</w:t>
            </w:r>
          </w:p>
        </w:tc>
        <w:tc>
          <w:tcPr>
            <w:tcW w:w="3006" w:type="dxa"/>
          </w:tcPr>
          <w:p w:rsidR="007B5BD8" w:rsidRDefault="003E7238" w:rsidP="003E7238">
            <w:pPr>
              <w:jc w:val="both"/>
              <w:rPr>
                <w:lang w:val="nl-BE"/>
              </w:rPr>
            </w:pPr>
            <w:r>
              <w:rPr>
                <w:lang w:val="nl-BE"/>
              </w:rPr>
              <w:t>Bart Debooser</w:t>
            </w:r>
          </w:p>
        </w:tc>
      </w:tr>
      <w:tr w:rsidR="007B5BD8" w:rsidTr="00AF6F8D">
        <w:tc>
          <w:tcPr>
            <w:tcW w:w="3005" w:type="dxa"/>
            <w:shd w:val="clear" w:color="auto" w:fill="DEEAF6" w:themeFill="accent1" w:themeFillTint="33"/>
          </w:tcPr>
          <w:p w:rsidR="007B5BD8" w:rsidRDefault="007B5BD8" w:rsidP="003E7238">
            <w:pPr>
              <w:jc w:val="both"/>
              <w:rPr>
                <w:lang w:val="nl-BE"/>
              </w:rPr>
            </w:pPr>
            <w:r>
              <w:rPr>
                <w:lang w:val="nl-BE"/>
              </w:rPr>
              <w:t>Veurne</w:t>
            </w:r>
          </w:p>
        </w:tc>
        <w:tc>
          <w:tcPr>
            <w:tcW w:w="3005" w:type="dxa"/>
          </w:tcPr>
          <w:p w:rsidR="007B5BD8" w:rsidRDefault="0083115D" w:rsidP="003E7238">
            <w:pPr>
              <w:jc w:val="both"/>
              <w:rPr>
                <w:lang w:val="nl-BE"/>
              </w:rPr>
            </w:pPr>
            <w:r>
              <w:rPr>
                <w:lang w:val="nl-BE"/>
              </w:rPr>
              <w:t>Annelies Huys</w:t>
            </w:r>
          </w:p>
        </w:tc>
        <w:tc>
          <w:tcPr>
            <w:tcW w:w="3006" w:type="dxa"/>
          </w:tcPr>
          <w:p w:rsidR="007B5BD8" w:rsidRDefault="00EE7C7F" w:rsidP="003E7238">
            <w:pPr>
              <w:jc w:val="both"/>
              <w:rPr>
                <w:lang w:val="nl-BE"/>
              </w:rPr>
            </w:pPr>
            <w:r>
              <w:rPr>
                <w:lang w:val="nl-BE"/>
              </w:rPr>
              <w:t>Johan Van Den Steen</w:t>
            </w:r>
          </w:p>
        </w:tc>
      </w:tr>
    </w:tbl>
    <w:p w:rsidR="007B5BD8" w:rsidRDefault="007B5BD8" w:rsidP="003E7238">
      <w:pPr>
        <w:spacing w:after="0"/>
        <w:jc w:val="both"/>
        <w:rPr>
          <w:lang w:val="nl-BE"/>
        </w:rPr>
      </w:pPr>
    </w:p>
    <w:p w:rsidR="00EE7C7F" w:rsidRDefault="00EE7C7F" w:rsidP="003E7238">
      <w:pPr>
        <w:spacing w:after="0"/>
        <w:jc w:val="both"/>
        <w:rPr>
          <w:lang w:val="nl-BE"/>
        </w:rPr>
      </w:pPr>
      <w:r>
        <w:rPr>
          <w:lang w:val="nl-BE"/>
        </w:rPr>
        <w:t xml:space="preserve">Voor </w:t>
      </w:r>
      <w:r w:rsidR="009D3503" w:rsidRPr="009D3503">
        <w:rPr>
          <w:i/>
          <w:highlight w:val="yellow"/>
          <w:lang w:val="nl-BE"/>
        </w:rPr>
        <w:t>urgente,</w:t>
      </w:r>
      <w:r w:rsidR="009D3503">
        <w:rPr>
          <w:i/>
          <w:lang w:val="nl-BE"/>
        </w:rPr>
        <w:t xml:space="preserve"> l</w:t>
      </w:r>
      <w:r w:rsidRPr="00EE7C7F">
        <w:rPr>
          <w:i/>
          <w:lang w:val="nl-BE"/>
        </w:rPr>
        <w:t>outer dossiergebonden</w:t>
      </w:r>
      <w:r>
        <w:rPr>
          <w:lang w:val="nl-BE"/>
        </w:rPr>
        <w:t xml:space="preserve"> CSR-vragen</w:t>
      </w:r>
      <w:r w:rsidR="009D3503" w:rsidRPr="006B4907">
        <w:rPr>
          <w:rStyle w:val="Voetnootmarkering"/>
          <w:highlight w:val="yellow"/>
          <w:lang w:val="nl-BE"/>
        </w:rPr>
        <w:footnoteReference w:id="1"/>
      </w:r>
      <w:r>
        <w:rPr>
          <w:lang w:val="nl-BE"/>
        </w:rPr>
        <w:t xml:space="preserve"> wendt de schuldbemiddelaar zich tot de griffie van de afdeling, die de vraag zal overmaken aan de griffier en/of schuldbemiddelingsrechter die het dos</w:t>
      </w:r>
      <w:r w:rsidR="001A63E3">
        <w:rPr>
          <w:lang w:val="nl-BE"/>
        </w:rPr>
        <w:t>sier beheert:</w:t>
      </w:r>
      <w:r>
        <w:rPr>
          <w:lang w:val="nl-BE"/>
        </w:rPr>
        <w:t xml:space="preserve"> </w:t>
      </w:r>
    </w:p>
    <w:p w:rsidR="0030528B" w:rsidRDefault="0030528B" w:rsidP="003E7238">
      <w:pPr>
        <w:spacing w:after="0"/>
        <w:jc w:val="both"/>
        <w:rPr>
          <w:lang w:val="nl-BE"/>
        </w:rPr>
      </w:pPr>
    </w:p>
    <w:tbl>
      <w:tblPr>
        <w:tblStyle w:val="Tabelraster"/>
        <w:tblW w:w="0" w:type="auto"/>
        <w:tblLook w:val="04A0" w:firstRow="1" w:lastRow="0" w:firstColumn="1" w:lastColumn="0" w:noHBand="0" w:noVBand="1"/>
      </w:tblPr>
      <w:tblGrid>
        <w:gridCol w:w="2753"/>
        <w:gridCol w:w="2591"/>
        <w:gridCol w:w="3672"/>
      </w:tblGrid>
      <w:tr w:rsidR="00EE7C7F" w:rsidRPr="00C17590" w:rsidTr="00EE7C7F">
        <w:tc>
          <w:tcPr>
            <w:tcW w:w="3005" w:type="dxa"/>
          </w:tcPr>
          <w:p w:rsidR="00EE7C7F" w:rsidRDefault="00EE7C7F" w:rsidP="003E7238">
            <w:pPr>
              <w:jc w:val="both"/>
              <w:rPr>
                <w:lang w:val="nl-BE"/>
              </w:rPr>
            </w:pPr>
            <w:r>
              <w:rPr>
                <w:lang w:val="nl-BE"/>
              </w:rPr>
              <w:t>afdeling Aalst</w:t>
            </w:r>
          </w:p>
        </w:tc>
        <w:tc>
          <w:tcPr>
            <w:tcW w:w="3005" w:type="dxa"/>
          </w:tcPr>
          <w:p w:rsidR="00EE7C7F" w:rsidRDefault="00EE7C7F" w:rsidP="003E7238">
            <w:pPr>
              <w:jc w:val="both"/>
              <w:rPr>
                <w:lang w:val="nl-BE"/>
              </w:rPr>
            </w:pPr>
            <w:r>
              <w:rPr>
                <w:lang w:val="nl-BE"/>
              </w:rPr>
              <w:t>053 82 08 13</w:t>
            </w:r>
          </w:p>
        </w:tc>
        <w:tc>
          <w:tcPr>
            <w:tcW w:w="3006" w:type="dxa"/>
          </w:tcPr>
          <w:p w:rsidR="00EE7C7F" w:rsidRDefault="00EE7C7F" w:rsidP="003E7238">
            <w:pPr>
              <w:jc w:val="both"/>
              <w:rPr>
                <w:lang w:val="nl-BE"/>
              </w:rPr>
            </w:pPr>
            <w:r>
              <w:rPr>
                <w:lang w:val="nl-BE"/>
              </w:rPr>
              <w:t>aalst.arb.griffie@just.fgov.be</w:t>
            </w:r>
          </w:p>
        </w:tc>
      </w:tr>
      <w:tr w:rsidR="00EE7C7F" w:rsidRPr="00C17590" w:rsidTr="00EE7C7F">
        <w:tc>
          <w:tcPr>
            <w:tcW w:w="3005" w:type="dxa"/>
          </w:tcPr>
          <w:p w:rsidR="00EE7C7F" w:rsidRDefault="00EE7C7F" w:rsidP="003E7238">
            <w:pPr>
              <w:jc w:val="both"/>
              <w:rPr>
                <w:lang w:val="nl-BE"/>
              </w:rPr>
            </w:pPr>
            <w:r>
              <w:rPr>
                <w:lang w:val="nl-BE"/>
              </w:rPr>
              <w:t>afdeling Dendermonde</w:t>
            </w:r>
          </w:p>
        </w:tc>
        <w:tc>
          <w:tcPr>
            <w:tcW w:w="3005" w:type="dxa"/>
          </w:tcPr>
          <w:p w:rsidR="00EE7C7F" w:rsidRDefault="00EE7C7F" w:rsidP="003E7238">
            <w:pPr>
              <w:jc w:val="both"/>
              <w:rPr>
                <w:lang w:val="nl-BE"/>
              </w:rPr>
            </w:pPr>
            <w:r>
              <w:rPr>
                <w:lang w:val="nl-BE"/>
              </w:rPr>
              <w:t>052 25 96 30</w:t>
            </w:r>
          </w:p>
        </w:tc>
        <w:tc>
          <w:tcPr>
            <w:tcW w:w="3006" w:type="dxa"/>
          </w:tcPr>
          <w:p w:rsidR="00EE7C7F" w:rsidRDefault="00EE7C7F" w:rsidP="003E7238">
            <w:pPr>
              <w:jc w:val="both"/>
              <w:rPr>
                <w:lang w:val="nl-BE"/>
              </w:rPr>
            </w:pPr>
            <w:r>
              <w:rPr>
                <w:lang w:val="nl-BE"/>
              </w:rPr>
              <w:t>dendermonde.arb.griffie@just.fgov.be</w:t>
            </w:r>
          </w:p>
        </w:tc>
      </w:tr>
      <w:tr w:rsidR="00EE7C7F" w:rsidRPr="00C17590" w:rsidTr="00EE7C7F">
        <w:tc>
          <w:tcPr>
            <w:tcW w:w="3005" w:type="dxa"/>
          </w:tcPr>
          <w:p w:rsidR="00EE7C7F" w:rsidRDefault="00EE7C7F" w:rsidP="003E7238">
            <w:pPr>
              <w:jc w:val="both"/>
              <w:rPr>
                <w:lang w:val="nl-BE"/>
              </w:rPr>
            </w:pPr>
            <w:r>
              <w:rPr>
                <w:lang w:val="nl-BE"/>
              </w:rPr>
              <w:t>afdeling Sint-Niklaas</w:t>
            </w:r>
          </w:p>
        </w:tc>
        <w:tc>
          <w:tcPr>
            <w:tcW w:w="3005" w:type="dxa"/>
          </w:tcPr>
          <w:p w:rsidR="00EE7C7F" w:rsidRDefault="00EE7C7F" w:rsidP="003E7238">
            <w:pPr>
              <w:jc w:val="both"/>
              <w:rPr>
                <w:lang w:val="nl-BE"/>
              </w:rPr>
            </w:pPr>
            <w:r>
              <w:rPr>
                <w:lang w:val="nl-BE"/>
              </w:rPr>
              <w:t>03 760 94 01</w:t>
            </w:r>
          </w:p>
        </w:tc>
        <w:tc>
          <w:tcPr>
            <w:tcW w:w="3006" w:type="dxa"/>
          </w:tcPr>
          <w:p w:rsidR="00EE7C7F" w:rsidRDefault="00EE7C7F" w:rsidP="003E7238">
            <w:pPr>
              <w:jc w:val="both"/>
              <w:rPr>
                <w:lang w:val="nl-BE"/>
              </w:rPr>
            </w:pPr>
            <w:r>
              <w:rPr>
                <w:lang w:val="nl-BE"/>
              </w:rPr>
              <w:t>sint-niklaas.arb.griffie@just.fgov.be</w:t>
            </w:r>
          </w:p>
        </w:tc>
      </w:tr>
      <w:tr w:rsidR="00EE7C7F" w:rsidRPr="00C17590" w:rsidTr="00EE7C7F">
        <w:tc>
          <w:tcPr>
            <w:tcW w:w="3005" w:type="dxa"/>
          </w:tcPr>
          <w:p w:rsidR="00EE7C7F" w:rsidRDefault="00EE7C7F" w:rsidP="003E7238">
            <w:pPr>
              <w:jc w:val="both"/>
              <w:rPr>
                <w:lang w:val="nl-BE"/>
              </w:rPr>
            </w:pPr>
            <w:r>
              <w:rPr>
                <w:lang w:val="nl-BE"/>
              </w:rPr>
              <w:t>afdeling Gent</w:t>
            </w:r>
          </w:p>
        </w:tc>
        <w:tc>
          <w:tcPr>
            <w:tcW w:w="3005" w:type="dxa"/>
          </w:tcPr>
          <w:p w:rsidR="00EE7C7F" w:rsidRDefault="00EE7C7F" w:rsidP="003E7238">
            <w:pPr>
              <w:jc w:val="both"/>
              <w:rPr>
                <w:lang w:val="nl-BE"/>
              </w:rPr>
            </w:pPr>
            <w:r>
              <w:rPr>
                <w:lang w:val="nl-BE"/>
              </w:rPr>
              <w:t>09 234 50 00</w:t>
            </w:r>
          </w:p>
        </w:tc>
        <w:tc>
          <w:tcPr>
            <w:tcW w:w="3006" w:type="dxa"/>
          </w:tcPr>
          <w:p w:rsidR="00EE7C7F" w:rsidRDefault="00EE7C7F" w:rsidP="003E7238">
            <w:pPr>
              <w:jc w:val="both"/>
              <w:rPr>
                <w:lang w:val="nl-BE"/>
              </w:rPr>
            </w:pPr>
            <w:r>
              <w:rPr>
                <w:lang w:val="nl-BE"/>
              </w:rPr>
              <w:t>gent.arb.griffie@just.fgov.be</w:t>
            </w:r>
          </w:p>
        </w:tc>
      </w:tr>
      <w:tr w:rsidR="00EE7C7F" w:rsidRPr="00C17590" w:rsidTr="00EE7C7F">
        <w:tc>
          <w:tcPr>
            <w:tcW w:w="3005" w:type="dxa"/>
          </w:tcPr>
          <w:p w:rsidR="00EE7C7F" w:rsidRDefault="00EE7C7F" w:rsidP="003E7238">
            <w:pPr>
              <w:jc w:val="both"/>
              <w:rPr>
                <w:lang w:val="nl-BE"/>
              </w:rPr>
            </w:pPr>
            <w:r>
              <w:rPr>
                <w:lang w:val="nl-BE"/>
              </w:rPr>
              <w:t>afdeling Oudenaarde</w:t>
            </w:r>
          </w:p>
        </w:tc>
        <w:tc>
          <w:tcPr>
            <w:tcW w:w="3005" w:type="dxa"/>
          </w:tcPr>
          <w:p w:rsidR="00EE7C7F" w:rsidRDefault="00EE7C7F" w:rsidP="003E7238">
            <w:pPr>
              <w:jc w:val="both"/>
              <w:rPr>
                <w:lang w:val="nl-BE"/>
              </w:rPr>
            </w:pPr>
            <w:r>
              <w:rPr>
                <w:lang w:val="nl-BE"/>
              </w:rPr>
              <w:t>055 23 11 20</w:t>
            </w:r>
          </w:p>
        </w:tc>
        <w:tc>
          <w:tcPr>
            <w:tcW w:w="3006" w:type="dxa"/>
          </w:tcPr>
          <w:p w:rsidR="00EE7C7F" w:rsidRDefault="00EE7C7F" w:rsidP="003E7238">
            <w:pPr>
              <w:jc w:val="both"/>
              <w:rPr>
                <w:lang w:val="nl-BE"/>
              </w:rPr>
            </w:pPr>
            <w:r>
              <w:rPr>
                <w:lang w:val="nl-BE"/>
              </w:rPr>
              <w:t>oudenaarde.arb.griffie@just.fgov.be</w:t>
            </w:r>
          </w:p>
        </w:tc>
      </w:tr>
      <w:tr w:rsidR="00EE7C7F" w:rsidRPr="00C17590" w:rsidTr="00EE7C7F">
        <w:tc>
          <w:tcPr>
            <w:tcW w:w="3005" w:type="dxa"/>
          </w:tcPr>
          <w:p w:rsidR="00EE7C7F" w:rsidRDefault="00EE7C7F" w:rsidP="003E7238">
            <w:pPr>
              <w:jc w:val="both"/>
              <w:rPr>
                <w:lang w:val="nl-BE"/>
              </w:rPr>
            </w:pPr>
            <w:r>
              <w:rPr>
                <w:lang w:val="nl-BE"/>
              </w:rPr>
              <w:t>afdeling Brugge</w:t>
            </w:r>
          </w:p>
        </w:tc>
        <w:tc>
          <w:tcPr>
            <w:tcW w:w="3005" w:type="dxa"/>
          </w:tcPr>
          <w:p w:rsidR="00EE7C7F" w:rsidRDefault="00EE7C7F" w:rsidP="003E7238">
            <w:pPr>
              <w:jc w:val="both"/>
              <w:rPr>
                <w:lang w:val="nl-BE"/>
              </w:rPr>
            </w:pPr>
            <w:r>
              <w:rPr>
                <w:lang w:val="nl-BE"/>
              </w:rPr>
              <w:t>050 47 33 15</w:t>
            </w:r>
          </w:p>
        </w:tc>
        <w:tc>
          <w:tcPr>
            <w:tcW w:w="3006" w:type="dxa"/>
          </w:tcPr>
          <w:p w:rsidR="00EE7C7F" w:rsidRDefault="00EE7C7F" w:rsidP="003E7238">
            <w:pPr>
              <w:jc w:val="both"/>
              <w:rPr>
                <w:lang w:val="nl-BE"/>
              </w:rPr>
            </w:pPr>
            <w:r>
              <w:rPr>
                <w:lang w:val="nl-BE"/>
              </w:rPr>
              <w:t>brugge.arb.griffie@just.fgov.be</w:t>
            </w:r>
          </w:p>
        </w:tc>
      </w:tr>
      <w:tr w:rsidR="00EE7C7F" w:rsidRPr="00C17590" w:rsidTr="00EE7C7F">
        <w:tc>
          <w:tcPr>
            <w:tcW w:w="3005" w:type="dxa"/>
          </w:tcPr>
          <w:p w:rsidR="00EE7C7F" w:rsidRDefault="00EE7C7F" w:rsidP="003E7238">
            <w:pPr>
              <w:jc w:val="both"/>
              <w:rPr>
                <w:lang w:val="nl-BE"/>
              </w:rPr>
            </w:pPr>
            <w:r>
              <w:rPr>
                <w:lang w:val="nl-BE"/>
              </w:rPr>
              <w:t>afdeling Kortrijk</w:t>
            </w:r>
          </w:p>
        </w:tc>
        <w:tc>
          <w:tcPr>
            <w:tcW w:w="3005" w:type="dxa"/>
          </w:tcPr>
          <w:p w:rsidR="00EE7C7F" w:rsidRDefault="00EE7C7F" w:rsidP="003E7238">
            <w:pPr>
              <w:jc w:val="both"/>
              <w:rPr>
                <w:lang w:val="nl-BE"/>
              </w:rPr>
            </w:pPr>
            <w:r>
              <w:rPr>
                <w:lang w:val="nl-BE"/>
              </w:rPr>
              <w:t>056 26 98 00</w:t>
            </w:r>
          </w:p>
        </w:tc>
        <w:tc>
          <w:tcPr>
            <w:tcW w:w="3006" w:type="dxa"/>
          </w:tcPr>
          <w:p w:rsidR="00EE7C7F" w:rsidRDefault="00EE7C7F" w:rsidP="003E7238">
            <w:pPr>
              <w:jc w:val="both"/>
              <w:rPr>
                <w:lang w:val="nl-BE"/>
              </w:rPr>
            </w:pPr>
            <w:r>
              <w:rPr>
                <w:lang w:val="nl-BE"/>
              </w:rPr>
              <w:t>kortrijk.arb.griffie@just.fgov.be</w:t>
            </w:r>
          </w:p>
        </w:tc>
      </w:tr>
      <w:tr w:rsidR="00EE7C7F" w:rsidRPr="00C17590" w:rsidTr="00EE7C7F">
        <w:tc>
          <w:tcPr>
            <w:tcW w:w="3005" w:type="dxa"/>
          </w:tcPr>
          <w:p w:rsidR="00EE7C7F" w:rsidRDefault="00EE7C7F" w:rsidP="003E7238">
            <w:pPr>
              <w:jc w:val="both"/>
              <w:rPr>
                <w:lang w:val="nl-BE"/>
              </w:rPr>
            </w:pPr>
            <w:r>
              <w:rPr>
                <w:lang w:val="nl-BE"/>
              </w:rPr>
              <w:t>afdeling Ieper</w:t>
            </w:r>
          </w:p>
        </w:tc>
        <w:tc>
          <w:tcPr>
            <w:tcW w:w="3005" w:type="dxa"/>
          </w:tcPr>
          <w:p w:rsidR="00EE7C7F" w:rsidRDefault="00EE7C7F" w:rsidP="003E7238">
            <w:pPr>
              <w:jc w:val="both"/>
              <w:rPr>
                <w:lang w:val="nl-BE"/>
              </w:rPr>
            </w:pPr>
            <w:r>
              <w:rPr>
                <w:lang w:val="nl-BE"/>
              </w:rPr>
              <w:t>057 22 40 40</w:t>
            </w:r>
          </w:p>
        </w:tc>
        <w:tc>
          <w:tcPr>
            <w:tcW w:w="3006" w:type="dxa"/>
          </w:tcPr>
          <w:p w:rsidR="00EE7C7F" w:rsidRDefault="00EE7C7F" w:rsidP="003E7238">
            <w:pPr>
              <w:jc w:val="both"/>
              <w:rPr>
                <w:lang w:val="nl-BE"/>
              </w:rPr>
            </w:pPr>
            <w:r>
              <w:rPr>
                <w:lang w:val="nl-BE"/>
              </w:rPr>
              <w:t>ieper.arb.griffie@just.fgov.be</w:t>
            </w:r>
          </w:p>
        </w:tc>
      </w:tr>
      <w:tr w:rsidR="00EE7C7F" w:rsidRPr="00C17590" w:rsidTr="00EE7C7F">
        <w:tc>
          <w:tcPr>
            <w:tcW w:w="3005" w:type="dxa"/>
          </w:tcPr>
          <w:p w:rsidR="00EE7C7F" w:rsidRDefault="00EE7C7F" w:rsidP="003E7238">
            <w:pPr>
              <w:jc w:val="both"/>
              <w:rPr>
                <w:lang w:val="nl-BE"/>
              </w:rPr>
            </w:pPr>
            <w:r>
              <w:rPr>
                <w:lang w:val="nl-BE"/>
              </w:rPr>
              <w:t>afdeling Veurne</w:t>
            </w:r>
          </w:p>
        </w:tc>
        <w:tc>
          <w:tcPr>
            <w:tcW w:w="3005" w:type="dxa"/>
          </w:tcPr>
          <w:p w:rsidR="00EE7C7F" w:rsidRDefault="00EE7C7F" w:rsidP="003E7238">
            <w:pPr>
              <w:jc w:val="both"/>
              <w:rPr>
                <w:lang w:val="nl-BE"/>
              </w:rPr>
            </w:pPr>
            <w:r>
              <w:rPr>
                <w:lang w:val="nl-BE"/>
              </w:rPr>
              <w:t>058 29 64 55</w:t>
            </w:r>
          </w:p>
        </w:tc>
        <w:tc>
          <w:tcPr>
            <w:tcW w:w="3006" w:type="dxa"/>
          </w:tcPr>
          <w:p w:rsidR="00EE7C7F" w:rsidRDefault="00EE7C7F" w:rsidP="003E7238">
            <w:pPr>
              <w:jc w:val="both"/>
              <w:rPr>
                <w:lang w:val="nl-BE"/>
              </w:rPr>
            </w:pPr>
            <w:r>
              <w:rPr>
                <w:lang w:val="nl-BE"/>
              </w:rPr>
              <w:t>veurne.arb.griffie@just.fgov.be</w:t>
            </w:r>
          </w:p>
        </w:tc>
      </w:tr>
    </w:tbl>
    <w:p w:rsidR="00EE7C7F" w:rsidRDefault="00EE7C7F" w:rsidP="003E7238">
      <w:pPr>
        <w:spacing w:after="0"/>
        <w:jc w:val="both"/>
        <w:rPr>
          <w:lang w:val="nl-BE"/>
        </w:rPr>
      </w:pPr>
    </w:p>
    <w:p w:rsidR="00EE7C7F" w:rsidRDefault="00EE7C7F" w:rsidP="003E7238">
      <w:pPr>
        <w:spacing w:after="0"/>
        <w:jc w:val="both"/>
        <w:rPr>
          <w:lang w:val="nl-BE"/>
        </w:rPr>
      </w:pPr>
    </w:p>
    <w:p w:rsidR="003564D4" w:rsidRPr="0083115D" w:rsidRDefault="003564D4" w:rsidP="00EE0758">
      <w:pPr>
        <w:pStyle w:val="Kop2"/>
        <w:numPr>
          <w:ilvl w:val="1"/>
          <w:numId w:val="10"/>
        </w:numPr>
        <w:ind w:left="426" w:hanging="426"/>
        <w:rPr>
          <w:lang w:val="nl-BE"/>
        </w:rPr>
      </w:pPr>
      <w:bookmarkStart w:id="5" w:name="_Toc90626974"/>
      <w:r w:rsidRPr="0083115D">
        <w:rPr>
          <w:lang w:val="nl-BE"/>
        </w:rPr>
        <w:t>Selectie van (nieuwe) schuldbemiddelaars</w:t>
      </w:r>
      <w:bookmarkEnd w:id="5"/>
    </w:p>
    <w:p w:rsidR="00724664" w:rsidRPr="0097043E" w:rsidRDefault="00724664" w:rsidP="003E7238">
      <w:pPr>
        <w:spacing w:after="0"/>
        <w:jc w:val="both"/>
        <w:rPr>
          <w:lang w:val="nl-BE"/>
        </w:rPr>
      </w:pPr>
    </w:p>
    <w:p w:rsidR="0083115D" w:rsidRDefault="003564D4" w:rsidP="003E7238">
      <w:pPr>
        <w:spacing w:after="0"/>
        <w:jc w:val="both"/>
        <w:rPr>
          <w:lang w:val="nl-BE"/>
        </w:rPr>
      </w:pPr>
      <w:r>
        <w:rPr>
          <w:lang w:val="nl-BE"/>
        </w:rPr>
        <w:t xml:space="preserve">De rechtbank streeft </w:t>
      </w:r>
      <w:r w:rsidR="00D8763A">
        <w:rPr>
          <w:lang w:val="nl-BE"/>
        </w:rPr>
        <w:t>ernaar om (op termijn) per afdeling de grootte van de groep</w:t>
      </w:r>
      <w:r w:rsidR="00724664" w:rsidRPr="0097043E">
        <w:rPr>
          <w:lang w:val="nl-BE"/>
        </w:rPr>
        <w:t xml:space="preserve"> schuldbemiddelaars</w:t>
      </w:r>
      <w:r w:rsidR="00D8763A">
        <w:rPr>
          <w:lang w:val="nl-BE"/>
        </w:rPr>
        <w:t xml:space="preserve"> vast te stellen</w:t>
      </w:r>
      <w:r w:rsidR="00724664" w:rsidRPr="0097043E">
        <w:rPr>
          <w:lang w:val="nl-BE"/>
        </w:rPr>
        <w:t xml:space="preserve"> in functie van het </w:t>
      </w:r>
      <w:r w:rsidR="00D8763A">
        <w:rPr>
          <w:lang w:val="nl-BE"/>
        </w:rPr>
        <w:t>CSR-</w:t>
      </w:r>
      <w:r w:rsidR="00724664" w:rsidRPr="0097043E">
        <w:rPr>
          <w:lang w:val="nl-BE"/>
        </w:rPr>
        <w:t xml:space="preserve">werkvolume van de afdeling. </w:t>
      </w:r>
    </w:p>
    <w:p w:rsidR="0083115D" w:rsidRDefault="0083115D" w:rsidP="003E7238">
      <w:pPr>
        <w:spacing w:after="0"/>
        <w:jc w:val="both"/>
        <w:rPr>
          <w:lang w:val="nl-BE"/>
        </w:rPr>
      </w:pPr>
    </w:p>
    <w:p w:rsidR="0083115D" w:rsidRDefault="0083115D" w:rsidP="003E7238">
      <w:pPr>
        <w:spacing w:after="0"/>
        <w:jc w:val="both"/>
        <w:rPr>
          <w:lang w:val="nl-BE"/>
        </w:rPr>
      </w:pPr>
      <w:r w:rsidRPr="003E7238">
        <w:rPr>
          <w:lang w:val="nl-BE"/>
        </w:rPr>
        <w:t>B</w:t>
      </w:r>
      <w:r w:rsidR="003564D4" w:rsidRPr="003E7238">
        <w:rPr>
          <w:lang w:val="nl-BE"/>
        </w:rPr>
        <w:t xml:space="preserve">ij </w:t>
      </w:r>
      <w:r w:rsidRPr="003E7238">
        <w:rPr>
          <w:lang w:val="nl-BE"/>
        </w:rPr>
        <w:t>deze oefening spelen twee criteria een rol:</w:t>
      </w:r>
    </w:p>
    <w:p w:rsidR="00AF6F8D" w:rsidRPr="003E7238" w:rsidRDefault="00AF6F8D" w:rsidP="003E7238">
      <w:pPr>
        <w:spacing w:after="0"/>
        <w:jc w:val="both"/>
        <w:rPr>
          <w:lang w:val="nl-BE"/>
        </w:rPr>
      </w:pPr>
    </w:p>
    <w:p w:rsidR="0083115D" w:rsidRPr="003E7238" w:rsidRDefault="003564D4" w:rsidP="00EE0758">
      <w:pPr>
        <w:pStyle w:val="Lijstalinea"/>
        <w:numPr>
          <w:ilvl w:val="0"/>
          <w:numId w:val="11"/>
        </w:numPr>
        <w:spacing w:before="0" w:after="0"/>
        <w:jc w:val="both"/>
        <w:rPr>
          <w:sz w:val="22"/>
          <w:szCs w:val="22"/>
          <w:lang w:val="nl-BE"/>
        </w:rPr>
      </w:pPr>
      <w:r w:rsidRPr="003E7238">
        <w:rPr>
          <w:sz w:val="22"/>
          <w:szCs w:val="22"/>
          <w:lang w:val="nl-BE"/>
        </w:rPr>
        <w:t xml:space="preserve">mogelijk maken dat elke schuldbemiddelaar een voldoende aantal dossiers per jaar toegewezen krijgt </w:t>
      </w:r>
      <w:r w:rsidR="00724664" w:rsidRPr="003E7238">
        <w:rPr>
          <w:sz w:val="22"/>
          <w:szCs w:val="22"/>
          <w:lang w:val="nl-BE"/>
        </w:rPr>
        <w:t>(zodat expertis</w:t>
      </w:r>
      <w:r w:rsidR="0083115D" w:rsidRPr="003E7238">
        <w:rPr>
          <w:sz w:val="22"/>
          <w:szCs w:val="22"/>
          <w:lang w:val="nl-BE"/>
        </w:rPr>
        <w:t>e mogelijk is)</w:t>
      </w:r>
    </w:p>
    <w:p w:rsidR="0083115D" w:rsidRPr="003E7238" w:rsidRDefault="00724664" w:rsidP="00EE0758">
      <w:pPr>
        <w:pStyle w:val="Lijstalinea"/>
        <w:numPr>
          <w:ilvl w:val="0"/>
          <w:numId w:val="11"/>
        </w:numPr>
        <w:spacing w:before="0" w:after="0"/>
        <w:jc w:val="both"/>
        <w:rPr>
          <w:sz w:val="22"/>
          <w:szCs w:val="22"/>
          <w:lang w:val="nl-BE"/>
        </w:rPr>
      </w:pPr>
      <w:r w:rsidRPr="003E7238">
        <w:rPr>
          <w:sz w:val="22"/>
          <w:szCs w:val="22"/>
          <w:lang w:val="nl-BE"/>
        </w:rPr>
        <w:t xml:space="preserve">een </w:t>
      </w:r>
      <w:r w:rsidR="0083115D" w:rsidRPr="003E7238">
        <w:rPr>
          <w:sz w:val="22"/>
          <w:szCs w:val="22"/>
          <w:lang w:val="nl-BE"/>
        </w:rPr>
        <w:t>afdoende</w:t>
      </w:r>
      <w:r w:rsidRPr="003E7238">
        <w:rPr>
          <w:sz w:val="22"/>
          <w:szCs w:val="22"/>
          <w:lang w:val="nl-BE"/>
        </w:rPr>
        <w:t xml:space="preserve"> geografische verspre</w:t>
      </w:r>
      <w:r w:rsidR="003564D4" w:rsidRPr="003E7238">
        <w:rPr>
          <w:sz w:val="22"/>
          <w:szCs w:val="22"/>
          <w:lang w:val="nl-BE"/>
        </w:rPr>
        <w:t>iding van schuldbemiddelaars over</w:t>
      </w:r>
      <w:r w:rsidRPr="003E7238">
        <w:rPr>
          <w:sz w:val="22"/>
          <w:szCs w:val="22"/>
          <w:lang w:val="nl-BE"/>
        </w:rPr>
        <w:t xml:space="preserve"> </w:t>
      </w:r>
      <w:r w:rsidR="0083115D" w:rsidRPr="003E7238">
        <w:rPr>
          <w:sz w:val="22"/>
          <w:szCs w:val="22"/>
          <w:lang w:val="nl-BE"/>
        </w:rPr>
        <w:t xml:space="preserve">het territorium van elke </w:t>
      </w:r>
      <w:r w:rsidRPr="003E7238">
        <w:rPr>
          <w:sz w:val="22"/>
          <w:szCs w:val="22"/>
          <w:lang w:val="nl-BE"/>
        </w:rPr>
        <w:t>afdeling</w:t>
      </w:r>
      <w:r w:rsidR="0083115D" w:rsidRPr="003E7238">
        <w:rPr>
          <w:sz w:val="22"/>
          <w:szCs w:val="22"/>
          <w:lang w:val="nl-BE"/>
        </w:rPr>
        <w:t xml:space="preserve"> </w:t>
      </w:r>
      <w:r w:rsidRPr="003E7238">
        <w:rPr>
          <w:sz w:val="22"/>
          <w:szCs w:val="22"/>
          <w:lang w:val="nl-BE"/>
        </w:rPr>
        <w:t xml:space="preserve">(om </w:t>
      </w:r>
      <w:r w:rsidR="0083115D" w:rsidRPr="003E7238">
        <w:rPr>
          <w:sz w:val="22"/>
          <w:szCs w:val="22"/>
          <w:lang w:val="nl-BE"/>
        </w:rPr>
        <w:t xml:space="preserve">zo </w:t>
      </w:r>
      <w:r w:rsidRPr="003E7238">
        <w:rPr>
          <w:sz w:val="22"/>
          <w:szCs w:val="22"/>
          <w:lang w:val="nl-BE"/>
        </w:rPr>
        <w:t>de nabijheid schuldenaar/schuldbemiddelaar</w:t>
      </w:r>
      <w:r w:rsidR="003564D4" w:rsidRPr="003E7238">
        <w:rPr>
          <w:sz w:val="22"/>
          <w:szCs w:val="22"/>
          <w:lang w:val="nl-BE"/>
        </w:rPr>
        <w:t>, een belangrijk toewijscriterium in individuele dossiers, te verzekeren).</w:t>
      </w:r>
      <w:r w:rsidR="00D8763A" w:rsidRPr="003E7238">
        <w:rPr>
          <w:sz w:val="22"/>
          <w:szCs w:val="22"/>
          <w:lang w:val="nl-BE"/>
        </w:rPr>
        <w:t xml:space="preserve"> </w:t>
      </w:r>
    </w:p>
    <w:p w:rsidR="0083115D" w:rsidRPr="003E7238" w:rsidRDefault="0083115D" w:rsidP="003E7238">
      <w:pPr>
        <w:spacing w:after="0"/>
        <w:jc w:val="both"/>
        <w:rPr>
          <w:lang w:val="nl-BE"/>
        </w:rPr>
      </w:pPr>
    </w:p>
    <w:p w:rsidR="00724664" w:rsidRPr="0083115D" w:rsidRDefault="0083115D" w:rsidP="003E7238">
      <w:pPr>
        <w:spacing w:after="0"/>
        <w:jc w:val="both"/>
        <w:rPr>
          <w:lang w:val="nl-BE"/>
        </w:rPr>
      </w:pPr>
      <w:r>
        <w:rPr>
          <w:lang w:val="nl-BE"/>
        </w:rPr>
        <w:t>De</w:t>
      </w:r>
      <w:r w:rsidR="00D8763A" w:rsidRPr="0083115D">
        <w:rPr>
          <w:lang w:val="nl-BE"/>
        </w:rPr>
        <w:t xml:space="preserve"> selectie van schuldbemiddelaars </w:t>
      </w:r>
      <w:r>
        <w:rPr>
          <w:lang w:val="nl-BE"/>
        </w:rPr>
        <w:t>wordt mee afgestemd</w:t>
      </w:r>
      <w:r w:rsidR="00D8763A" w:rsidRPr="0083115D">
        <w:rPr>
          <w:lang w:val="nl-BE"/>
        </w:rPr>
        <w:t xml:space="preserve"> op de interne kwaliteitssystemen die bepaalde balies hebben uitgewerkt (onder meer de balie van Dendermonde).</w:t>
      </w:r>
    </w:p>
    <w:p w:rsidR="003564D4" w:rsidRDefault="003564D4" w:rsidP="003E7238">
      <w:pPr>
        <w:spacing w:after="0"/>
        <w:jc w:val="both"/>
        <w:rPr>
          <w:lang w:val="nl-BE"/>
        </w:rPr>
      </w:pPr>
    </w:p>
    <w:p w:rsidR="003564D4" w:rsidRDefault="003564D4" w:rsidP="003E7238">
      <w:pPr>
        <w:spacing w:after="0"/>
        <w:jc w:val="both"/>
        <w:rPr>
          <w:lang w:val="nl-BE"/>
        </w:rPr>
      </w:pPr>
      <w:r>
        <w:rPr>
          <w:lang w:val="nl-BE"/>
        </w:rPr>
        <w:t xml:space="preserve">Rekening houdend hiermee </w:t>
      </w:r>
      <w:r w:rsidR="0083115D">
        <w:rPr>
          <w:lang w:val="nl-BE"/>
        </w:rPr>
        <w:t>stellen we</w:t>
      </w:r>
      <w:r>
        <w:rPr>
          <w:lang w:val="nl-BE"/>
        </w:rPr>
        <w:t xml:space="preserve"> </w:t>
      </w:r>
      <w:r w:rsidR="00D8763A">
        <w:rPr>
          <w:lang w:val="nl-BE"/>
        </w:rPr>
        <w:t xml:space="preserve">per afdeling </w:t>
      </w:r>
      <w:r>
        <w:rPr>
          <w:lang w:val="nl-BE"/>
        </w:rPr>
        <w:t>de volgende richtcijfers</w:t>
      </w:r>
      <w:r w:rsidR="00D8763A">
        <w:rPr>
          <w:lang w:val="nl-BE"/>
        </w:rPr>
        <w:t xml:space="preserve"> voor de grootte van de groep schuldbemiddelaars (OCMW-schuldbemiddelaars mee inbegrepen)</w:t>
      </w:r>
      <w:r w:rsidR="0083115D">
        <w:rPr>
          <w:lang w:val="nl-BE"/>
        </w:rPr>
        <w:t xml:space="preserve"> voorop</w:t>
      </w:r>
      <w:r>
        <w:rPr>
          <w:lang w:val="nl-BE"/>
        </w:rPr>
        <w:t>:</w:t>
      </w:r>
    </w:p>
    <w:p w:rsidR="00AF6F8D" w:rsidRPr="0097043E" w:rsidRDefault="00AF6F8D" w:rsidP="003E7238">
      <w:pPr>
        <w:spacing w:after="0"/>
        <w:jc w:val="both"/>
        <w:rPr>
          <w:lang w:val="nl-BE"/>
        </w:rPr>
      </w:pPr>
    </w:p>
    <w:p w:rsidR="00724664" w:rsidRPr="002217BE" w:rsidRDefault="00D8763A" w:rsidP="00EE0758">
      <w:pPr>
        <w:pStyle w:val="Lijstalinea"/>
        <w:numPr>
          <w:ilvl w:val="0"/>
          <w:numId w:val="8"/>
        </w:numPr>
        <w:spacing w:before="0" w:after="0" w:line="259" w:lineRule="auto"/>
        <w:jc w:val="both"/>
        <w:rPr>
          <w:sz w:val="22"/>
          <w:szCs w:val="22"/>
          <w:lang w:val="nl-BE"/>
        </w:rPr>
      </w:pPr>
      <w:r w:rsidRPr="002217BE">
        <w:rPr>
          <w:sz w:val="22"/>
          <w:szCs w:val="22"/>
          <w:lang w:val="nl-BE"/>
        </w:rPr>
        <w:t xml:space="preserve">afdelingen Veurne en Ieper: </w:t>
      </w:r>
      <w:r w:rsidR="001A63E3">
        <w:rPr>
          <w:sz w:val="22"/>
          <w:szCs w:val="22"/>
          <w:lang w:val="nl-BE"/>
        </w:rPr>
        <w:t xml:space="preserve">telkens </w:t>
      </w:r>
      <w:r w:rsidRPr="002217BE">
        <w:rPr>
          <w:sz w:val="22"/>
          <w:szCs w:val="22"/>
          <w:lang w:val="nl-BE"/>
        </w:rPr>
        <w:t>20, maximum 30</w:t>
      </w:r>
      <w:r w:rsidR="00724664" w:rsidRPr="002217BE">
        <w:rPr>
          <w:sz w:val="22"/>
          <w:szCs w:val="22"/>
          <w:lang w:val="nl-BE"/>
        </w:rPr>
        <w:t xml:space="preserve"> schuldbemiddelaars</w:t>
      </w:r>
      <w:r w:rsidR="002217BE">
        <w:rPr>
          <w:sz w:val="22"/>
          <w:szCs w:val="22"/>
          <w:lang w:val="nl-BE"/>
        </w:rPr>
        <w:t>;</w:t>
      </w:r>
    </w:p>
    <w:p w:rsidR="00724664" w:rsidRPr="002217BE" w:rsidRDefault="00D8763A" w:rsidP="00EE0758">
      <w:pPr>
        <w:pStyle w:val="Lijstalinea"/>
        <w:numPr>
          <w:ilvl w:val="0"/>
          <w:numId w:val="8"/>
        </w:numPr>
        <w:spacing w:before="0" w:after="0" w:line="259" w:lineRule="auto"/>
        <w:jc w:val="both"/>
        <w:rPr>
          <w:sz w:val="22"/>
          <w:szCs w:val="22"/>
          <w:lang w:val="nl-BE"/>
        </w:rPr>
      </w:pPr>
      <w:r w:rsidRPr="002217BE">
        <w:rPr>
          <w:sz w:val="22"/>
          <w:szCs w:val="22"/>
          <w:lang w:val="nl-BE"/>
        </w:rPr>
        <w:t xml:space="preserve">afdelingen </w:t>
      </w:r>
      <w:r w:rsidR="00724664" w:rsidRPr="002217BE">
        <w:rPr>
          <w:sz w:val="22"/>
          <w:szCs w:val="22"/>
          <w:lang w:val="nl-BE"/>
        </w:rPr>
        <w:t>Dendermonde, Aalst, S</w:t>
      </w:r>
      <w:r w:rsidRPr="002217BE">
        <w:rPr>
          <w:sz w:val="22"/>
          <w:szCs w:val="22"/>
          <w:lang w:val="nl-BE"/>
        </w:rPr>
        <w:t xml:space="preserve">int-Niklaas en Oudenaarde: </w:t>
      </w:r>
      <w:r w:rsidR="001A63E3">
        <w:rPr>
          <w:sz w:val="22"/>
          <w:szCs w:val="22"/>
          <w:lang w:val="nl-BE"/>
        </w:rPr>
        <w:t xml:space="preserve">telkens </w:t>
      </w:r>
      <w:r w:rsidRPr="002217BE">
        <w:rPr>
          <w:sz w:val="22"/>
          <w:szCs w:val="22"/>
          <w:lang w:val="nl-BE"/>
        </w:rPr>
        <w:t xml:space="preserve">25, maximum </w:t>
      </w:r>
      <w:r w:rsidR="00724664" w:rsidRPr="002217BE">
        <w:rPr>
          <w:sz w:val="22"/>
          <w:szCs w:val="22"/>
          <w:lang w:val="nl-BE"/>
        </w:rPr>
        <w:t>30 schuldbemiddelaars</w:t>
      </w:r>
      <w:r w:rsidR="002217BE">
        <w:rPr>
          <w:sz w:val="22"/>
          <w:szCs w:val="22"/>
          <w:lang w:val="nl-BE"/>
        </w:rPr>
        <w:t>;</w:t>
      </w:r>
    </w:p>
    <w:p w:rsidR="00724664" w:rsidRPr="002217BE" w:rsidRDefault="00D8763A" w:rsidP="00EE0758">
      <w:pPr>
        <w:pStyle w:val="Lijstalinea"/>
        <w:numPr>
          <w:ilvl w:val="0"/>
          <w:numId w:val="8"/>
        </w:numPr>
        <w:spacing w:before="0" w:after="0" w:line="259" w:lineRule="auto"/>
        <w:jc w:val="both"/>
        <w:rPr>
          <w:sz w:val="22"/>
          <w:szCs w:val="22"/>
          <w:lang w:val="nl-BE"/>
        </w:rPr>
      </w:pPr>
      <w:r w:rsidRPr="002217BE">
        <w:rPr>
          <w:sz w:val="22"/>
          <w:szCs w:val="22"/>
          <w:lang w:val="nl-BE"/>
        </w:rPr>
        <w:t xml:space="preserve">afdelingen Kortrijk en Brugge: </w:t>
      </w:r>
      <w:r w:rsidR="001A63E3">
        <w:rPr>
          <w:sz w:val="22"/>
          <w:szCs w:val="22"/>
          <w:lang w:val="nl-BE"/>
        </w:rPr>
        <w:t xml:space="preserve">telkens </w:t>
      </w:r>
      <w:r w:rsidRPr="002217BE">
        <w:rPr>
          <w:sz w:val="22"/>
          <w:szCs w:val="22"/>
          <w:lang w:val="nl-BE"/>
        </w:rPr>
        <w:t>maximum 50</w:t>
      </w:r>
      <w:r w:rsidR="00724664" w:rsidRPr="002217BE">
        <w:rPr>
          <w:sz w:val="22"/>
          <w:szCs w:val="22"/>
          <w:lang w:val="nl-BE"/>
        </w:rPr>
        <w:t xml:space="preserve"> schuldbemiddelaars</w:t>
      </w:r>
      <w:r w:rsidR="002217BE">
        <w:rPr>
          <w:sz w:val="22"/>
          <w:szCs w:val="22"/>
          <w:lang w:val="nl-BE"/>
        </w:rPr>
        <w:t>;</w:t>
      </w:r>
    </w:p>
    <w:p w:rsidR="00724664" w:rsidRPr="002217BE" w:rsidRDefault="00D8763A" w:rsidP="00EE0758">
      <w:pPr>
        <w:pStyle w:val="Lijstalinea"/>
        <w:numPr>
          <w:ilvl w:val="0"/>
          <w:numId w:val="8"/>
        </w:numPr>
        <w:spacing w:before="0" w:after="0" w:line="259" w:lineRule="auto"/>
        <w:jc w:val="both"/>
        <w:rPr>
          <w:sz w:val="22"/>
          <w:szCs w:val="22"/>
          <w:lang w:val="nl-BE"/>
        </w:rPr>
      </w:pPr>
      <w:r w:rsidRPr="002217BE">
        <w:rPr>
          <w:sz w:val="22"/>
          <w:szCs w:val="22"/>
          <w:lang w:val="nl-BE"/>
        </w:rPr>
        <w:t>afdeling Gent: maximum 65 schuldbemiddelaars</w:t>
      </w:r>
      <w:r w:rsidR="002217BE">
        <w:rPr>
          <w:sz w:val="22"/>
          <w:szCs w:val="22"/>
          <w:lang w:val="nl-BE"/>
        </w:rPr>
        <w:t>.</w:t>
      </w:r>
    </w:p>
    <w:p w:rsidR="003564D4" w:rsidRDefault="003564D4" w:rsidP="003E7238">
      <w:pPr>
        <w:spacing w:after="0"/>
        <w:jc w:val="both"/>
        <w:rPr>
          <w:lang w:val="nl-BE"/>
        </w:rPr>
      </w:pPr>
    </w:p>
    <w:p w:rsidR="00724664" w:rsidRPr="0097043E" w:rsidRDefault="003564D4" w:rsidP="003E7238">
      <w:pPr>
        <w:spacing w:after="0"/>
        <w:jc w:val="both"/>
        <w:rPr>
          <w:lang w:val="nl-BE"/>
        </w:rPr>
      </w:pPr>
      <w:r>
        <w:rPr>
          <w:lang w:val="nl-BE"/>
        </w:rPr>
        <w:t xml:space="preserve">In afdelingen waar </w:t>
      </w:r>
      <w:r w:rsidR="0083115D">
        <w:rPr>
          <w:lang w:val="nl-BE"/>
        </w:rPr>
        <w:t xml:space="preserve">we </w:t>
      </w:r>
      <w:r>
        <w:rPr>
          <w:lang w:val="nl-BE"/>
        </w:rPr>
        <w:t xml:space="preserve">dit aantal </w:t>
      </w:r>
      <w:r w:rsidR="00D8763A">
        <w:rPr>
          <w:lang w:val="nl-BE"/>
        </w:rPr>
        <w:t xml:space="preserve">momenteel </w:t>
      </w:r>
      <w:r w:rsidR="0083115D">
        <w:rPr>
          <w:lang w:val="nl-BE"/>
        </w:rPr>
        <w:t>niet bereiken</w:t>
      </w:r>
      <w:r>
        <w:rPr>
          <w:lang w:val="nl-BE"/>
        </w:rPr>
        <w:t>, kan de bestaande groep van schuldbemiddelaars worden uitgebreid</w:t>
      </w:r>
      <w:r w:rsidR="00D8763A">
        <w:rPr>
          <w:lang w:val="nl-BE"/>
        </w:rPr>
        <w:t>, met een focus op de regio’s waar er zich een tekort</w:t>
      </w:r>
      <w:r w:rsidR="0083115D">
        <w:rPr>
          <w:lang w:val="nl-BE"/>
        </w:rPr>
        <w:t xml:space="preserve"> aan schuldbemiddelaars stelt</w:t>
      </w:r>
      <w:r>
        <w:rPr>
          <w:lang w:val="nl-BE"/>
        </w:rPr>
        <w:t>. In afdelingen die momenteel met een ruimere groep van schuldbe</w:t>
      </w:r>
      <w:r w:rsidR="0083115D">
        <w:rPr>
          <w:lang w:val="nl-BE"/>
        </w:rPr>
        <w:t>middelaars werken, bekijken we</w:t>
      </w:r>
      <w:r>
        <w:rPr>
          <w:lang w:val="nl-BE"/>
        </w:rPr>
        <w:t xml:space="preserve"> om de bestaande groep, stapsge</w:t>
      </w:r>
      <w:r w:rsidR="001A63E3">
        <w:rPr>
          <w:lang w:val="nl-BE"/>
        </w:rPr>
        <w:t>wijs en gefaseerd, af te bouwen.</w:t>
      </w:r>
    </w:p>
    <w:p w:rsidR="00724664" w:rsidRPr="0097043E" w:rsidRDefault="00724664" w:rsidP="003E7238">
      <w:pPr>
        <w:spacing w:after="0"/>
        <w:jc w:val="both"/>
        <w:rPr>
          <w:lang w:val="nl-BE"/>
        </w:rPr>
      </w:pPr>
    </w:p>
    <w:p w:rsidR="003564D4" w:rsidRDefault="003564D4" w:rsidP="003E7238">
      <w:pPr>
        <w:spacing w:after="0"/>
        <w:jc w:val="both"/>
        <w:rPr>
          <w:lang w:val="nl-BE"/>
        </w:rPr>
      </w:pPr>
      <w:r>
        <w:rPr>
          <w:lang w:val="nl-BE"/>
        </w:rPr>
        <w:t xml:space="preserve">Vanaf 1 januari 2022 zullen </w:t>
      </w:r>
      <w:r w:rsidR="00724664" w:rsidRPr="0097043E">
        <w:rPr>
          <w:lang w:val="nl-BE"/>
        </w:rPr>
        <w:t>nieuwe schuldbemiddelaars (advocaten) een meer centraal georganiseerd</w:t>
      </w:r>
      <w:r w:rsidR="004763C7">
        <w:rPr>
          <w:lang w:val="nl-BE"/>
        </w:rPr>
        <w:t>e</w:t>
      </w:r>
      <w:r w:rsidR="00724664" w:rsidRPr="0097043E">
        <w:rPr>
          <w:lang w:val="nl-BE"/>
        </w:rPr>
        <w:t xml:space="preserve"> selectieproc</w:t>
      </w:r>
      <w:r w:rsidR="00D8763A">
        <w:rPr>
          <w:lang w:val="nl-BE"/>
        </w:rPr>
        <w:t>edure doorlopen, met dien verstande dat</w:t>
      </w:r>
      <w:r w:rsidR="00724664" w:rsidRPr="0097043E">
        <w:rPr>
          <w:lang w:val="nl-BE"/>
        </w:rPr>
        <w:t xml:space="preserve"> de lokale afdeling (waarin de nieuwe kandidaat als schuldbemiddelaar aan de slag gaat) mee betrokken wordt in dit selectieproces. </w:t>
      </w:r>
      <w:r w:rsidR="0083115D">
        <w:rPr>
          <w:lang w:val="nl-BE"/>
        </w:rPr>
        <w:t>Bij de selectie van nieuwe schuldbemiddelaars spelen onder meer de volgende criteria een rol: motivatie, realistische visie op de uitoefening van het mandaat, eerdere professionele ervaring op het terrein van de CSR, gevolgde opleidingen inzake CSR en schuldhulpverlening, vertrouwdheid en ervaring met juridische kwesties die zich in de context van een CSR-dossier kunnen stellen (huurrecht, sociale huisvesting, familierecht, sociale bijstand en sociale zekerheid,…).</w:t>
      </w:r>
    </w:p>
    <w:p w:rsidR="003564D4" w:rsidRDefault="003564D4" w:rsidP="003E7238">
      <w:pPr>
        <w:spacing w:after="0"/>
        <w:jc w:val="both"/>
        <w:rPr>
          <w:lang w:val="nl-BE"/>
        </w:rPr>
      </w:pPr>
    </w:p>
    <w:p w:rsidR="00E5272D" w:rsidRDefault="00E5272D" w:rsidP="003E7238">
      <w:pPr>
        <w:spacing w:after="0"/>
        <w:jc w:val="both"/>
        <w:rPr>
          <w:lang w:val="nl-BE"/>
        </w:rPr>
      </w:pPr>
    </w:p>
    <w:p w:rsidR="003564D4" w:rsidRPr="0083115D" w:rsidRDefault="003564D4" w:rsidP="00EE0758">
      <w:pPr>
        <w:pStyle w:val="Kop2"/>
        <w:numPr>
          <w:ilvl w:val="1"/>
          <w:numId w:val="10"/>
        </w:numPr>
        <w:ind w:left="426" w:hanging="426"/>
        <w:rPr>
          <w:lang w:val="nl-BE"/>
        </w:rPr>
      </w:pPr>
      <w:bookmarkStart w:id="6" w:name="_Toc90626975"/>
      <w:r w:rsidRPr="0083115D">
        <w:rPr>
          <w:lang w:val="nl-BE"/>
        </w:rPr>
        <w:t xml:space="preserve">Kwaliteitsbewaking </w:t>
      </w:r>
      <w:r w:rsidR="00A175BC" w:rsidRPr="0083115D">
        <w:rPr>
          <w:lang w:val="nl-BE"/>
        </w:rPr>
        <w:t>in</w:t>
      </w:r>
      <w:r w:rsidR="00D8763A" w:rsidRPr="0083115D">
        <w:rPr>
          <w:lang w:val="nl-BE"/>
        </w:rPr>
        <w:t xml:space="preserve"> opvolging </w:t>
      </w:r>
      <w:r w:rsidR="00A175BC" w:rsidRPr="0083115D">
        <w:rPr>
          <w:lang w:val="nl-BE"/>
        </w:rPr>
        <w:t xml:space="preserve">en behandeling </w:t>
      </w:r>
      <w:r w:rsidR="00D8763A" w:rsidRPr="0083115D">
        <w:rPr>
          <w:lang w:val="nl-BE"/>
        </w:rPr>
        <w:t>van dossiers</w:t>
      </w:r>
      <w:bookmarkEnd w:id="6"/>
    </w:p>
    <w:p w:rsidR="00724664" w:rsidRPr="0097043E" w:rsidRDefault="00724664" w:rsidP="003E7238">
      <w:pPr>
        <w:spacing w:after="0"/>
        <w:jc w:val="both"/>
        <w:rPr>
          <w:lang w:val="nl-BE"/>
        </w:rPr>
      </w:pPr>
    </w:p>
    <w:p w:rsidR="003564D4" w:rsidRDefault="00A175BC" w:rsidP="003E7238">
      <w:pPr>
        <w:spacing w:after="0"/>
        <w:jc w:val="both"/>
        <w:rPr>
          <w:lang w:val="nl-BE"/>
        </w:rPr>
      </w:pPr>
      <w:r>
        <w:rPr>
          <w:lang w:val="nl-BE"/>
        </w:rPr>
        <w:t>Kwaliteitsbewaking in opvolging en behandeling van dossiers</w:t>
      </w:r>
      <w:r w:rsidR="006704EB">
        <w:rPr>
          <w:lang w:val="nl-BE"/>
        </w:rPr>
        <w:t xml:space="preserve"> is een kernopdracht </w:t>
      </w:r>
      <w:r w:rsidR="00D8763A">
        <w:rPr>
          <w:lang w:val="nl-BE"/>
        </w:rPr>
        <w:t>voor de arbeidsrechtbank.</w:t>
      </w:r>
    </w:p>
    <w:p w:rsidR="009618C4" w:rsidRDefault="009618C4" w:rsidP="003E7238">
      <w:pPr>
        <w:spacing w:after="0"/>
        <w:jc w:val="both"/>
        <w:rPr>
          <w:lang w:val="nl-BE"/>
        </w:rPr>
      </w:pPr>
    </w:p>
    <w:p w:rsidR="009618C4" w:rsidRDefault="00D8763A" w:rsidP="003E7238">
      <w:pPr>
        <w:spacing w:after="0"/>
        <w:jc w:val="both"/>
        <w:rPr>
          <w:lang w:val="nl-BE"/>
        </w:rPr>
      </w:pPr>
      <w:r>
        <w:rPr>
          <w:lang w:val="nl-BE"/>
        </w:rPr>
        <w:t>Intern kiest de arbeidsrechtbank</w:t>
      </w:r>
      <w:r w:rsidR="0083115D">
        <w:rPr>
          <w:lang w:val="nl-BE"/>
        </w:rPr>
        <w:t xml:space="preserve"> Gent</w:t>
      </w:r>
      <w:r>
        <w:rPr>
          <w:lang w:val="nl-BE"/>
        </w:rPr>
        <w:t xml:space="preserve"> voor het principe van continuïteit in dossierbeheer, waarbij één CSR-dossier, in de mate van het mogelijke, door één vaste schuldbemiddelingsrechter </w:t>
      </w:r>
      <w:r w:rsidR="00A175BC">
        <w:rPr>
          <w:lang w:val="nl-BE"/>
        </w:rPr>
        <w:t xml:space="preserve">en één </w:t>
      </w:r>
      <w:r w:rsidR="0083115D">
        <w:rPr>
          <w:lang w:val="nl-BE"/>
        </w:rPr>
        <w:t xml:space="preserve">vaste </w:t>
      </w:r>
      <w:r w:rsidR="00A175BC">
        <w:rPr>
          <w:lang w:val="nl-BE"/>
        </w:rPr>
        <w:t>griffier wordt opgevolgd en behandeld.</w:t>
      </w:r>
    </w:p>
    <w:p w:rsidR="009618C4" w:rsidRDefault="009618C4" w:rsidP="003E7238">
      <w:pPr>
        <w:spacing w:after="0"/>
        <w:jc w:val="both"/>
        <w:rPr>
          <w:lang w:val="nl-BE"/>
        </w:rPr>
      </w:pPr>
    </w:p>
    <w:p w:rsidR="00BC1798" w:rsidRDefault="003564D4" w:rsidP="003E7238">
      <w:pPr>
        <w:spacing w:after="0"/>
        <w:jc w:val="both"/>
        <w:rPr>
          <w:lang w:val="nl-BE"/>
        </w:rPr>
      </w:pPr>
      <w:r>
        <w:rPr>
          <w:lang w:val="nl-BE"/>
        </w:rPr>
        <w:t>D</w:t>
      </w:r>
      <w:r w:rsidR="0083115D">
        <w:rPr>
          <w:lang w:val="nl-BE"/>
        </w:rPr>
        <w:t xml:space="preserve">e </w:t>
      </w:r>
      <w:r>
        <w:rPr>
          <w:lang w:val="nl-BE"/>
        </w:rPr>
        <w:t>interne opvolg</w:t>
      </w:r>
      <w:r w:rsidR="0083115D">
        <w:rPr>
          <w:lang w:val="nl-BE"/>
        </w:rPr>
        <w:t>- en kwaliteitsbewakings</w:t>
      </w:r>
      <w:r>
        <w:rPr>
          <w:lang w:val="nl-BE"/>
        </w:rPr>
        <w:t>systemen binnen de afdelingen worden, in afwachting van een betere</w:t>
      </w:r>
      <w:r w:rsidR="009618C4">
        <w:rPr>
          <w:lang w:val="nl-BE"/>
        </w:rPr>
        <w:t xml:space="preserve"> en meer performante</w:t>
      </w:r>
      <w:r>
        <w:rPr>
          <w:lang w:val="nl-BE"/>
        </w:rPr>
        <w:t xml:space="preserve"> digitale ondersteuning (die in een e</w:t>
      </w:r>
      <w:r w:rsidR="009618C4">
        <w:rPr>
          <w:lang w:val="nl-BE"/>
        </w:rPr>
        <w:t>erste fase mogelijk</w:t>
      </w:r>
      <w:r>
        <w:rPr>
          <w:lang w:val="nl-BE"/>
        </w:rPr>
        <w:t xml:space="preserve"> enkel voor de nieuwe doss</w:t>
      </w:r>
      <w:r w:rsidR="009618C4">
        <w:rPr>
          <w:lang w:val="nl-BE"/>
        </w:rPr>
        <w:t>iers zal gelden) gestroomlijnd</w:t>
      </w:r>
      <w:r w:rsidR="00A175BC">
        <w:rPr>
          <w:lang w:val="nl-BE"/>
        </w:rPr>
        <w:t xml:space="preserve"> tot éé</w:t>
      </w:r>
      <w:r>
        <w:rPr>
          <w:lang w:val="nl-BE"/>
        </w:rPr>
        <w:t>n systeem.</w:t>
      </w:r>
      <w:r w:rsidR="002217BE">
        <w:rPr>
          <w:lang w:val="nl-BE"/>
        </w:rPr>
        <w:t xml:space="preserve"> </w:t>
      </w:r>
    </w:p>
    <w:p w:rsidR="00BC1798" w:rsidRDefault="00BC1798" w:rsidP="003E7238">
      <w:pPr>
        <w:spacing w:after="0"/>
        <w:jc w:val="both"/>
        <w:rPr>
          <w:lang w:val="nl-BE"/>
        </w:rPr>
      </w:pPr>
    </w:p>
    <w:p w:rsidR="009618C4" w:rsidRDefault="002217BE" w:rsidP="003E7238">
      <w:pPr>
        <w:spacing w:after="0"/>
        <w:jc w:val="both"/>
        <w:rPr>
          <w:lang w:val="nl-BE"/>
        </w:rPr>
      </w:pPr>
      <w:r>
        <w:rPr>
          <w:lang w:val="nl-BE"/>
        </w:rPr>
        <w:t>Minstens één</w:t>
      </w:r>
      <w:r w:rsidR="009618C4">
        <w:rPr>
          <w:lang w:val="nl-BE"/>
        </w:rPr>
        <w:t xml:space="preserve"> keer per jaar worden alle lopende CSR-dossiers gescreend op hun correct verloop (tijdig neerleggen van een verzoek tot homologatie, tijdig neerleggen van jaarverslagen, tijdig neerleggen van het eindverslag). </w:t>
      </w:r>
    </w:p>
    <w:p w:rsidR="009618C4" w:rsidRDefault="009618C4" w:rsidP="003E7238">
      <w:pPr>
        <w:spacing w:after="0"/>
        <w:jc w:val="both"/>
        <w:rPr>
          <w:lang w:val="nl-BE"/>
        </w:rPr>
      </w:pPr>
    </w:p>
    <w:p w:rsidR="009618C4" w:rsidRDefault="002217BE" w:rsidP="003E7238">
      <w:pPr>
        <w:spacing w:after="0"/>
        <w:jc w:val="both"/>
        <w:rPr>
          <w:lang w:val="nl-BE"/>
        </w:rPr>
      </w:pPr>
      <w:r>
        <w:rPr>
          <w:lang w:val="nl-BE"/>
        </w:rPr>
        <w:t>We hebben</w:t>
      </w:r>
      <w:r w:rsidR="009618C4" w:rsidRPr="002217BE">
        <w:rPr>
          <w:lang w:val="nl-BE"/>
        </w:rPr>
        <w:t xml:space="preserve"> tevens, voor de meest voorkomende CSR-beschikkingen en -</w:t>
      </w:r>
      <w:r w:rsidR="00A175BC" w:rsidRPr="002217BE">
        <w:rPr>
          <w:lang w:val="nl-BE"/>
        </w:rPr>
        <w:t xml:space="preserve">vonnissen, </w:t>
      </w:r>
      <w:r w:rsidR="009618C4" w:rsidRPr="002217BE">
        <w:rPr>
          <w:lang w:val="nl-BE"/>
        </w:rPr>
        <w:t>streeftermijnen vastgelegd:</w:t>
      </w:r>
    </w:p>
    <w:p w:rsidR="00AF6F8D" w:rsidRPr="002217BE" w:rsidRDefault="00AF6F8D" w:rsidP="003E7238">
      <w:pPr>
        <w:spacing w:after="0"/>
        <w:jc w:val="both"/>
        <w:rPr>
          <w:lang w:val="nl-BE"/>
        </w:rPr>
      </w:pPr>
    </w:p>
    <w:p w:rsidR="009618C4" w:rsidRPr="002217BE" w:rsidRDefault="009618C4" w:rsidP="00EE0758">
      <w:pPr>
        <w:pStyle w:val="Lijstalinea"/>
        <w:numPr>
          <w:ilvl w:val="0"/>
          <w:numId w:val="9"/>
        </w:numPr>
        <w:spacing w:before="0" w:after="0"/>
        <w:ind w:left="709" w:hanging="283"/>
        <w:jc w:val="both"/>
        <w:rPr>
          <w:sz w:val="22"/>
          <w:szCs w:val="22"/>
          <w:lang w:val="nl-BE"/>
        </w:rPr>
      </w:pPr>
      <w:r w:rsidRPr="002217BE">
        <w:rPr>
          <w:sz w:val="22"/>
          <w:szCs w:val="22"/>
          <w:lang w:val="nl-BE"/>
        </w:rPr>
        <w:t>homologatievonnis: binnen de twee maanden na het neerleggen van het (volledig</w:t>
      </w:r>
      <w:r w:rsidR="002217BE" w:rsidRPr="002217BE">
        <w:rPr>
          <w:sz w:val="22"/>
          <w:szCs w:val="22"/>
          <w:lang w:val="nl-BE"/>
        </w:rPr>
        <w:t>e</w:t>
      </w:r>
      <w:r w:rsidRPr="002217BE">
        <w:rPr>
          <w:sz w:val="22"/>
          <w:szCs w:val="22"/>
          <w:lang w:val="nl-BE"/>
        </w:rPr>
        <w:t>) verzoekschrift tot homologatie</w:t>
      </w:r>
      <w:r w:rsidR="002217BE" w:rsidRPr="002217BE">
        <w:rPr>
          <w:sz w:val="22"/>
          <w:szCs w:val="22"/>
          <w:lang w:val="nl-BE"/>
        </w:rPr>
        <w:t>;</w:t>
      </w:r>
    </w:p>
    <w:p w:rsidR="003564D4" w:rsidRPr="002217BE" w:rsidRDefault="009618C4" w:rsidP="00EE0758">
      <w:pPr>
        <w:pStyle w:val="Lijstalinea"/>
        <w:numPr>
          <w:ilvl w:val="0"/>
          <w:numId w:val="9"/>
        </w:numPr>
        <w:spacing w:before="0" w:after="0"/>
        <w:ind w:left="709" w:hanging="283"/>
        <w:jc w:val="both"/>
        <w:rPr>
          <w:sz w:val="22"/>
          <w:szCs w:val="22"/>
          <w:lang w:val="nl-BE"/>
        </w:rPr>
      </w:pPr>
      <w:r w:rsidRPr="002217BE">
        <w:rPr>
          <w:sz w:val="22"/>
          <w:szCs w:val="22"/>
          <w:lang w:val="nl-BE"/>
        </w:rPr>
        <w:t>beschikking jaarverslag/goedkeuring kostenstaat: binnen de twee maanden na de neerlegging van het jaarverslag</w:t>
      </w:r>
      <w:r w:rsidR="002217BE" w:rsidRPr="002217BE">
        <w:rPr>
          <w:sz w:val="22"/>
          <w:szCs w:val="22"/>
          <w:lang w:val="nl-BE"/>
        </w:rPr>
        <w:t>;</w:t>
      </w:r>
    </w:p>
    <w:p w:rsidR="009618C4" w:rsidRPr="002217BE" w:rsidRDefault="009618C4" w:rsidP="00EE0758">
      <w:pPr>
        <w:pStyle w:val="Lijstalinea"/>
        <w:numPr>
          <w:ilvl w:val="0"/>
          <w:numId w:val="9"/>
        </w:numPr>
        <w:spacing w:before="0" w:after="0"/>
        <w:ind w:left="709" w:hanging="283"/>
        <w:jc w:val="both"/>
        <w:rPr>
          <w:sz w:val="22"/>
          <w:szCs w:val="22"/>
          <w:lang w:val="nl-BE"/>
        </w:rPr>
      </w:pPr>
      <w:r w:rsidRPr="002217BE">
        <w:rPr>
          <w:sz w:val="22"/>
          <w:szCs w:val="22"/>
          <w:lang w:val="nl-BE"/>
        </w:rPr>
        <w:t>eindvonnis/eindbeschikking: binnen de maand na de neerlegging van het (volledig</w:t>
      </w:r>
      <w:r w:rsidR="002217BE" w:rsidRPr="002217BE">
        <w:rPr>
          <w:sz w:val="22"/>
          <w:szCs w:val="22"/>
          <w:lang w:val="nl-BE"/>
        </w:rPr>
        <w:t>e</w:t>
      </w:r>
      <w:r w:rsidRPr="002217BE">
        <w:rPr>
          <w:sz w:val="22"/>
          <w:szCs w:val="22"/>
          <w:lang w:val="nl-BE"/>
        </w:rPr>
        <w:t>) eindverslag</w:t>
      </w:r>
      <w:r w:rsidR="002217BE" w:rsidRPr="002217BE">
        <w:rPr>
          <w:sz w:val="22"/>
          <w:szCs w:val="22"/>
          <w:lang w:val="nl-BE"/>
        </w:rPr>
        <w:t>.</w:t>
      </w:r>
    </w:p>
    <w:p w:rsidR="003564D4" w:rsidRDefault="003564D4" w:rsidP="003E7238">
      <w:pPr>
        <w:spacing w:after="0"/>
        <w:jc w:val="both"/>
        <w:rPr>
          <w:lang w:val="nl-BE"/>
        </w:rPr>
      </w:pPr>
    </w:p>
    <w:p w:rsidR="00CF6967" w:rsidRDefault="00CF6967" w:rsidP="003E7238">
      <w:pPr>
        <w:spacing w:after="0"/>
        <w:jc w:val="both"/>
        <w:rPr>
          <w:lang w:val="nl-BE"/>
        </w:rPr>
      </w:pPr>
      <w:r>
        <w:rPr>
          <w:lang w:val="nl-BE"/>
        </w:rPr>
        <w:t xml:space="preserve">Voor de meest voorkomende CSR-beschikkingen en vonnissen werden nieuwe, uniforme modellen uitgewerkt, die in een voor de rechtszoekende zo toegankelijk mogelijk taal zijn opgesteld. </w:t>
      </w:r>
      <w:r w:rsidR="00A175BC">
        <w:rPr>
          <w:lang w:val="nl-BE"/>
        </w:rPr>
        <w:t>Een werkgroep binnen de rechtbank heeft a</w:t>
      </w:r>
      <w:r>
        <w:rPr>
          <w:lang w:val="nl-BE"/>
        </w:rPr>
        <w:t>lle oproepingen en kennisgev</w:t>
      </w:r>
      <w:r w:rsidR="00A175BC">
        <w:rPr>
          <w:lang w:val="nl-BE"/>
        </w:rPr>
        <w:t xml:space="preserve">ingen </w:t>
      </w:r>
      <w:r>
        <w:rPr>
          <w:lang w:val="nl-BE"/>
        </w:rPr>
        <w:t>gestroomlijnd</w:t>
      </w:r>
      <w:r w:rsidR="00A175BC">
        <w:rPr>
          <w:lang w:val="nl-BE"/>
        </w:rPr>
        <w:t>; deze</w:t>
      </w:r>
      <w:r>
        <w:rPr>
          <w:lang w:val="nl-BE"/>
        </w:rPr>
        <w:t xml:space="preserve"> vermelden, duidelijk(er) dan vroeger</w:t>
      </w:r>
      <w:r w:rsidR="00A175BC">
        <w:rPr>
          <w:lang w:val="nl-BE"/>
        </w:rPr>
        <w:t>,</w:t>
      </w:r>
      <w:r>
        <w:rPr>
          <w:lang w:val="nl-BE"/>
        </w:rPr>
        <w:t xml:space="preserve"> </w:t>
      </w:r>
      <w:r w:rsidR="00A175BC">
        <w:rPr>
          <w:lang w:val="nl-BE"/>
        </w:rPr>
        <w:t xml:space="preserve">de reden </w:t>
      </w:r>
      <w:r>
        <w:rPr>
          <w:lang w:val="nl-BE"/>
        </w:rPr>
        <w:t>waarom een bepaald dossier wordt opgeroepen op openbare zitting of op zitting in raadkamer.</w:t>
      </w:r>
    </w:p>
    <w:p w:rsidR="00CF6967" w:rsidRDefault="00CF6967" w:rsidP="003E7238">
      <w:pPr>
        <w:spacing w:after="0"/>
        <w:jc w:val="both"/>
        <w:rPr>
          <w:lang w:val="nl-BE"/>
        </w:rPr>
      </w:pPr>
    </w:p>
    <w:p w:rsidR="009618C4" w:rsidRDefault="009618C4" w:rsidP="003E7238">
      <w:pPr>
        <w:spacing w:after="0"/>
        <w:jc w:val="both"/>
        <w:rPr>
          <w:lang w:val="nl-BE"/>
        </w:rPr>
      </w:pPr>
      <w:r>
        <w:rPr>
          <w:lang w:val="nl-BE"/>
        </w:rPr>
        <w:t>We streven er eveneens naar om verzoeken op een openbare zitting of op een zitting in raadkamer binnen een termijn van maximum 3 maanden te fixeren, met een maximumcapaciteit van 20 zaken op eenzelfde zitting, dit om een kwaliteitsvolle behandeling v</w:t>
      </w:r>
      <w:r w:rsidR="00A175BC">
        <w:rPr>
          <w:lang w:val="nl-BE"/>
        </w:rPr>
        <w:t>an elk dossier te</w:t>
      </w:r>
      <w:r>
        <w:rPr>
          <w:lang w:val="nl-BE"/>
        </w:rPr>
        <w:t xml:space="preserve"> verzekeren. De zaken</w:t>
      </w:r>
      <w:r w:rsidR="00A175BC">
        <w:rPr>
          <w:lang w:val="nl-BE"/>
        </w:rPr>
        <w:t xml:space="preserve"> in openbare zitting of in raadkamer</w:t>
      </w:r>
      <w:r>
        <w:rPr>
          <w:lang w:val="nl-BE"/>
        </w:rPr>
        <w:t xml:space="preserve"> worden in elke afdeling in tijdsblokken opgeroepen, </w:t>
      </w:r>
      <w:r w:rsidR="00A175BC">
        <w:rPr>
          <w:lang w:val="nl-BE"/>
        </w:rPr>
        <w:t xml:space="preserve">dit </w:t>
      </w:r>
      <w:r>
        <w:rPr>
          <w:lang w:val="nl-BE"/>
        </w:rPr>
        <w:t xml:space="preserve">om de wachttijden voor zowel de schuldbemiddelaar als de rechtszoekenden </w:t>
      </w:r>
      <w:r w:rsidR="00A175BC">
        <w:rPr>
          <w:lang w:val="nl-BE"/>
        </w:rPr>
        <w:t xml:space="preserve">zoveel als mogelijk </w:t>
      </w:r>
      <w:r>
        <w:rPr>
          <w:lang w:val="nl-BE"/>
        </w:rPr>
        <w:t>te beperken.</w:t>
      </w:r>
    </w:p>
    <w:p w:rsidR="006704EB" w:rsidRDefault="006704EB" w:rsidP="003E7238">
      <w:pPr>
        <w:spacing w:after="0"/>
        <w:jc w:val="both"/>
        <w:rPr>
          <w:lang w:val="nl-BE"/>
        </w:rPr>
      </w:pPr>
    </w:p>
    <w:p w:rsidR="00BC1798" w:rsidRDefault="006704EB" w:rsidP="00432B98">
      <w:pPr>
        <w:spacing w:after="0"/>
        <w:jc w:val="both"/>
        <w:rPr>
          <w:lang w:val="nl-BE"/>
        </w:rPr>
      </w:pPr>
      <w:r>
        <w:rPr>
          <w:lang w:val="nl-BE"/>
        </w:rPr>
        <w:t xml:space="preserve">Tijdens het gerechtelijk verlof verzekert elke afdeling minstens de behandeling van </w:t>
      </w:r>
      <w:r w:rsidRPr="006704EB">
        <w:rPr>
          <w:lang w:val="nl-BE"/>
        </w:rPr>
        <w:t>nieuwe verzo</w:t>
      </w:r>
      <w:r w:rsidR="002217BE">
        <w:rPr>
          <w:lang w:val="nl-BE"/>
        </w:rPr>
        <w:t>ekschriften tot toelaatbaarheid en</w:t>
      </w:r>
      <w:r w:rsidRPr="006704EB">
        <w:rPr>
          <w:lang w:val="nl-BE"/>
        </w:rPr>
        <w:t xml:space="preserve"> (dringe</w:t>
      </w:r>
      <w:r w:rsidR="002217BE">
        <w:rPr>
          <w:lang w:val="nl-BE"/>
        </w:rPr>
        <w:t xml:space="preserve">nde) machtigingen, </w:t>
      </w:r>
      <w:r w:rsidRPr="006704EB">
        <w:rPr>
          <w:lang w:val="nl-BE"/>
        </w:rPr>
        <w:t>het opvolgen van briefwisseling</w:t>
      </w:r>
      <w:r w:rsidR="002217BE">
        <w:rPr>
          <w:lang w:val="nl-BE"/>
        </w:rPr>
        <w:t xml:space="preserve"> en het verwerken va</w:t>
      </w:r>
      <w:r>
        <w:rPr>
          <w:lang w:val="nl-BE"/>
        </w:rPr>
        <w:t xml:space="preserve">n eindverslagen. In functie van het werkvolume kent elke afdeling minstens één vakantiezitting </w:t>
      </w:r>
      <w:r w:rsidR="00EE7C7F">
        <w:rPr>
          <w:lang w:val="nl-BE"/>
        </w:rPr>
        <w:t xml:space="preserve">per vakantiemaand </w:t>
      </w:r>
      <w:r>
        <w:rPr>
          <w:lang w:val="nl-BE"/>
        </w:rPr>
        <w:t xml:space="preserve">voor </w:t>
      </w:r>
      <w:r w:rsidR="002217BE">
        <w:rPr>
          <w:lang w:val="nl-BE"/>
        </w:rPr>
        <w:t xml:space="preserve">dringende </w:t>
      </w:r>
      <w:r>
        <w:rPr>
          <w:lang w:val="nl-BE"/>
        </w:rPr>
        <w:t xml:space="preserve">CSR-zaken </w:t>
      </w:r>
      <w:r w:rsidR="00A175BC">
        <w:rPr>
          <w:lang w:val="nl-BE"/>
        </w:rPr>
        <w:t>(zoals</w:t>
      </w:r>
      <w:r>
        <w:rPr>
          <w:lang w:val="nl-BE"/>
        </w:rPr>
        <w:t xml:space="preserve"> een dringende verkoop</w:t>
      </w:r>
      <w:r w:rsidR="002217BE">
        <w:rPr>
          <w:lang w:val="nl-BE"/>
        </w:rPr>
        <w:t xml:space="preserve"> van een onroerend goed</w:t>
      </w:r>
      <w:r>
        <w:rPr>
          <w:lang w:val="nl-BE"/>
        </w:rPr>
        <w:t>, een urgent verzoek tot herroeping).</w:t>
      </w:r>
    </w:p>
    <w:p w:rsidR="00BC1798" w:rsidRDefault="00BC1798">
      <w:pPr>
        <w:rPr>
          <w:lang w:val="nl-BE"/>
        </w:rPr>
      </w:pPr>
      <w:r>
        <w:rPr>
          <w:lang w:val="nl-BE"/>
        </w:rPr>
        <w:br w:type="page"/>
      </w:r>
    </w:p>
    <w:p w:rsidR="009618C4" w:rsidRPr="008A734E" w:rsidRDefault="00A175BC" w:rsidP="00EE0758">
      <w:pPr>
        <w:pStyle w:val="Kop1"/>
        <w:numPr>
          <w:ilvl w:val="0"/>
          <w:numId w:val="10"/>
        </w:numPr>
        <w:ind w:left="426" w:hanging="426"/>
        <w:rPr>
          <w:b/>
          <w:lang w:val="nl-BE"/>
        </w:rPr>
      </w:pPr>
      <w:bookmarkStart w:id="7" w:name="_Toc90626976"/>
      <w:r w:rsidRPr="008A734E">
        <w:rPr>
          <w:b/>
          <w:lang w:val="nl-BE"/>
        </w:rPr>
        <w:t>Wat verwacht de rec</w:t>
      </w:r>
      <w:r w:rsidR="002217BE" w:rsidRPr="008A734E">
        <w:rPr>
          <w:b/>
          <w:lang w:val="nl-BE"/>
        </w:rPr>
        <w:t>htbank van de schuldbemiddelaar</w:t>
      </w:r>
      <w:r w:rsidRPr="008A734E">
        <w:rPr>
          <w:b/>
          <w:lang w:val="nl-BE"/>
        </w:rPr>
        <w:t>?</w:t>
      </w:r>
      <w:bookmarkEnd w:id="7"/>
    </w:p>
    <w:p w:rsidR="00373F30" w:rsidRDefault="00373F30" w:rsidP="003E7238">
      <w:pPr>
        <w:spacing w:after="0"/>
        <w:jc w:val="both"/>
        <w:rPr>
          <w:lang w:val="nl-BE"/>
        </w:rPr>
      </w:pPr>
    </w:p>
    <w:p w:rsidR="00373F30" w:rsidRPr="002217BE" w:rsidRDefault="00382B72" w:rsidP="00EE0758">
      <w:pPr>
        <w:pStyle w:val="Kop2"/>
        <w:numPr>
          <w:ilvl w:val="1"/>
          <w:numId w:val="10"/>
        </w:numPr>
        <w:ind w:left="426" w:hanging="426"/>
        <w:rPr>
          <w:lang w:val="nl-BE"/>
        </w:rPr>
      </w:pPr>
      <w:bookmarkStart w:id="8" w:name="_Toc90626977"/>
      <w:r w:rsidRPr="002217BE">
        <w:rPr>
          <w:lang w:val="nl-BE"/>
        </w:rPr>
        <w:t>Communicatie met de rechtbank</w:t>
      </w:r>
      <w:bookmarkEnd w:id="8"/>
    </w:p>
    <w:p w:rsidR="00373F30" w:rsidRDefault="00373F30" w:rsidP="003E7238">
      <w:pPr>
        <w:spacing w:after="0"/>
        <w:jc w:val="both"/>
        <w:rPr>
          <w:lang w:val="nl-BE"/>
        </w:rPr>
      </w:pPr>
    </w:p>
    <w:p w:rsidR="00373F30" w:rsidRPr="002217BE" w:rsidRDefault="00373F30" w:rsidP="00EE0758">
      <w:pPr>
        <w:pStyle w:val="Kop3"/>
        <w:numPr>
          <w:ilvl w:val="2"/>
          <w:numId w:val="10"/>
        </w:numPr>
        <w:ind w:left="709"/>
        <w:rPr>
          <w:lang w:val="nl-BE"/>
        </w:rPr>
      </w:pPr>
      <w:bookmarkStart w:id="9" w:name="_Toc90626978"/>
      <w:r w:rsidRPr="002217BE">
        <w:rPr>
          <w:lang w:val="nl-BE"/>
        </w:rPr>
        <w:t>Invullen van een informatiefiche</w:t>
      </w:r>
      <w:bookmarkEnd w:id="9"/>
    </w:p>
    <w:p w:rsidR="00373F30" w:rsidRPr="00373F30" w:rsidRDefault="00373F30" w:rsidP="003E7238">
      <w:pPr>
        <w:spacing w:after="0"/>
        <w:jc w:val="both"/>
        <w:rPr>
          <w:lang w:val="nl-BE"/>
        </w:rPr>
      </w:pPr>
    </w:p>
    <w:p w:rsidR="00373F30" w:rsidRPr="00373F30" w:rsidRDefault="00382B72" w:rsidP="003E7238">
      <w:pPr>
        <w:spacing w:after="0"/>
        <w:jc w:val="both"/>
        <w:rPr>
          <w:lang w:val="nl-BE"/>
        </w:rPr>
      </w:pPr>
      <w:r>
        <w:rPr>
          <w:lang w:val="nl-BE"/>
        </w:rPr>
        <w:t xml:space="preserve">We vragen </w:t>
      </w:r>
      <w:r w:rsidR="00373F30" w:rsidRPr="00373F30">
        <w:rPr>
          <w:lang w:val="nl-BE"/>
        </w:rPr>
        <w:t>elke s</w:t>
      </w:r>
      <w:r>
        <w:rPr>
          <w:lang w:val="nl-BE"/>
        </w:rPr>
        <w:t xml:space="preserve">chuldbemiddelaar om tegen uiterlijk 31 januari 2022 </w:t>
      </w:r>
      <w:r w:rsidR="00373F30" w:rsidRPr="00373F30">
        <w:rPr>
          <w:lang w:val="nl-BE"/>
        </w:rPr>
        <w:t>een info</w:t>
      </w:r>
      <w:r>
        <w:rPr>
          <w:lang w:val="nl-BE"/>
        </w:rPr>
        <w:t>rmatie</w:t>
      </w:r>
      <w:r w:rsidR="00373F30" w:rsidRPr="00373F30">
        <w:rPr>
          <w:lang w:val="nl-BE"/>
        </w:rPr>
        <w:t>-fic</w:t>
      </w:r>
      <w:r w:rsidR="002217BE">
        <w:rPr>
          <w:lang w:val="nl-BE"/>
        </w:rPr>
        <w:t>he in te vullen (</w:t>
      </w:r>
      <w:r w:rsidR="002217BE" w:rsidRPr="003E7238">
        <w:rPr>
          <w:lang w:val="nl-BE"/>
        </w:rPr>
        <w:t xml:space="preserve">zie </w:t>
      </w:r>
      <w:hyperlink w:anchor="_Informatiefiche_schuldbemiddelaar_(" w:history="1">
        <w:r w:rsidR="002217BE" w:rsidRPr="004E4BEA">
          <w:rPr>
            <w:rStyle w:val="Hyperlink"/>
            <w:lang w:val="nl-BE"/>
          </w:rPr>
          <w:t>bijlage 1</w:t>
        </w:r>
      </w:hyperlink>
      <w:r w:rsidR="00373F30" w:rsidRPr="00373F30">
        <w:rPr>
          <w:lang w:val="nl-BE"/>
        </w:rPr>
        <w:t xml:space="preserve">) en deze te bezorgen aan </w:t>
      </w:r>
      <w:r>
        <w:rPr>
          <w:lang w:val="nl-BE"/>
        </w:rPr>
        <w:t xml:space="preserve">zowel de voorzitter van de arbeidsrechtbank </w:t>
      </w:r>
      <w:r w:rsidR="001A63E3" w:rsidRPr="00EE7C7F">
        <w:rPr>
          <w:lang w:val="nl-BE"/>
        </w:rPr>
        <w:t>(</w:t>
      </w:r>
      <w:hyperlink r:id="rId10" w:history="1">
        <w:r w:rsidR="001A63E3" w:rsidRPr="00367540">
          <w:rPr>
            <w:rStyle w:val="Hyperlink"/>
            <w:lang w:val="nl-BE"/>
          </w:rPr>
          <w:t>Sec.Voorzitter.Arbeidsrechtbank.Gent@just.fgov.be</w:t>
        </w:r>
      </w:hyperlink>
      <w:r w:rsidR="001A63E3">
        <w:rPr>
          <w:lang w:val="nl-BE"/>
        </w:rPr>
        <w:t xml:space="preserve">) </w:t>
      </w:r>
      <w:r>
        <w:rPr>
          <w:lang w:val="nl-BE"/>
        </w:rPr>
        <w:t>als aan de griffier die binnen de afdeling het lokale aanspreekpunt inzake CSR is (zie hoger</w:t>
      </w:r>
      <w:r w:rsidR="002217BE">
        <w:rPr>
          <w:lang w:val="nl-BE"/>
        </w:rPr>
        <w:t xml:space="preserve"> </w:t>
      </w:r>
      <w:hyperlink w:anchor="_Communicatie_over_CSR-aangelegenhed" w:history="1">
        <w:r w:rsidR="002217BE" w:rsidRPr="004E4BEA">
          <w:rPr>
            <w:rStyle w:val="Hyperlink"/>
            <w:lang w:val="nl-BE"/>
          </w:rPr>
          <w:t>punt 1.1.</w:t>
        </w:r>
      </w:hyperlink>
      <w:r>
        <w:rPr>
          <w:lang w:val="nl-BE"/>
        </w:rPr>
        <w:t>)</w:t>
      </w:r>
      <w:r w:rsidR="00373F30" w:rsidRPr="00373F30">
        <w:rPr>
          <w:lang w:val="nl-BE"/>
        </w:rPr>
        <w:t>. Naast de contactgegevens</w:t>
      </w:r>
      <w:r>
        <w:rPr>
          <w:lang w:val="nl-BE"/>
        </w:rPr>
        <w:t xml:space="preserve"> van de schuldbemiddelaar</w:t>
      </w:r>
      <w:r w:rsidR="00373F30" w:rsidRPr="00373F30">
        <w:rPr>
          <w:lang w:val="nl-BE"/>
        </w:rPr>
        <w:t>, wordt in deze info-fiche ook gepeild naar een aantal gegevens (curator, bewindvoerder, budgetbegeleiding) die van nut kunnen zijn bij de toewijzing in individuele dossiers.</w:t>
      </w:r>
      <w:r w:rsidR="00AA6185">
        <w:rPr>
          <w:lang w:val="nl-BE"/>
        </w:rPr>
        <w:t xml:space="preserve"> </w:t>
      </w:r>
      <w:r w:rsidR="00AA6185" w:rsidRPr="00AA6185">
        <w:rPr>
          <w:highlight w:val="yellow"/>
          <w:lang w:val="nl-BE"/>
        </w:rPr>
        <w:t>Deze informatie heeft geen ander doel dan de schuldbemiddelingsrechters toe te laten om in individuele dossiers zo adequaat mogelijk een schuldbemiddelaar aan te wijzen.</w:t>
      </w:r>
    </w:p>
    <w:p w:rsidR="00373F30" w:rsidRDefault="00373F30" w:rsidP="003E7238">
      <w:pPr>
        <w:spacing w:after="0"/>
        <w:jc w:val="both"/>
        <w:rPr>
          <w:lang w:val="nl-BE"/>
        </w:rPr>
      </w:pPr>
    </w:p>
    <w:p w:rsidR="00E5272D" w:rsidRPr="00373F30" w:rsidRDefault="00E5272D" w:rsidP="003E7238">
      <w:pPr>
        <w:spacing w:after="0"/>
        <w:jc w:val="both"/>
        <w:rPr>
          <w:lang w:val="nl-BE"/>
        </w:rPr>
      </w:pPr>
    </w:p>
    <w:p w:rsidR="0055459B" w:rsidRPr="002217BE" w:rsidRDefault="00F055B5" w:rsidP="00EE0758">
      <w:pPr>
        <w:pStyle w:val="Kop3"/>
        <w:numPr>
          <w:ilvl w:val="2"/>
          <w:numId w:val="10"/>
        </w:numPr>
        <w:ind w:left="709"/>
        <w:rPr>
          <w:lang w:val="nl-BE"/>
        </w:rPr>
      </w:pPr>
      <w:bookmarkStart w:id="10" w:name="_Communicatie_in_lopende"/>
      <w:bookmarkStart w:id="11" w:name="_Toc90626979"/>
      <w:bookmarkEnd w:id="10"/>
      <w:r w:rsidRPr="002217BE">
        <w:rPr>
          <w:lang w:val="nl-BE"/>
        </w:rPr>
        <w:t>Communicatie in</w:t>
      </w:r>
      <w:r w:rsidR="00382B72" w:rsidRPr="002217BE">
        <w:rPr>
          <w:lang w:val="nl-BE"/>
        </w:rPr>
        <w:t xml:space="preserve"> lopende dossiers</w:t>
      </w:r>
      <w:r w:rsidR="002217BE">
        <w:rPr>
          <w:lang w:val="nl-BE"/>
        </w:rPr>
        <w:t xml:space="preserve"> – gebruik van uniforme modellen</w:t>
      </w:r>
      <w:bookmarkEnd w:id="11"/>
    </w:p>
    <w:p w:rsidR="00373F30" w:rsidRDefault="00373F30" w:rsidP="003E7238">
      <w:pPr>
        <w:spacing w:after="0"/>
        <w:jc w:val="both"/>
        <w:rPr>
          <w:lang w:val="nl-BE"/>
        </w:rPr>
      </w:pPr>
    </w:p>
    <w:p w:rsidR="00373F30" w:rsidRDefault="002217BE" w:rsidP="003E7238">
      <w:pPr>
        <w:spacing w:after="0"/>
        <w:jc w:val="both"/>
        <w:rPr>
          <w:lang w:val="nl-BE"/>
        </w:rPr>
      </w:pPr>
      <w:r>
        <w:rPr>
          <w:lang w:val="nl-BE"/>
        </w:rPr>
        <w:t xml:space="preserve">In afwachting van </w:t>
      </w:r>
      <w:r w:rsidR="00373F30" w:rsidRPr="00373F30">
        <w:rPr>
          <w:lang w:val="nl-BE"/>
        </w:rPr>
        <w:t xml:space="preserve">de </w:t>
      </w:r>
      <w:r w:rsidR="00382B72">
        <w:rPr>
          <w:lang w:val="nl-BE"/>
        </w:rPr>
        <w:t>implementatie van een performant digita</w:t>
      </w:r>
      <w:r>
        <w:rPr>
          <w:lang w:val="nl-BE"/>
        </w:rPr>
        <w:t>al systeem</w:t>
      </w:r>
      <w:r w:rsidR="00373F30" w:rsidRPr="00373F30">
        <w:rPr>
          <w:lang w:val="nl-BE"/>
        </w:rPr>
        <w:t xml:space="preserve">, vragen we de schuldbemiddelaar om zoveel als mogelijk ‘op </w:t>
      </w:r>
      <w:r w:rsidR="00382B72">
        <w:rPr>
          <w:lang w:val="nl-BE"/>
        </w:rPr>
        <w:t xml:space="preserve">en met </w:t>
      </w:r>
      <w:r w:rsidR="00373F30" w:rsidRPr="00373F30">
        <w:rPr>
          <w:lang w:val="nl-BE"/>
        </w:rPr>
        <w:t xml:space="preserve">papier’ te communiceren met de rechtbank. In tegenstelling tot onze zogenaamde A-dossiers (contractenzaken en zaken van sociale zekerheid), waar voor </w:t>
      </w:r>
      <w:r w:rsidR="00382B72">
        <w:rPr>
          <w:lang w:val="nl-BE"/>
        </w:rPr>
        <w:t xml:space="preserve">alle </w:t>
      </w:r>
      <w:r w:rsidR="00373F30" w:rsidRPr="00373F30">
        <w:rPr>
          <w:lang w:val="nl-BE"/>
        </w:rPr>
        <w:t xml:space="preserve">sinds 1 januari 2019 </w:t>
      </w:r>
      <w:r w:rsidR="00382B72">
        <w:rPr>
          <w:lang w:val="nl-BE"/>
        </w:rPr>
        <w:t xml:space="preserve">ingeleide zaken </w:t>
      </w:r>
      <w:r w:rsidR="00373F30" w:rsidRPr="00373F30">
        <w:rPr>
          <w:lang w:val="nl-BE"/>
        </w:rPr>
        <w:t xml:space="preserve">het </w:t>
      </w:r>
      <w:r>
        <w:rPr>
          <w:lang w:val="nl-BE"/>
        </w:rPr>
        <w:t>rechtsplegingsdossier volledig digitaal is</w:t>
      </w:r>
      <w:r w:rsidR="00373F30" w:rsidRPr="00373F30">
        <w:rPr>
          <w:lang w:val="nl-BE"/>
        </w:rPr>
        <w:t>, is dit voor onze zogenaa</w:t>
      </w:r>
      <w:r w:rsidR="00382B72">
        <w:rPr>
          <w:lang w:val="nl-BE"/>
        </w:rPr>
        <w:t>mde B-zaken (CSR-dossiers) nog</w:t>
      </w:r>
      <w:r w:rsidR="00373F30" w:rsidRPr="00373F30">
        <w:rPr>
          <w:lang w:val="nl-BE"/>
        </w:rPr>
        <w:t xml:space="preserve"> niet het geval. Om die reden – en</w:t>
      </w:r>
      <w:r w:rsidR="00382B72">
        <w:rPr>
          <w:lang w:val="nl-BE"/>
        </w:rPr>
        <w:t>, zoals gezegd,</w:t>
      </w:r>
      <w:r w:rsidR="00373F30" w:rsidRPr="00373F30">
        <w:rPr>
          <w:lang w:val="nl-BE"/>
        </w:rPr>
        <w:t xml:space="preserve"> in afwachting van een operationeel digitaal systeem – verzoeken we om alle communicatie (verzoekschriften, jaarverslagen,…) in niet-digitale vorm over te maken aan de rechtbank.</w:t>
      </w:r>
    </w:p>
    <w:p w:rsidR="00382B72" w:rsidRDefault="00382B72" w:rsidP="003E7238">
      <w:pPr>
        <w:spacing w:after="0"/>
        <w:jc w:val="both"/>
        <w:rPr>
          <w:lang w:val="nl-BE"/>
        </w:rPr>
      </w:pPr>
    </w:p>
    <w:p w:rsidR="00382B72" w:rsidRPr="00373F30" w:rsidRDefault="00382B72" w:rsidP="003E7238">
      <w:pPr>
        <w:spacing w:after="0"/>
        <w:jc w:val="both"/>
        <w:rPr>
          <w:lang w:val="nl-BE"/>
        </w:rPr>
      </w:pPr>
      <w:r>
        <w:rPr>
          <w:lang w:val="nl-BE"/>
        </w:rPr>
        <w:t>Zoals verderop in het Vademecum meer in detail wordt toegelicht, hebben we voor bepaalde</w:t>
      </w:r>
      <w:r w:rsidR="00F055B5">
        <w:rPr>
          <w:lang w:val="nl-BE"/>
        </w:rPr>
        <w:t xml:space="preserve"> onderdelen van de CSR-procedure uniforme modellen uitgewerkt, die als bijlage bij dit Vad</w:t>
      </w:r>
      <w:r w:rsidR="004E4BEA">
        <w:rPr>
          <w:lang w:val="nl-BE"/>
        </w:rPr>
        <w:t>eme</w:t>
      </w:r>
      <w:r w:rsidR="00F055B5">
        <w:rPr>
          <w:lang w:val="nl-BE"/>
        </w:rPr>
        <w:t>cum worden g</w:t>
      </w:r>
      <w:r w:rsidR="002217BE">
        <w:rPr>
          <w:lang w:val="nl-BE"/>
        </w:rPr>
        <w:t xml:space="preserve">evoegd. Het betreft een </w:t>
      </w:r>
      <w:r w:rsidR="00F055B5" w:rsidRPr="003D3CFE">
        <w:rPr>
          <w:lang w:val="nl-BE"/>
        </w:rPr>
        <w:t>model jaarverslag (</w:t>
      </w:r>
      <w:hyperlink w:anchor="_Model_jaarverslag_(bijlage" w:history="1">
        <w:r w:rsidR="002217BE" w:rsidRPr="004E4BEA">
          <w:rPr>
            <w:rStyle w:val="Hyperlink"/>
            <w:lang w:val="nl-BE"/>
          </w:rPr>
          <w:t>bijlage 6</w:t>
        </w:r>
      </w:hyperlink>
      <w:r w:rsidR="002217BE" w:rsidRPr="003D3CFE">
        <w:rPr>
          <w:lang w:val="nl-BE"/>
        </w:rPr>
        <w:t xml:space="preserve">), een </w:t>
      </w:r>
      <w:r w:rsidR="00F055B5" w:rsidRPr="003D3CFE">
        <w:rPr>
          <w:lang w:val="nl-BE"/>
        </w:rPr>
        <w:t>document voor de begroting van de staat van kosten en erelonen (</w:t>
      </w:r>
      <w:hyperlink w:anchor="_Model_document_begroting" w:history="1">
        <w:r w:rsidR="002217BE" w:rsidRPr="004E4BEA">
          <w:rPr>
            <w:rStyle w:val="Hyperlink"/>
            <w:lang w:val="nl-BE"/>
          </w:rPr>
          <w:t>bijlage 7</w:t>
        </w:r>
      </w:hyperlink>
      <w:r w:rsidR="002217BE" w:rsidRPr="003D3CFE">
        <w:rPr>
          <w:lang w:val="nl-BE"/>
        </w:rPr>
        <w:t xml:space="preserve">), een </w:t>
      </w:r>
      <w:r w:rsidR="00F055B5" w:rsidRPr="003D3CFE">
        <w:rPr>
          <w:lang w:val="nl-BE"/>
        </w:rPr>
        <w:t>model eindverslag (</w:t>
      </w:r>
      <w:hyperlink w:anchor="_Model_eindverslag_(bijlage" w:history="1">
        <w:r w:rsidR="002217BE" w:rsidRPr="004E4BEA">
          <w:rPr>
            <w:rStyle w:val="Hyperlink"/>
            <w:lang w:val="nl-BE"/>
          </w:rPr>
          <w:t>bijlage 8</w:t>
        </w:r>
      </w:hyperlink>
      <w:r w:rsidR="00F055B5" w:rsidRPr="003D3CFE">
        <w:rPr>
          <w:lang w:val="nl-BE"/>
        </w:rPr>
        <w:t>) en een checklist/samenvatting voor een minnelijke aanzuiveringsregeling (</w:t>
      </w:r>
      <w:hyperlink w:anchor="_Model_samenvatting/checklist_MAR" w:history="1">
        <w:r w:rsidR="002217BE" w:rsidRPr="004E4BEA">
          <w:rPr>
            <w:rStyle w:val="Hyperlink"/>
            <w:lang w:val="nl-BE"/>
          </w:rPr>
          <w:t>bijlage 5</w:t>
        </w:r>
      </w:hyperlink>
      <w:r w:rsidR="002217BE" w:rsidRPr="003D3CFE">
        <w:rPr>
          <w:lang w:val="nl-BE"/>
        </w:rPr>
        <w:t>). De schuldbemiddelaar</w:t>
      </w:r>
      <w:r w:rsidR="00F055B5" w:rsidRPr="003D3CFE">
        <w:rPr>
          <w:lang w:val="nl-BE"/>
        </w:rPr>
        <w:t xml:space="preserve"> wordt gevraagd om, met ingang van 1 januari 2022, geb</w:t>
      </w:r>
      <w:r w:rsidR="002217BE" w:rsidRPr="003D3CFE">
        <w:rPr>
          <w:lang w:val="nl-BE"/>
        </w:rPr>
        <w:t>ruik te maken van deze</w:t>
      </w:r>
      <w:r w:rsidR="002217BE">
        <w:rPr>
          <w:lang w:val="nl-BE"/>
        </w:rPr>
        <w:t xml:space="preserve"> </w:t>
      </w:r>
      <w:r w:rsidR="00F055B5">
        <w:rPr>
          <w:lang w:val="nl-BE"/>
        </w:rPr>
        <w:t>modellen.</w:t>
      </w:r>
    </w:p>
    <w:p w:rsidR="00373F30" w:rsidRDefault="00373F30" w:rsidP="003E7238">
      <w:pPr>
        <w:spacing w:after="0"/>
        <w:jc w:val="both"/>
        <w:rPr>
          <w:lang w:val="nl-BE"/>
        </w:rPr>
      </w:pPr>
    </w:p>
    <w:p w:rsidR="00E5272D" w:rsidRPr="00373F30" w:rsidRDefault="00E5272D" w:rsidP="003E7238">
      <w:pPr>
        <w:spacing w:after="0"/>
        <w:jc w:val="both"/>
        <w:rPr>
          <w:lang w:val="nl-BE"/>
        </w:rPr>
      </w:pPr>
    </w:p>
    <w:p w:rsidR="00373F30" w:rsidRPr="002217BE" w:rsidRDefault="00373F30" w:rsidP="00EE0758">
      <w:pPr>
        <w:pStyle w:val="Kop3"/>
        <w:numPr>
          <w:ilvl w:val="2"/>
          <w:numId w:val="10"/>
        </w:numPr>
        <w:ind w:left="709"/>
        <w:rPr>
          <w:lang w:val="nl-BE"/>
        </w:rPr>
      </w:pPr>
      <w:bookmarkStart w:id="12" w:name="_Toc90626980"/>
      <w:r w:rsidRPr="002217BE">
        <w:rPr>
          <w:lang w:val="nl-BE"/>
        </w:rPr>
        <w:t>Meedelen van correcte en volledige adressenlijsten</w:t>
      </w:r>
      <w:bookmarkEnd w:id="12"/>
    </w:p>
    <w:p w:rsidR="00373F30" w:rsidRDefault="00373F30" w:rsidP="003E7238">
      <w:pPr>
        <w:spacing w:after="0"/>
        <w:jc w:val="both"/>
        <w:rPr>
          <w:lang w:val="nl-BE"/>
        </w:rPr>
      </w:pPr>
    </w:p>
    <w:p w:rsidR="00F055B5" w:rsidRDefault="003A4596" w:rsidP="003E7238">
      <w:pPr>
        <w:spacing w:after="0"/>
        <w:jc w:val="both"/>
        <w:rPr>
          <w:lang w:val="nl-BE"/>
        </w:rPr>
      </w:pPr>
      <w:r>
        <w:rPr>
          <w:lang w:val="nl-BE"/>
        </w:rPr>
        <w:t>We vragen</w:t>
      </w:r>
      <w:r w:rsidR="00F055B5">
        <w:rPr>
          <w:lang w:val="nl-BE"/>
        </w:rPr>
        <w:t>, ten slotte, een verhoogde</w:t>
      </w:r>
      <w:r w:rsidR="00373F30">
        <w:rPr>
          <w:lang w:val="nl-BE"/>
        </w:rPr>
        <w:t xml:space="preserve"> inspanning van de schuldbemiddelaar met betrekking tot het overmaken van adressenlijsten. Gelieve erop toe te zien dat de meegedeelde gegevens </w:t>
      </w:r>
      <w:r>
        <w:rPr>
          <w:lang w:val="nl-BE"/>
        </w:rPr>
        <w:t xml:space="preserve">op deze lijsten </w:t>
      </w:r>
      <w:r w:rsidR="00F055B5">
        <w:rPr>
          <w:lang w:val="nl-BE"/>
        </w:rPr>
        <w:t>correct</w:t>
      </w:r>
      <w:r w:rsidR="00373F30">
        <w:rPr>
          <w:lang w:val="nl-BE"/>
        </w:rPr>
        <w:t>, actueel en volledig (inbegrepen het RR- of KBO-nummer)</w:t>
      </w:r>
      <w:r w:rsidR="00F055B5">
        <w:rPr>
          <w:lang w:val="nl-BE"/>
        </w:rPr>
        <w:t xml:space="preserve"> zijn</w:t>
      </w:r>
      <w:r w:rsidR="00C1255E" w:rsidRPr="00BC1798">
        <w:rPr>
          <w:rStyle w:val="Voetnootmarkering"/>
          <w:highlight w:val="yellow"/>
          <w:lang w:val="nl-BE"/>
        </w:rPr>
        <w:footnoteReference w:id="2"/>
      </w:r>
      <w:r w:rsidR="00BC1798">
        <w:rPr>
          <w:lang w:val="nl-BE"/>
        </w:rPr>
        <w:t>.</w:t>
      </w:r>
      <w:r w:rsidR="00F055B5">
        <w:rPr>
          <w:lang w:val="nl-BE"/>
        </w:rPr>
        <w:t xml:space="preserve"> </w:t>
      </w:r>
    </w:p>
    <w:p w:rsidR="00F055B5" w:rsidRDefault="00F055B5" w:rsidP="003E7238">
      <w:pPr>
        <w:spacing w:after="0"/>
        <w:jc w:val="both"/>
        <w:rPr>
          <w:lang w:val="nl-BE"/>
        </w:rPr>
      </w:pPr>
    </w:p>
    <w:p w:rsidR="00373F30" w:rsidRDefault="00F055B5" w:rsidP="003E7238">
      <w:pPr>
        <w:spacing w:after="0"/>
        <w:jc w:val="both"/>
        <w:rPr>
          <w:lang w:val="nl-BE"/>
        </w:rPr>
      </w:pPr>
      <w:r>
        <w:rPr>
          <w:lang w:val="nl-BE"/>
        </w:rPr>
        <w:t>Ten b</w:t>
      </w:r>
      <w:r w:rsidR="003A4596">
        <w:rPr>
          <w:lang w:val="nl-BE"/>
        </w:rPr>
        <w:t>ehoeve van de schuldbemiddelaar hebben we in dit verband</w:t>
      </w:r>
      <w:r>
        <w:rPr>
          <w:lang w:val="nl-BE"/>
        </w:rPr>
        <w:t xml:space="preserve"> het model </w:t>
      </w:r>
      <w:r w:rsidR="003A4596">
        <w:rPr>
          <w:lang w:val="nl-BE"/>
        </w:rPr>
        <w:t xml:space="preserve">voor de aangifte van een schuldvordering (door een schuldeiser) </w:t>
      </w:r>
      <w:r w:rsidR="003D3CFE">
        <w:rPr>
          <w:lang w:val="nl-BE"/>
        </w:rPr>
        <w:t>herwerkt</w:t>
      </w:r>
      <w:r>
        <w:rPr>
          <w:lang w:val="nl-BE"/>
        </w:rPr>
        <w:t xml:space="preserve"> </w:t>
      </w:r>
      <w:r w:rsidRPr="003D3CFE">
        <w:rPr>
          <w:lang w:val="nl-BE"/>
        </w:rPr>
        <w:t>(zi</w:t>
      </w:r>
      <w:r w:rsidR="003A4596" w:rsidRPr="003D3CFE">
        <w:rPr>
          <w:lang w:val="nl-BE"/>
        </w:rPr>
        <w:t xml:space="preserve">e </w:t>
      </w:r>
      <w:hyperlink w:anchor="_Model_aangifte_van" w:history="1">
        <w:r w:rsidR="003A4596" w:rsidRPr="00A93968">
          <w:rPr>
            <w:rStyle w:val="Hyperlink"/>
            <w:lang w:val="nl-BE"/>
          </w:rPr>
          <w:t>bijlage 4</w:t>
        </w:r>
      </w:hyperlink>
      <w:r w:rsidRPr="003D3CFE">
        <w:rPr>
          <w:lang w:val="nl-BE"/>
        </w:rPr>
        <w:t>).</w:t>
      </w:r>
      <w:r>
        <w:rPr>
          <w:lang w:val="nl-BE"/>
        </w:rPr>
        <w:t xml:space="preserve"> Op dit model wordt, nadrukkelijker dan vroeger, vermeld, dat een schuldeiser ertoe gehouden is om wijzigingen in diens adres mee te delen aan de schuldbemiddelaar. </w:t>
      </w:r>
    </w:p>
    <w:p w:rsidR="00E5272D" w:rsidRDefault="00E5272D" w:rsidP="003E7238">
      <w:pPr>
        <w:spacing w:after="0"/>
        <w:jc w:val="both"/>
        <w:rPr>
          <w:lang w:val="nl-BE"/>
        </w:rPr>
      </w:pPr>
    </w:p>
    <w:p w:rsidR="00A93968" w:rsidRDefault="00A93968" w:rsidP="003E7238">
      <w:pPr>
        <w:spacing w:after="0"/>
        <w:jc w:val="both"/>
        <w:rPr>
          <w:lang w:val="nl-BE"/>
        </w:rPr>
      </w:pPr>
    </w:p>
    <w:p w:rsidR="00373F30" w:rsidRPr="003A4596" w:rsidRDefault="00F055B5" w:rsidP="00EE0758">
      <w:pPr>
        <w:pStyle w:val="Kop2"/>
        <w:numPr>
          <w:ilvl w:val="1"/>
          <w:numId w:val="10"/>
        </w:numPr>
        <w:ind w:left="426" w:hanging="426"/>
        <w:rPr>
          <w:lang w:val="nl-BE"/>
        </w:rPr>
      </w:pPr>
      <w:bookmarkStart w:id="13" w:name="_Toc90626981"/>
      <w:r w:rsidRPr="003A4596">
        <w:rPr>
          <w:lang w:val="nl-BE"/>
        </w:rPr>
        <w:t>Communicatie met de rechtszoekende</w:t>
      </w:r>
      <w:r w:rsidR="00373F30" w:rsidRPr="003A4596">
        <w:rPr>
          <w:lang w:val="nl-BE"/>
        </w:rPr>
        <w:t xml:space="preserve"> in </w:t>
      </w:r>
      <w:r w:rsidRPr="003A4596">
        <w:rPr>
          <w:lang w:val="nl-BE"/>
        </w:rPr>
        <w:t xml:space="preserve">de </w:t>
      </w:r>
      <w:r w:rsidR="00373F30" w:rsidRPr="003A4596">
        <w:rPr>
          <w:lang w:val="nl-BE"/>
        </w:rPr>
        <w:t>CSR</w:t>
      </w:r>
      <w:bookmarkEnd w:id="13"/>
    </w:p>
    <w:p w:rsidR="00373F30" w:rsidRDefault="00373F30" w:rsidP="003E7238">
      <w:pPr>
        <w:spacing w:after="0"/>
        <w:jc w:val="both"/>
        <w:rPr>
          <w:lang w:val="nl-BE"/>
        </w:rPr>
      </w:pPr>
    </w:p>
    <w:p w:rsidR="00373F30" w:rsidRDefault="003A4596" w:rsidP="003E7238">
      <w:pPr>
        <w:spacing w:after="0"/>
        <w:jc w:val="both"/>
        <w:rPr>
          <w:lang w:val="nl-BE"/>
        </w:rPr>
      </w:pPr>
      <w:r>
        <w:rPr>
          <w:lang w:val="nl-BE"/>
        </w:rPr>
        <w:t>Op de rechtbank ontvangen we af en toe klachten van de verzoeker</w:t>
      </w:r>
      <w:r w:rsidR="00373F30">
        <w:rPr>
          <w:lang w:val="nl-BE"/>
        </w:rPr>
        <w:t xml:space="preserve">(s) of schuldeisers in verband met de bereikbaarheid </w:t>
      </w:r>
      <w:r w:rsidR="00F055B5">
        <w:rPr>
          <w:lang w:val="nl-BE"/>
        </w:rPr>
        <w:t xml:space="preserve">van </w:t>
      </w:r>
      <w:r w:rsidR="00373F30">
        <w:rPr>
          <w:lang w:val="nl-BE"/>
        </w:rPr>
        <w:t>en de communicatie met de schuldbemiddelaar.</w:t>
      </w:r>
    </w:p>
    <w:p w:rsidR="00373F30" w:rsidRDefault="00373F30" w:rsidP="003E7238">
      <w:pPr>
        <w:spacing w:after="0"/>
        <w:jc w:val="both"/>
        <w:rPr>
          <w:lang w:val="nl-BE"/>
        </w:rPr>
      </w:pPr>
    </w:p>
    <w:p w:rsidR="00373F30" w:rsidRDefault="00F055B5" w:rsidP="003E7238">
      <w:pPr>
        <w:spacing w:after="0"/>
        <w:jc w:val="both"/>
        <w:rPr>
          <w:lang w:val="nl-BE"/>
        </w:rPr>
      </w:pPr>
      <w:r>
        <w:rPr>
          <w:lang w:val="nl-BE"/>
        </w:rPr>
        <w:t xml:space="preserve">We zijn ons ervan </w:t>
      </w:r>
      <w:r w:rsidR="00373F30">
        <w:rPr>
          <w:lang w:val="nl-BE"/>
        </w:rPr>
        <w:t xml:space="preserve">bewust dat </w:t>
      </w:r>
      <w:r w:rsidR="003930DA">
        <w:rPr>
          <w:lang w:val="nl-BE"/>
        </w:rPr>
        <w:t>een deel van deze klachten vertrekt van onrealistische verwachtingen</w:t>
      </w:r>
      <w:r w:rsidR="00805F67">
        <w:rPr>
          <w:lang w:val="nl-BE"/>
        </w:rPr>
        <w:t>,</w:t>
      </w:r>
      <w:r w:rsidR="003930DA">
        <w:rPr>
          <w:lang w:val="nl-BE"/>
        </w:rPr>
        <w:t xml:space="preserve"> over de </w:t>
      </w:r>
      <w:r w:rsidR="00805F67">
        <w:rPr>
          <w:lang w:val="nl-BE"/>
        </w:rPr>
        <w:t xml:space="preserve">inhoud van het mandaat van schuldbemiddelaar en over de bereikbaarheid en </w:t>
      </w:r>
      <w:r w:rsidR="003930DA">
        <w:rPr>
          <w:lang w:val="nl-BE"/>
        </w:rPr>
        <w:t>beschikbaarheid</w:t>
      </w:r>
      <w:r w:rsidR="00373F30">
        <w:rPr>
          <w:lang w:val="nl-BE"/>
        </w:rPr>
        <w:t xml:space="preserve"> </w:t>
      </w:r>
      <w:r w:rsidR="003930DA">
        <w:rPr>
          <w:lang w:val="nl-BE"/>
        </w:rPr>
        <w:t xml:space="preserve">van de schuldbemiddelaar, </w:t>
      </w:r>
      <w:r w:rsidR="00805F67">
        <w:rPr>
          <w:lang w:val="nl-BE"/>
        </w:rPr>
        <w:t xml:space="preserve">dit laatste in het licht van </w:t>
      </w:r>
      <w:r w:rsidR="003A4596">
        <w:rPr>
          <w:lang w:val="nl-BE"/>
        </w:rPr>
        <w:t>de toegenomen communicatiemogelijkheden</w:t>
      </w:r>
      <w:r w:rsidR="003930DA">
        <w:rPr>
          <w:lang w:val="nl-BE"/>
        </w:rPr>
        <w:t>.</w:t>
      </w:r>
    </w:p>
    <w:p w:rsidR="00805F67" w:rsidRDefault="00805F67" w:rsidP="003E7238">
      <w:pPr>
        <w:spacing w:after="0"/>
        <w:jc w:val="both"/>
        <w:rPr>
          <w:lang w:val="nl-BE"/>
        </w:rPr>
      </w:pPr>
    </w:p>
    <w:p w:rsidR="00805F67" w:rsidRDefault="003A4596" w:rsidP="003E7238">
      <w:pPr>
        <w:spacing w:after="0"/>
        <w:jc w:val="both"/>
        <w:rPr>
          <w:lang w:val="nl-BE"/>
        </w:rPr>
      </w:pPr>
      <w:r>
        <w:rPr>
          <w:lang w:val="nl-BE"/>
        </w:rPr>
        <w:t xml:space="preserve">Om die reden hebben we aan het vernieuwde </w:t>
      </w:r>
      <w:r w:rsidR="00805F67">
        <w:rPr>
          <w:lang w:val="nl-BE"/>
        </w:rPr>
        <w:t xml:space="preserve">model van verzoekschrift om </w:t>
      </w:r>
      <w:r>
        <w:rPr>
          <w:lang w:val="nl-BE"/>
        </w:rPr>
        <w:t xml:space="preserve">toegelaten te worden </w:t>
      </w:r>
      <w:r w:rsidRPr="003D3CFE">
        <w:rPr>
          <w:lang w:val="nl-BE"/>
        </w:rPr>
        <w:t>(</w:t>
      </w:r>
      <w:hyperlink w:anchor="_Model_verzoekschrift_om" w:history="1">
        <w:r w:rsidRPr="00A93968">
          <w:rPr>
            <w:rStyle w:val="Hyperlink"/>
            <w:lang w:val="nl-BE"/>
          </w:rPr>
          <w:t>bijlage 3</w:t>
        </w:r>
      </w:hyperlink>
      <w:r w:rsidRPr="003D3CFE">
        <w:rPr>
          <w:lang w:val="nl-BE"/>
        </w:rPr>
        <w:t>)</w:t>
      </w:r>
      <w:r>
        <w:rPr>
          <w:lang w:val="nl-BE"/>
        </w:rPr>
        <w:t xml:space="preserve"> een bijlage gehecht</w:t>
      </w:r>
      <w:r w:rsidR="00805F67">
        <w:rPr>
          <w:lang w:val="nl-BE"/>
        </w:rPr>
        <w:t xml:space="preserve">, met daarin een korte duiding bij de belangrijkste gevolgen van het toetreden tot de collectieve schuldenregeling (zowel inzake bescherming als verplichtingen) en bij </w:t>
      </w:r>
      <w:r>
        <w:rPr>
          <w:lang w:val="nl-BE"/>
        </w:rPr>
        <w:t>de inhoud van het</w:t>
      </w:r>
      <w:r w:rsidR="00805F67">
        <w:rPr>
          <w:lang w:val="nl-BE"/>
        </w:rPr>
        <w:t xml:space="preserve"> mandaat van de schuldbemiddelaar. In het </w:t>
      </w:r>
      <w:r>
        <w:rPr>
          <w:lang w:val="nl-BE"/>
        </w:rPr>
        <w:t xml:space="preserve">eveneens </w:t>
      </w:r>
      <w:r w:rsidR="00805F67">
        <w:rPr>
          <w:lang w:val="nl-BE"/>
        </w:rPr>
        <w:t>nieuwe model van de beschikking van toelaatbaarheid – het eerste document dat een verzoeker ontvangt vanuit de rechtbank – worden de belangrijkste gevolgen van de toel</w:t>
      </w:r>
      <w:r>
        <w:rPr>
          <w:lang w:val="nl-BE"/>
        </w:rPr>
        <w:t>ating nogmaals bondig op een rijtje gezet</w:t>
      </w:r>
      <w:r w:rsidR="00805F67">
        <w:rPr>
          <w:lang w:val="nl-BE"/>
        </w:rPr>
        <w:t xml:space="preserve">. </w:t>
      </w:r>
    </w:p>
    <w:p w:rsidR="00805F67" w:rsidRDefault="00805F67" w:rsidP="003E7238">
      <w:pPr>
        <w:spacing w:after="0"/>
        <w:jc w:val="both"/>
        <w:rPr>
          <w:lang w:val="nl-BE"/>
        </w:rPr>
      </w:pPr>
    </w:p>
    <w:p w:rsidR="003A4596" w:rsidRDefault="003A4596" w:rsidP="003E7238">
      <w:pPr>
        <w:spacing w:after="0"/>
        <w:jc w:val="both"/>
        <w:rPr>
          <w:lang w:val="nl-BE"/>
        </w:rPr>
      </w:pPr>
      <w:r>
        <w:rPr>
          <w:lang w:val="nl-BE"/>
        </w:rPr>
        <w:t>Toch acht</w:t>
      </w:r>
      <w:r w:rsidR="00805F67">
        <w:rPr>
          <w:lang w:val="nl-BE"/>
        </w:rPr>
        <w:t xml:space="preserve">en we het belangrijk </w:t>
      </w:r>
      <w:r w:rsidR="003930DA">
        <w:rPr>
          <w:lang w:val="nl-BE"/>
        </w:rPr>
        <w:t xml:space="preserve">dat </w:t>
      </w:r>
      <w:r w:rsidR="00805F67">
        <w:rPr>
          <w:lang w:val="nl-BE"/>
        </w:rPr>
        <w:t xml:space="preserve">de </w:t>
      </w:r>
      <w:r w:rsidR="003930DA">
        <w:rPr>
          <w:lang w:val="nl-BE"/>
        </w:rPr>
        <w:t>schuldbemi</w:t>
      </w:r>
      <w:r>
        <w:rPr>
          <w:lang w:val="nl-BE"/>
        </w:rPr>
        <w:t>ddelaar, bij de aanvang van diens</w:t>
      </w:r>
      <w:r w:rsidR="003930DA">
        <w:rPr>
          <w:lang w:val="nl-BE"/>
        </w:rPr>
        <w:t xml:space="preserve"> mandaat, </w:t>
      </w:r>
      <w:r w:rsidR="00805F67">
        <w:rPr>
          <w:lang w:val="nl-BE"/>
        </w:rPr>
        <w:t xml:space="preserve">de verzoeker nogmaals de nodige toelichting geeft, niet alleen over het </w:t>
      </w:r>
      <w:r>
        <w:rPr>
          <w:lang w:val="nl-BE"/>
        </w:rPr>
        <w:t xml:space="preserve">algemene </w:t>
      </w:r>
      <w:r w:rsidR="00805F67">
        <w:rPr>
          <w:lang w:val="nl-BE"/>
        </w:rPr>
        <w:t>verloop van de CSR-procedure en de concrete rechten en plichten die hierbij horen, maar ook en vooral over diens eigen con</w:t>
      </w:r>
      <w:r>
        <w:rPr>
          <w:lang w:val="nl-BE"/>
        </w:rPr>
        <w:t>crete manier van werken, met</w:t>
      </w:r>
      <w:r w:rsidR="00805F67">
        <w:rPr>
          <w:lang w:val="nl-BE"/>
        </w:rPr>
        <w:t xml:space="preserve"> </w:t>
      </w:r>
      <w:r w:rsidR="003930DA">
        <w:rPr>
          <w:lang w:val="nl-BE"/>
        </w:rPr>
        <w:t xml:space="preserve">duidelijke afspraken </w:t>
      </w:r>
      <w:r w:rsidR="00805F67">
        <w:rPr>
          <w:lang w:val="nl-BE"/>
        </w:rPr>
        <w:t>over de</w:t>
      </w:r>
      <w:r w:rsidR="003930DA">
        <w:rPr>
          <w:lang w:val="nl-BE"/>
        </w:rPr>
        <w:t xml:space="preserve"> beschikbaarheid</w:t>
      </w:r>
      <w:r w:rsidR="00805F67">
        <w:rPr>
          <w:lang w:val="nl-BE"/>
        </w:rPr>
        <w:t>, de be</w:t>
      </w:r>
      <w:r>
        <w:rPr>
          <w:lang w:val="nl-BE"/>
        </w:rPr>
        <w:t>reikbaarheid en de manier van</w:t>
      </w:r>
      <w:r w:rsidR="00805F67">
        <w:rPr>
          <w:lang w:val="nl-BE"/>
        </w:rPr>
        <w:t xml:space="preserve"> communiceren tussen schuldbemiddelaar en verzoeker</w:t>
      </w:r>
      <w:r w:rsidR="003930DA">
        <w:rPr>
          <w:lang w:val="nl-BE"/>
        </w:rPr>
        <w:t xml:space="preserve">. </w:t>
      </w:r>
    </w:p>
    <w:p w:rsidR="003A4596" w:rsidRDefault="003A4596" w:rsidP="003E7238">
      <w:pPr>
        <w:spacing w:after="0"/>
        <w:jc w:val="both"/>
        <w:rPr>
          <w:lang w:val="nl-BE"/>
        </w:rPr>
      </w:pPr>
    </w:p>
    <w:p w:rsidR="00805F67" w:rsidRDefault="00805F67" w:rsidP="003E7238">
      <w:pPr>
        <w:spacing w:after="0"/>
        <w:jc w:val="both"/>
        <w:rPr>
          <w:lang w:val="nl-BE"/>
        </w:rPr>
      </w:pPr>
      <w:r>
        <w:rPr>
          <w:lang w:val="nl-BE"/>
        </w:rPr>
        <w:t>Heel wat schuldbemiddelaars hebben over de jaren ‘good practices’ ontwikkeld</w:t>
      </w:r>
      <w:r w:rsidR="003A4596">
        <w:rPr>
          <w:lang w:val="nl-BE"/>
        </w:rPr>
        <w:t xml:space="preserve"> op dit terrein</w:t>
      </w:r>
      <w:r>
        <w:rPr>
          <w:lang w:val="nl-BE"/>
        </w:rPr>
        <w:t>. Mede vanuit de vaststelling dat we beduide</w:t>
      </w:r>
      <w:r w:rsidR="001A63E3">
        <w:rPr>
          <w:lang w:val="nl-BE"/>
        </w:rPr>
        <w:t>nd minder klachten ontvangen over</w:t>
      </w:r>
      <w:r>
        <w:rPr>
          <w:lang w:val="nl-BE"/>
        </w:rPr>
        <w:t xml:space="preserve"> schuldbemiddelaars die </w:t>
      </w:r>
      <w:r w:rsidRPr="003D3CFE">
        <w:rPr>
          <w:lang w:val="nl-BE"/>
        </w:rPr>
        <w:t>hierop inzetten, willen we de volgende praktijken sterk aanbevelen:</w:t>
      </w:r>
    </w:p>
    <w:p w:rsidR="00AF6F8D" w:rsidRPr="003D3CFE" w:rsidRDefault="00AF6F8D" w:rsidP="003E7238">
      <w:pPr>
        <w:spacing w:after="0"/>
        <w:jc w:val="both"/>
        <w:rPr>
          <w:lang w:val="nl-BE"/>
        </w:rPr>
      </w:pPr>
    </w:p>
    <w:p w:rsidR="00805F67" w:rsidRPr="003D3CFE" w:rsidRDefault="00805F67" w:rsidP="00EE0758">
      <w:pPr>
        <w:pStyle w:val="Lijstalinea"/>
        <w:numPr>
          <w:ilvl w:val="0"/>
          <w:numId w:val="9"/>
        </w:numPr>
        <w:spacing w:before="0" w:after="0"/>
        <w:ind w:left="709" w:hanging="283"/>
        <w:jc w:val="both"/>
        <w:rPr>
          <w:sz w:val="22"/>
          <w:szCs w:val="22"/>
          <w:lang w:val="nl-BE"/>
        </w:rPr>
      </w:pPr>
      <w:r w:rsidRPr="003D3CFE">
        <w:rPr>
          <w:sz w:val="22"/>
          <w:szCs w:val="22"/>
          <w:lang w:val="nl-BE"/>
        </w:rPr>
        <w:t xml:space="preserve">het ter beschikking stellen </w:t>
      </w:r>
      <w:r w:rsidR="00D559EC" w:rsidRPr="003D3CFE">
        <w:rPr>
          <w:sz w:val="22"/>
          <w:szCs w:val="22"/>
          <w:lang w:val="nl-BE"/>
        </w:rPr>
        <w:t xml:space="preserve">aan de verzoeker </w:t>
      </w:r>
      <w:r w:rsidRPr="003D3CFE">
        <w:rPr>
          <w:sz w:val="22"/>
          <w:szCs w:val="22"/>
          <w:lang w:val="nl-BE"/>
        </w:rPr>
        <w:t xml:space="preserve">van een </w:t>
      </w:r>
      <w:r w:rsidR="00D559EC" w:rsidRPr="003D3CFE">
        <w:rPr>
          <w:sz w:val="22"/>
          <w:szCs w:val="22"/>
          <w:lang w:val="nl-BE"/>
        </w:rPr>
        <w:t>(afspraken)</w:t>
      </w:r>
      <w:r w:rsidRPr="003D3CFE">
        <w:rPr>
          <w:sz w:val="22"/>
          <w:szCs w:val="22"/>
          <w:lang w:val="nl-BE"/>
        </w:rPr>
        <w:t>nota waarin de schuldbemiddelaar zijn of haar wijze van werken, inbegrepen beschikbaarheid, bereikbaarheid</w:t>
      </w:r>
      <w:r w:rsidR="00D559EC" w:rsidRPr="003D3CFE">
        <w:rPr>
          <w:sz w:val="22"/>
          <w:szCs w:val="22"/>
          <w:lang w:val="nl-BE"/>
        </w:rPr>
        <w:t xml:space="preserve"> en wijze van communiceren uiteenzet;</w:t>
      </w:r>
    </w:p>
    <w:p w:rsidR="00D559EC" w:rsidRPr="003D3CFE" w:rsidRDefault="00D559EC" w:rsidP="00EE0758">
      <w:pPr>
        <w:pStyle w:val="Lijstalinea"/>
        <w:numPr>
          <w:ilvl w:val="0"/>
          <w:numId w:val="9"/>
        </w:numPr>
        <w:spacing w:before="0" w:after="0"/>
        <w:ind w:left="709" w:hanging="283"/>
        <w:jc w:val="both"/>
        <w:rPr>
          <w:sz w:val="22"/>
          <w:szCs w:val="22"/>
          <w:lang w:val="nl-BE"/>
        </w:rPr>
      </w:pPr>
      <w:r w:rsidRPr="003D3CFE">
        <w:rPr>
          <w:sz w:val="22"/>
          <w:szCs w:val="22"/>
          <w:lang w:val="nl-BE"/>
        </w:rPr>
        <w:t>het inlassen van een vast spreekuur per week, waarop een consultatie of telefonisch contact mogelijk is, dit ten behoeve van verzoekers voor wie schriftelijke communicatie (via e-mail of brieven) minder vanzelfsprekend is.</w:t>
      </w:r>
    </w:p>
    <w:p w:rsidR="003A4596" w:rsidRPr="003D3CFE" w:rsidRDefault="003A4596" w:rsidP="003E7238">
      <w:pPr>
        <w:spacing w:after="0"/>
        <w:jc w:val="both"/>
        <w:rPr>
          <w:lang w:val="nl-BE"/>
        </w:rPr>
      </w:pPr>
    </w:p>
    <w:p w:rsidR="00D559EC" w:rsidRPr="00D559EC" w:rsidRDefault="004763C7" w:rsidP="003E7238">
      <w:pPr>
        <w:spacing w:after="0"/>
        <w:jc w:val="both"/>
        <w:rPr>
          <w:lang w:val="nl-BE"/>
        </w:rPr>
      </w:pPr>
      <w:r>
        <w:rPr>
          <w:lang w:val="nl-BE"/>
        </w:rPr>
        <w:t>We onderschrijven</w:t>
      </w:r>
      <w:r w:rsidR="00D559EC">
        <w:rPr>
          <w:lang w:val="nl-BE"/>
        </w:rPr>
        <w:t xml:space="preserve"> tevens de aanbeveling van een aantal sociale organisaties die werkzaam zijn op het terrein van schuldhulpverlening en armoedebestrijding dat de schuldbemiddelaar in elk lopend dossier – ook indien het op zich goed loopt –  1 keer per jaar een vast contactmoment organiseert. De redactie van het jaarverslag vormt hiervoor een uitgelezen moment.</w:t>
      </w:r>
    </w:p>
    <w:p w:rsidR="00805F67" w:rsidRDefault="00805F67" w:rsidP="003E7238">
      <w:pPr>
        <w:spacing w:after="0"/>
        <w:jc w:val="both"/>
        <w:rPr>
          <w:lang w:val="nl-BE"/>
        </w:rPr>
      </w:pPr>
    </w:p>
    <w:p w:rsidR="00D559EC" w:rsidRDefault="00D559EC" w:rsidP="003E7238">
      <w:pPr>
        <w:spacing w:after="0"/>
        <w:jc w:val="both"/>
        <w:rPr>
          <w:lang w:val="nl-BE"/>
        </w:rPr>
      </w:pPr>
      <w:r>
        <w:rPr>
          <w:lang w:val="nl-BE"/>
        </w:rPr>
        <w:t xml:space="preserve">Omgekeerd moet een schuldbemiddelaar, wanneer hij </w:t>
      </w:r>
      <w:r w:rsidR="003A4596">
        <w:rPr>
          <w:lang w:val="nl-BE"/>
        </w:rPr>
        <w:t xml:space="preserve">of zij </w:t>
      </w:r>
      <w:r>
        <w:rPr>
          <w:lang w:val="nl-BE"/>
        </w:rPr>
        <w:t>problemen ondervindt in de communicatie of de samenwerking met de verzoeker</w:t>
      </w:r>
      <w:r w:rsidR="003A4596">
        <w:rPr>
          <w:lang w:val="nl-BE"/>
        </w:rPr>
        <w:t>(</w:t>
      </w:r>
      <w:r>
        <w:rPr>
          <w:lang w:val="nl-BE"/>
        </w:rPr>
        <w:t>s</w:t>
      </w:r>
      <w:r w:rsidR="003A4596">
        <w:rPr>
          <w:lang w:val="nl-BE"/>
        </w:rPr>
        <w:t>)</w:t>
      </w:r>
      <w:r>
        <w:rPr>
          <w:lang w:val="nl-BE"/>
        </w:rPr>
        <w:t>, niet aarzelen om het dossier te laten oproepen voor een bespreking in raadkamer.</w:t>
      </w:r>
    </w:p>
    <w:p w:rsidR="00A93968" w:rsidRDefault="00A93968" w:rsidP="003E7238">
      <w:pPr>
        <w:spacing w:after="0"/>
        <w:jc w:val="both"/>
        <w:rPr>
          <w:lang w:val="nl-BE"/>
        </w:rPr>
      </w:pPr>
    </w:p>
    <w:p w:rsidR="00E5272D" w:rsidRDefault="00E5272D" w:rsidP="003E7238">
      <w:pPr>
        <w:spacing w:after="0"/>
        <w:jc w:val="both"/>
        <w:rPr>
          <w:lang w:val="nl-BE"/>
        </w:rPr>
      </w:pPr>
    </w:p>
    <w:p w:rsidR="00B4342D" w:rsidRPr="003A4596" w:rsidRDefault="00B4342D" w:rsidP="00EE0758">
      <w:pPr>
        <w:pStyle w:val="Kop2"/>
        <w:numPr>
          <w:ilvl w:val="1"/>
          <w:numId w:val="10"/>
        </w:numPr>
        <w:ind w:left="426" w:hanging="426"/>
        <w:rPr>
          <w:lang w:val="nl-BE"/>
        </w:rPr>
      </w:pPr>
      <w:bookmarkStart w:id="14" w:name="_Kwaliteitsbewaking_in_opvolging"/>
      <w:bookmarkStart w:id="15" w:name="_Toc90626982"/>
      <w:bookmarkEnd w:id="14"/>
      <w:r w:rsidRPr="003A4596">
        <w:rPr>
          <w:lang w:val="nl-BE"/>
        </w:rPr>
        <w:t>Kwaliteitsbewaking in opvolging en behandeling van dossiers</w:t>
      </w:r>
      <w:bookmarkEnd w:id="15"/>
      <w:r w:rsidRPr="003A4596">
        <w:rPr>
          <w:lang w:val="nl-BE"/>
        </w:rPr>
        <w:t xml:space="preserve"> </w:t>
      </w:r>
    </w:p>
    <w:p w:rsidR="00B4342D" w:rsidRDefault="00B4342D" w:rsidP="003E7238">
      <w:pPr>
        <w:spacing w:after="0"/>
        <w:jc w:val="both"/>
        <w:rPr>
          <w:lang w:val="nl-BE"/>
        </w:rPr>
      </w:pPr>
    </w:p>
    <w:p w:rsidR="00B4342D" w:rsidRDefault="001A63E3" w:rsidP="003E7238">
      <w:pPr>
        <w:spacing w:after="0"/>
        <w:jc w:val="both"/>
        <w:rPr>
          <w:lang w:val="nl-BE"/>
        </w:rPr>
      </w:pPr>
      <w:r>
        <w:rPr>
          <w:lang w:val="nl-BE"/>
        </w:rPr>
        <w:t>D</w:t>
      </w:r>
      <w:r w:rsidR="00B4342D">
        <w:rPr>
          <w:lang w:val="nl-BE"/>
        </w:rPr>
        <w:t>e schuldbemiddelaar</w:t>
      </w:r>
      <w:r>
        <w:rPr>
          <w:lang w:val="nl-BE"/>
        </w:rPr>
        <w:t xml:space="preserve"> draagt</w:t>
      </w:r>
      <w:r w:rsidR="00B4342D">
        <w:rPr>
          <w:lang w:val="nl-BE"/>
        </w:rPr>
        <w:t>, op het vlak van kwaliteitsbewaking in opvolging en behandeling van dossiers, een eigen verantwoordelijkheid. De overgrote meerderheid van de schuldbemiddelaars neemt deze verantwoordelijkheid ook ter harte.</w:t>
      </w:r>
    </w:p>
    <w:p w:rsidR="00B4342D" w:rsidRDefault="00B4342D" w:rsidP="003E7238">
      <w:pPr>
        <w:spacing w:after="0"/>
        <w:jc w:val="both"/>
        <w:rPr>
          <w:lang w:val="nl-BE"/>
        </w:rPr>
      </w:pPr>
    </w:p>
    <w:p w:rsidR="00B4342D" w:rsidRDefault="003A4596" w:rsidP="003E7238">
      <w:pPr>
        <w:spacing w:after="0"/>
        <w:jc w:val="both"/>
        <w:rPr>
          <w:lang w:val="nl-BE"/>
        </w:rPr>
      </w:pPr>
      <w:r>
        <w:rPr>
          <w:lang w:val="nl-BE"/>
        </w:rPr>
        <w:t>Inzake</w:t>
      </w:r>
      <w:r w:rsidR="00B4342D">
        <w:rPr>
          <w:lang w:val="nl-BE"/>
        </w:rPr>
        <w:t xml:space="preserve"> de </w:t>
      </w:r>
      <w:r>
        <w:rPr>
          <w:lang w:val="nl-BE"/>
        </w:rPr>
        <w:t xml:space="preserve">opvolging </w:t>
      </w:r>
      <w:r w:rsidR="00B4342D">
        <w:rPr>
          <w:lang w:val="nl-BE"/>
        </w:rPr>
        <w:t xml:space="preserve">op het </w:t>
      </w:r>
      <w:r>
        <w:rPr>
          <w:lang w:val="nl-BE"/>
        </w:rPr>
        <w:t xml:space="preserve">niveau van een </w:t>
      </w:r>
      <w:r w:rsidR="00B4342D">
        <w:rPr>
          <w:lang w:val="nl-BE"/>
        </w:rPr>
        <w:t>in</w:t>
      </w:r>
      <w:r>
        <w:rPr>
          <w:lang w:val="nl-BE"/>
        </w:rPr>
        <w:t>dividueel dossier</w:t>
      </w:r>
      <w:r w:rsidR="00B4342D">
        <w:rPr>
          <w:lang w:val="nl-BE"/>
        </w:rPr>
        <w:t xml:space="preserve"> verwachten we dat een schuldbemiddelaar</w:t>
      </w:r>
      <w:r>
        <w:rPr>
          <w:lang w:val="nl-BE"/>
        </w:rPr>
        <w:t xml:space="preserve"> binnen het jaar een verzoek tot homologatie (desgevallend een moratorium) dan wel een proces-verbaal van gebrek aan minnelijke aanzuiveringsregeling</w:t>
      </w:r>
      <w:r w:rsidR="00947966">
        <w:rPr>
          <w:lang w:val="nl-BE"/>
        </w:rPr>
        <w:t xml:space="preserve"> neerlegt (zie verder </w:t>
      </w:r>
      <w:hyperlink w:anchor="_Een_homologatieverzoek_of" w:history="1">
        <w:r w:rsidR="00947966" w:rsidRPr="00A93968">
          <w:rPr>
            <w:rStyle w:val="Hyperlink"/>
            <w:lang w:val="nl-BE"/>
          </w:rPr>
          <w:t>punt 4.1.</w:t>
        </w:r>
      </w:hyperlink>
      <w:r w:rsidR="00D640CA">
        <w:rPr>
          <w:lang w:val="nl-BE"/>
        </w:rPr>
        <w:t>) en jaarlijks, op de verjaardag van de beschikking van toelaatbaarheid, verslag uitbrengt over het v</w:t>
      </w:r>
      <w:r w:rsidR="00947966">
        <w:rPr>
          <w:lang w:val="nl-BE"/>
        </w:rPr>
        <w:t xml:space="preserve">erloop van de procedure (zie </w:t>
      </w:r>
      <w:hyperlink w:anchor="_Basisprincipe:_de_schuldbemiddelaar" w:history="1">
        <w:r w:rsidR="00A93968" w:rsidRPr="00A93968">
          <w:rPr>
            <w:rStyle w:val="Hyperlink"/>
            <w:lang w:val="nl-BE"/>
          </w:rPr>
          <w:t xml:space="preserve">punt </w:t>
        </w:r>
        <w:r w:rsidR="00947966" w:rsidRPr="00A93968">
          <w:rPr>
            <w:rStyle w:val="Hyperlink"/>
            <w:lang w:val="nl-BE"/>
          </w:rPr>
          <w:t>5.1.</w:t>
        </w:r>
      </w:hyperlink>
      <w:r w:rsidR="00D640CA">
        <w:rPr>
          <w:lang w:val="nl-BE"/>
        </w:rPr>
        <w:t>). Wanneer de schuldbemiddelaar</w:t>
      </w:r>
      <w:r w:rsidR="00B4342D">
        <w:rPr>
          <w:lang w:val="nl-BE"/>
        </w:rPr>
        <w:t xml:space="preserve"> vaststelt dat een gehomologeerde aanzuiveringsregeling gedurende twee jaar niet kan worden uitgevoerd of dat er, bij een saldo-regeling, gedurende twee opeenvolgende jaren geen uitbetaling aan de schuldeisers kan plaatsvinden, </w:t>
      </w:r>
      <w:r w:rsidR="00D640CA">
        <w:rPr>
          <w:lang w:val="nl-BE"/>
        </w:rPr>
        <w:t xml:space="preserve">wordt verwacht dat de schuldbemiddelaar actief </w:t>
      </w:r>
      <w:r w:rsidR="00B4342D">
        <w:rPr>
          <w:lang w:val="nl-BE"/>
        </w:rPr>
        <w:t xml:space="preserve">‘een’ initiatief neemt. Dit initiatief kan bestaan uit het laten oproepen van het dossier op een zitting in raadkamer, het </w:t>
      </w:r>
      <w:r w:rsidR="003D3CFE">
        <w:rPr>
          <w:lang w:val="nl-BE"/>
        </w:rPr>
        <w:t xml:space="preserve">oproepen van een dossier op openbare zitting op grond van moeilijkheden (artikel 1675/14 van het Gerechtelijk Wetboek), het </w:t>
      </w:r>
      <w:r w:rsidR="00B4342D">
        <w:rPr>
          <w:lang w:val="nl-BE"/>
        </w:rPr>
        <w:t>uitwerken van een herziening van de aanzuiveringsregeling dan wel het neerleggen van een verzoek tot herroeping.</w:t>
      </w:r>
      <w:r w:rsidR="00C1255E">
        <w:rPr>
          <w:lang w:val="nl-BE"/>
        </w:rPr>
        <w:t xml:space="preserve"> </w:t>
      </w:r>
      <w:r w:rsidR="00C1255E" w:rsidRPr="00C1255E">
        <w:rPr>
          <w:highlight w:val="yellow"/>
          <w:lang w:val="nl-BE"/>
        </w:rPr>
        <w:t>Wanneer in een concreet dossier geen van deze vooropgestelde initiatieven proceseconomisch zinvol is, vermeldt de schuldbemiddelaar dit als zodanig in het jaarverslag.</w:t>
      </w:r>
      <w:r w:rsidR="00C1255E">
        <w:rPr>
          <w:lang w:val="nl-BE"/>
        </w:rPr>
        <w:t xml:space="preserve"> </w:t>
      </w:r>
    </w:p>
    <w:p w:rsidR="00B4342D" w:rsidRDefault="00B4342D" w:rsidP="003E7238">
      <w:pPr>
        <w:spacing w:after="0"/>
        <w:jc w:val="both"/>
        <w:rPr>
          <w:lang w:val="nl-BE"/>
        </w:rPr>
      </w:pPr>
    </w:p>
    <w:p w:rsidR="00A93968" w:rsidRDefault="00B4342D" w:rsidP="003E7238">
      <w:pPr>
        <w:spacing w:after="0"/>
        <w:jc w:val="both"/>
        <w:rPr>
          <w:lang w:val="nl-BE"/>
        </w:rPr>
      </w:pPr>
      <w:r>
        <w:rPr>
          <w:lang w:val="nl-BE"/>
        </w:rPr>
        <w:t>Daarnaast willen we, in navolging van wat in andere arbeidsrechtbanken (onder meer Antwerpen en Leuven) reeds enkele jaren bestaat en in afwachting van een performant digitaal systeem waaruit deze gegevens automatisch opgevraagd kunnen worden, ook inzetten op een meer globaal of overkoepelend systeem van kwaliteitsbewaking door de schuldbemiddelaar. Met name vragen we elke schuldbemiddelaar om, aan de hand van een ter beschikking gesteld document (</w:t>
      </w:r>
      <w:r w:rsidR="00D640CA" w:rsidRPr="003D3CFE">
        <w:rPr>
          <w:lang w:val="nl-BE"/>
        </w:rPr>
        <w:t xml:space="preserve">zie </w:t>
      </w:r>
      <w:hyperlink w:anchor="_Model_document_–" w:history="1">
        <w:r w:rsidR="00D640CA" w:rsidRPr="00A93968">
          <w:rPr>
            <w:rStyle w:val="Hyperlink"/>
            <w:lang w:val="nl-BE"/>
          </w:rPr>
          <w:t>bijlage 2</w:t>
        </w:r>
      </w:hyperlink>
      <w:r w:rsidR="00D640CA">
        <w:rPr>
          <w:lang w:val="nl-BE"/>
        </w:rPr>
        <w:t>), één</w:t>
      </w:r>
      <w:r>
        <w:rPr>
          <w:lang w:val="nl-BE"/>
        </w:rPr>
        <w:t xml:space="preserve"> keer per jaar voor al diens nog lopende CSR-dossiers een stand van zaken op te maken aan de hand van een aantal criteria</w:t>
      </w:r>
      <w:r w:rsidRPr="0097043E">
        <w:rPr>
          <w:lang w:val="nl-BE"/>
        </w:rPr>
        <w:t xml:space="preserve"> (</w:t>
      </w:r>
      <w:r>
        <w:rPr>
          <w:lang w:val="nl-BE"/>
        </w:rPr>
        <w:t xml:space="preserve">tijdig neerleggen van </w:t>
      </w:r>
      <w:r w:rsidRPr="0097043E">
        <w:rPr>
          <w:lang w:val="nl-BE"/>
        </w:rPr>
        <w:t>homologatie</w:t>
      </w:r>
      <w:r>
        <w:rPr>
          <w:lang w:val="nl-BE"/>
        </w:rPr>
        <w:t>verzoek</w:t>
      </w:r>
      <w:r w:rsidRPr="0097043E">
        <w:rPr>
          <w:lang w:val="nl-BE"/>
        </w:rPr>
        <w:t>, jaar</w:t>
      </w:r>
      <w:r>
        <w:rPr>
          <w:lang w:val="nl-BE"/>
        </w:rPr>
        <w:t>- en eindverslagen, begroten van kostenstaten). Op die manier krijgt de rechtbank een globaal, niet louter dossiergebonden beeld over</w:t>
      </w:r>
      <w:r w:rsidRPr="0097043E">
        <w:rPr>
          <w:lang w:val="nl-BE"/>
        </w:rPr>
        <w:t xml:space="preserve"> </w:t>
      </w:r>
      <w:r>
        <w:rPr>
          <w:lang w:val="nl-BE"/>
        </w:rPr>
        <w:t xml:space="preserve">de kwaliteit van het </w:t>
      </w:r>
      <w:r w:rsidRPr="0097043E">
        <w:rPr>
          <w:lang w:val="nl-BE"/>
        </w:rPr>
        <w:t>functioneren van de schuldbemidd</w:t>
      </w:r>
      <w:r w:rsidR="00D640CA">
        <w:rPr>
          <w:lang w:val="nl-BE"/>
        </w:rPr>
        <w:t>elaar</w:t>
      </w:r>
      <w:r>
        <w:rPr>
          <w:lang w:val="nl-BE"/>
        </w:rPr>
        <w:t xml:space="preserve">.  We verwachten </w:t>
      </w:r>
      <w:r w:rsidRPr="0097043E">
        <w:rPr>
          <w:lang w:val="nl-BE"/>
        </w:rPr>
        <w:t xml:space="preserve">dit </w:t>
      </w:r>
      <w:r>
        <w:rPr>
          <w:lang w:val="nl-BE"/>
        </w:rPr>
        <w:t xml:space="preserve">overzicht </w:t>
      </w:r>
      <w:r w:rsidRPr="0097043E">
        <w:rPr>
          <w:lang w:val="nl-BE"/>
        </w:rPr>
        <w:t>e</w:t>
      </w:r>
      <w:r>
        <w:rPr>
          <w:lang w:val="nl-BE"/>
        </w:rPr>
        <w:t xml:space="preserve">en eerste maal tegen </w:t>
      </w:r>
      <w:r w:rsidRPr="00BC1798">
        <w:rPr>
          <w:highlight w:val="yellow"/>
          <w:lang w:val="nl-BE"/>
        </w:rPr>
        <w:t xml:space="preserve">uiterlijk </w:t>
      </w:r>
      <w:r w:rsidR="0010133D" w:rsidRPr="00BC1798">
        <w:rPr>
          <w:highlight w:val="yellow"/>
          <w:lang w:val="nl-BE"/>
        </w:rPr>
        <w:t>1</w:t>
      </w:r>
      <w:r w:rsidR="0010133D" w:rsidRPr="0010133D">
        <w:rPr>
          <w:highlight w:val="yellow"/>
          <w:lang w:val="nl-BE"/>
        </w:rPr>
        <w:t>5 augustus</w:t>
      </w:r>
      <w:r w:rsidRPr="0010133D">
        <w:rPr>
          <w:highlight w:val="yellow"/>
          <w:lang w:val="nl-BE"/>
        </w:rPr>
        <w:t xml:space="preserve"> 2022</w:t>
      </w:r>
      <w:r>
        <w:rPr>
          <w:lang w:val="nl-BE"/>
        </w:rPr>
        <w:t>. De schuldbemiddelaar bezorgt dit overzicht zowel aan de schuldbemiddelingsrechter die als lokaal aanspreekpunt functioneert (zie hoger</w:t>
      </w:r>
      <w:r w:rsidR="00D640CA">
        <w:rPr>
          <w:lang w:val="nl-BE"/>
        </w:rPr>
        <w:t xml:space="preserve"> </w:t>
      </w:r>
      <w:hyperlink w:anchor="_Communicatie_over_CSR-aangelegenhed" w:history="1">
        <w:r w:rsidR="00D640CA" w:rsidRPr="00A93968">
          <w:rPr>
            <w:rStyle w:val="Hyperlink"/>
            <w:lang w:val="nl-BE"/>
          </w:rPr>
          <w:t>punt 1.1.</w:t>
        </w:r>
      </w:hyperlink>
      <w:r>
        <w:rPr>
          <w:lang w:val="nl-BE"/>
        </w:rPr>
        <w:t xml:space="preserve">) als aan de voorzitter van de arbeidsrechtbank. Het niet (tijdig) overmaken van dit overzicht kan </w:t>
      </w:r>
      <w:r w:rsidRPr="0097043E">
        <w:rPr>
          <w:lang w:val="nl-BE"/>
        </w:rPr>
        <w:t xml:space="preserve">een </w:t>
      </w:r>
      <w:r>
        <w:rPr>
          <w:lang w:val="nl-BE"/>
        </w:rPr>
        <w:t>element vormen om (</w:t>
      </w:r>
      <w:r w:rsidRPr="0097043E">
        <w:rPr>
          <w:lang w:val="nl-BE"/>
        </w:rPr>
        <w:t>tijdelijk</w:t>
      </w:r>
      <w:r>
        <w:rPr>
          <w:lang w:val="nl-BE"/>
        </w:rPr>
        <w:t>)</w:t>
      </w:r>
      <w:r w:rsidRPr="0097043E">
        <w:rPr>
          <w:lang w:val="nl-BE"/>
        </w:rPr>
        <w:t xml:space="preserve"> </w:t>
      </w:r>
      <w:r>
        <w:rPr>
          <w:lang w:val="nl-BE"/>
        </w:rPr>
        <w:t xml:space="preserve">niet meer als schuldbemiddelaar in </w:t>
      </w:r>
      <w:r w:rsidRPr="0097043E">
        <w:rPr>
          <w:lang w:val="nl-BE"/>
        </w:rPr>
        <w:t xml:space="preserve">nieuwe dossiers </w:t>
      </w:r>
      <w:r>
        <w:rPr>
          <w:lang w:val="nl-BE"/>
        </w:rPr>
        <w:t>aangesteld te worden</w:t>
      </w:r>
      <w:r w:rsidRPr="0097043E">
        <w:rPr>
          <w:lang w:val="nl-BE"/>
        </w:rPr>
        <w:t xml:space="preserve">. </w:t>
      </w:r>
      <w:r>
        <w:rPr>
          <w:lang w:val="nl-BE"/>
        </w:rPr>
        <w:t>Indien uit dit overzicht zou blijken dat een bepaalde schuldbemiddelaar niet of onvoldoende functioneert, wordt de betrokkene uitgenodigd voor een gesprek om na te gaan in welke mate hieraan geremedieerd kan worden.</w:t>
      </w:r>
    </w:p>
    <w:p w:rsidR="0010133D" w:rsidRDefault="0010133D" w:rsidP="003E7238">
      <w:pPr>
        <w:spacing w:after="0"/>
        <w:jc w:val="both"/>
        <w:rPr>
          <w:lang w:val="nl-BE"/>
        </w:rPr>
      </w:pPr>
    </w:p>
    <w:p w:rsidR="0010133D" w:rsidRDefault="0010133D" w:rsidP="003E7238">
      <w:pPr>
        <w:spacing w:after="0"/>
        <w:jc w:val="both"/>
        <w:rPr>
          <w:lang w:val="nl-BE"/>
        </w:rPr>
      </w:pPr>
      <w:r w:rsidRPr="00AA6185">
        <w:rPr>
          <w:highlight w:val="yellow"/>
          <w:lang w:val="nl-BE"/>
        </w:rPr>
        <w:t xml:space="preserve">Met betrekking tot dit het model voor de rapportering over de lopende dossiers (bijlage 2) </w:t>
      </w:r>
      <w:r w:rsidR="00AA6185">
        <w:rPr>
          <w:highlight w:val="yellow"/>
          <w:lang w:val="nl-BE"/>
        </w:rPr>
        <w:t>gelden</w:t>
      </w:r>
      <w:r w:rsidRPr="00AA6185">
        <w:rPr>
          <w:highlight w:val="yellow"/>
          <w:lang w:val="nl-BE"/>
        </w:rPr>
        <w:t xml:space="preserve"> de volgende verduidelijkingen:</w:t>
      </w:r>
    </w:p>
    <w:p w:rsidR="00BC1798" w:rsidRDefault="00BC1798" w:rsidP="003E7238">
      <w:pPr>
        <w:spacing w:after="0"/>
        <w:jc w:val="both"/>
        <w:rPr>
          <w:lang w:val="nl-BE"/>
        </w:rPr>
      </w:pPr>
    </w:p>
    <w:p w:rsidR="0010133D" w:rsidRDefault="00DE70B1" w:rsidP="0010133D">
      <w:pPr>
        <w:pStyle w:val="Lijstalinea"/>
        <w:numPr>
          <w:ilvl w:val="0"/>
          <w:numId w:val="8"/>
        </w:numPr>
        <w:spacing w:after="0"/>
        <w:jc w:val="both"/>
        <w:rPr>
          <w:sz w:val="22"/>
          <w:szCs w:val="22"/>
          <w:highlight w:val="yellow"/>
          <w:lang w:val="nl-BE"/>
        </w:rPr>
      </w:pPr>
      <w:r>
        <w:rPr>
          <w:sz w:val="22"/>
          <w:szCs w:val="22"/>
          <w:highlight w:val="yellow"/>
          <w:lang w:val="nl-BE"/>
        </w:rPr>
        <w:t>er hoeft bij het onderdeel “</w:t>
      </w:r>
      <w:r w:rsidR="0010133D" w:rsidRPr="00AA6185">
        <w:rPr>
          <w:sz w:val="22"/>
          <w:szCs w:val="22"/>
          <w:highlight w:val="yellow"/>
          <w:lang w:val="nl-BE"/>
        </w:rPr>
        <w:t>datum ingave CBB</w:t>
      </w:r>
      <w:r>
        <w:rPr>
          <w:sz w:val="22"/>
          <w:szCs w:val="22"/>
          <w:highlight w:val="yellow"/>
          <w:lang w:val="nl-BE"/>
        </w:rPr>
        <w:t>”</w:t>
      </w:r>
      <w:r w:rsidR="0010133D" w:rsidRPr="00AA6185">
        <w:rPr>
          <w:sz w:val="22"/>
          <w:szCs w:val="22"/>
          <w:highlight w:val="yellow"/>
          <w:lang w:val="nl-BE"/>
        </w:rPr>
        <w:t xml:space="preserve"> geen precieze datum vermeld te worden. Het volstaat om met een ‘X’ aan te kruisen dat de gevraagd</w:t>
      </w:r>
      <w:r w:rsidR="00BC1798">
        <w:rPr>
          <w:sz w:val="22"/>
          <w:szCs w:val="22"/>
          <w:highlight w:val="yellow"/>
          <w:lang w:val="nl-BE"/>
        </w:rPr>
        <w:t>e</w:t>
      </w:r>
      <w:r w:rsidR="0010133D" w:rsidRPr="00AA6185">
        <w:rPr>
          <w:sz w:val="22"/>
          <w:szCs w:val="22"/>
          <w:highlight w:val="yellow"/>
          <w:lang w:val="nl-BE"/>
        </w:rPr>
        <w:t xml:space="preserve"> info werd ingegeven in het CBB. We hebben </w:t>
      </w:r>
      <w:r w:rsidR="00BC1798">
        <w:rPr>
          <w:sz w:val="22"/>
          <w:szCs w:val="22"/>
          <w:highlight w:val="yellow"/>
          <w:lang w:val="nl-BE"/>
        </w:rPr>
        <w:t>daarom</w:t>
      </w:r>
      <w:r w:rsidR="0010133D" w:rsidRPr="00AA6185">
        <w:rPr>
          <w:sz w:val="22"/>
          <w:szCs w:val="22"/>
          <w:highlight w:val="yellow"/>
          <w:lang w:val="nl-BE"/>
        </w:rPr>
        <w:t xml:space="preserve"> in de bijlage 2 het woord </w:t>
      </w:r>
      <w:r>
        <w:rPr>
          <w:sz w:val="22"/>
          <w:szCs w:val="22"/>
          <w:highlight w:val="yellow"/>
          <w:lang w:val="nl-BE"/>
        </w:rPr>
        <w:t>“datum”</w:t>
      </w:r>
      <w:r w:rsidR="0010133D" w:rsidRPr="00AA6185">
        <w:rPr>
          <w:sz w:val="22"/>
          <w:szCs w:val="22"/>
          <w:highlight w:val="yellow"/>
          <w:lang w:val="nl-BE"/>
        </w:rPr>
        <w:t xml:space="preserve"> b</w:t>
      </w:r>
      <w:r w:rsidR="00BC1798">
        <w:rPr>
          <w:sz w:val="22"/>
          <w:szCs w:val="22"/>
          <w:highlight w:val="yellow"/>
          <w:lang w:val="nl-BE"/>
        </w:rPr>
        <w:t xml:space="preserve">ij </w:t>
      </w:r>
      <w:r>
        <w:rPr>
          <w:sz w:val="22"/>
          <w:szCs w:val="22"/>
          <w:highlight w:val="yellow"/>
          <w:lang w:val="nl-BE"/>
        </w:rPr>
        <w:t>“datum ingave CBB”</w:t>
      </w:r>
      <w:r w:rsidR="00BC1798">
        <w:rPr>
          <w:sz w:val="22"/>
          <w:szCs w:val="22"/>
          <w:highlight w:val="yellow"/>
          <w:lang w:val="nl-BE"/>
        </w:rPr>
        <w:t xml:space="preserve"> geschrapt;</w:t>
      </w:r>
    </w:p>
    <w:p w:rsidR="00BC1798" w:rsidRPr="00AA6185" w:rsidRDefault="00BC1798" w:rsidP="00BC1798">
      <w:pPr>
        <w:pStyle w:val="Lijstalinea"/>
        <w:spacing w:after="0"/>
        <w:jc w:val="both"/>
        <w:rPr>
          <w:sz w:val="22"/>
          <w:szCs w:val="22"/>
          <w:highlight w:val="yellow"/>
          <w:lang w:val="nl-BE"/>
        </w:rPr>
      </w:pPr>
    </w:p>
    <w:p w:rsidR="0010133D" w:rsidRDefault="0010133D" w:rsidP="0010133D">
      <w:pPr>
        <w:pStyle w:val="Lijstalinea"/>
        <w:numPr>
          <w:ilvl w:val="0"/>
          <w:numId w:val="8"/>
        </w:numPr>
        <w:spacing w:after="0"/>
        <w:jc w:val="both"/>
        <w:rPr>
          <w:sz w:val="22"/>
          <w:szCs w:val="22"/>
          <w:highlight w:val="yellow"/>
          <w:lang w:val="nl-BE"/>
        </w:rPr>
      </w:pPr>
      <w:r w:rsidRPr="00AA6185">
        <w:rPr>
          <w:sz w:val="22"/>
          <w:szCs w:val="22"/>
          <w:highlight w:val="yellow"/>
          <w:lang w:val="nl-BE"/>
        </w:rPr>
        <w:t>het overzicht dient alle op 1 januari nog lopende dossiers te bevatten. Het eerste over te maken overzicht bevat derhalve alle nog op 1 januari 2022 lopende dossiers, maar tegelijk enkel de op die datum nog lopende dossiers. Bepaalde van deze dossiers zullen in de loop van 2022 afgesloten worden (door verloop van de aanzuiveringsregeling, herroeping, vrijwillig einde,</w:t>
      </w:r>
      <w:r w:rsidR="00BC1798">
        <w:rPr>
          <w:sz w:val="22"/>
          <w:szCs w:val="22"/>
          <w:highlight w:val="yellow"/>
          <w:lang w:val="nl-BE"/>
        </w:rPr>
        <w:t xml:space="preserve"> .</w:t>
      </w:r>
      <w:r w:rsidRPr="00AA6185">
        <w:rPr>
          <w:sz w:val="22"/>
          <w:szCs w:val="22"/>
          <w:highlight w:val="yellow"/>
          <w:lang w:val="nl-BE"/>
        </w:rPr>
        <w:t xml:space="preserve">..). Dergelijke dossiers moeten in het volgende overzicht niet meer vermeld worden. Indien er beroep wordt aangetekend tegen een vonnis waarbij de regeling wordt herroepen, blijft dit dossier, zolang de herroeping niet door het arbeidshof werd bevestigd, beschouwd </w:t>
      </w:r>
      <w:r w:rsidR="00BC1798">
        <w:rPr>
          <w:sz w:val="22"/>
          <w:szCs w:val="22"/>
          <w:highlight w:val="yellow"/>
          <w:lang w:val="nl-BE"/>
        </w:rPr>
        <w:t xml:space="preserve">worden </w:t>
      </w:r>
      <w:r w:rsidRPr="00AA6185">
        <w:rPr>
          <w:sz w:val="22"/>
          <w:szCs w:val="22"/>
          <w:highlight w:val="yellow"/>
          <w:lang w:val="nl-BE"/>
        </w:rPr>
        <w:t>als een nog lopend dossier. Een dossier met volledige kwijtschelding van schulden</w:t>
      </w:r>
      <w:r w:rsidR="00BC1798">
        <w:rPr>
          <w:sz w:val="22"/>
          <w:szCs w:val="22"/>
          <w:highlight w:val="yellow"/>
          <w:lang w:val="nl-BE"/>
        </w:rPr>
        <w:t xml:space="preserve"> (</w:t>
      </w:r>
      <w:r w:rsidRPr="00AA6185">
        <w:rPr>
          <w:sz w:val="22"/>
          <w:szCs w:val="22"/>
          <w:highlight w:val="yellow"/>
          <w:lang w:val="nl-BE"/>
        </w:rPr>
        <w:t>gekoppeld aan de naleving van bepaalde voorwaarden g</w:t>
      </w:r>
      <w:r w:rsidR="00BC1798">
        <w:rPr>
          <w:sz w:val="22"/>
          <w:szCs w:val="22"/>
          <w:highlight w:val="yellow"/>
          <w:lang w:val="nl-BE"/>
        </w:rPr>
        <w:t xml:space="preserve">edurende een bepaalde termijn) </w:t>
      </w:r>
      <w:r w:rsidRPr="00AA6185">
        <w:rPr>
          <w:sz w:val="22"/>
          <w:szCs w:val="22"/>
          <w:highlight w:val="yellow"/>
          <w:lang w:val="nl-BE"/>
        </w:rPr>
        <w:t>wordt eveneens als een nog lopend dossier beschouwd, indien aan de schuldbemiddelaar expliciet wordt opgedragen om over de naleving van deze voorw</w:t>
      </w:r>
      <w:r w:rsidR="00BC1798">
        <w:rPr>
          <w:sz w:val="22"/>
          <w:szCs w:val="22"/>
          <w:highlight w:val="yellow"/>
          <w:lang w:val="nl-BE"/>
        </w:rPr>
        <w:t>aarden jaarlijks te rapporteren;</w:t>
      </w:r>
    </w:p>
    <w:p w:rsidR="00BC1798" w:rsidRPr="00AA6185" w:rsidRDefault="00BC1798" w:rsidP="00BC1798">
      <w:pPr>
        <w:pStyle w:val="Lijstalinea"/>
        <w:spacing w:after="0"/>
        <w:ind w:left="0"/>
        <w:jc w:val="both"/>
        <w:rPr>
          <w:sz w:val="22"/>
          <w:szCs w:val="22"/>
          <w:highlight w:val="yellow"/>
          <w:lang w:val="nl-BE"/>
        </w:rPr>
      </w:pPr>
    </w:p>
    <w:p w:rsidR="0010133D" w:rsidRDefault="0010133D" w:rsidP="0010133D">
      <w:pPr>
        <w:pStyle w:val="Lijstalinea"/>
        <w:numPr>
          <w:ilvl w:val="0"/>
          <w:numId w:val="8"/>
        </w:numPr>
        <w:spacing w:after="0"/>
        <w:jc w:val="both"/>
        <w:rPr>
          <w:sz w:val="22"/>
          <w:szCs w:val="22"/>
          <w:highlight w:val="yellow"/>
          <w:lang w:val="nl-BE"/>
        </w:rPr>
      </w:pPr>
      <w:r w:rsidRPr="00AA6185">
        <w:rPr>
          <w:sz w:val="22"/>
          <w:szCs w:val="22"/>
          <w:highlight w:val="yellow"/>
          <w:lang w:val="nl-BE"/>
        </w:rPr>
        <w:t xml:space="preserve">bij het onderdeel </w:t>
      </w:r>
      <w:r w:rsidR="00DE70B1">
        <w:rPr>
          <w:sz w:val="22"/>
          <w:szCs w:val="22"/>
          <w:highlight w:val="yellow"/>
          <w:lang w:val="nl-BE"/>
        </w:rPr>
        <w:t>“</w:t>
      </w:r>
      <w:r w:rsidRPr="00AA6185">
        <w:rPr>
          <w:sz w:val="22"/>
          <w:szCs w:val="22"/>
          <w:highlight w:val="yellow"/>
          <w:lang w:val="nl-BE"/>
        </w:rPr>
        <w:t>stand rubriekrekening</w:t>
      </w:r>
      <w:r w:rsidR="00DE70B1">
        <w:rPr>
          <w:sz w:val="22"/>
          <w:szCs w:val="22"/>
          <w:highlight w:val="yellow"/>
          <w:lang w:val="nl-BE"/>
        </w:rPr>
        <w:t>”</w:t>
      </w:r>
      <w:r w:rsidRPr="00AA6185">
        <w:rPr>
          <w:sz w:val="22"/>
          <w:szCs w:val="22"/>
          <w:highlight w:val="yellow"/>
          <w:lang w:val="nl-BE"/>
        </w:rPr>
        <w:t xml:space="preserve"> vermeldt de schuldbemiddelaar de stand van de rubriekrekening in elk lopend dossier op het ogenblik </w:t>
      </w:r>
      <w:r w:rsidR="00BC1798">
        <w:rPr>
          <w:sz w:val="22"/>
          <w:szCs w:val="22"/>
          <w:highlight w:val="yellow"/>
          <w:lang w:val="nl-BE"/>
        </w:rPr>
        <w:t>van de opmaak van het overzicht;</w:t>
      </w:r>
    </w:p>
    <w:p w:rsidR="00BC1798" w:rsidRDefault="00BC1798" w:rsidP="00BC1798">
      <w:pPr>
        <w:pStyle w:val="Lijstalinea"/>
        <w:rPr>
          <w:sz w:val="22"/>
          <w:szCs w:val="22"/>
          <w:highlight w:val="yellow"/>
          <w:lang w:val="nl-BE"/>
        </w:rPr>
      </w:pPr>
    </w:p>
    <w:p w:rsidR="00DE70B1" w:rsidRDefault="00AA6185" w:rsidP="00AA6185">
      <w:pPr>
        <w:pStyle w:val="Lijstalinea"/>
        <w:numPr>
          <w:ilvl w:val="0"/>
          <w:numId w:val="8"/>
        </w:numPr>
        <w:spacing w:after="0"/>
        <w:jc w:val="both"/>
        <w:rPr>
          <w:sz w:val="22"/>
          <w:szCs w:val="22"/>
          <w:highlight w:val="yellow"/>
          <w:lang w:val="nl-BE"/>
        </w:rPr>
      </w:pPr>
      <w:r w:rsidRPr="00AA6185">
        <w:rPr>
          <w:sz w:val="22"/>
          <w:szCs w:val="22"/>
          <w:highlight w:val="yellow"/>
          <w:lang w:val="nl-BE"/>
        </w:rPr>
        <w:t xml:space="preserve">bij het onderdeel “bijzonderheden” is het niet de bedoeling dat de schuldbemiddelaar het ganse verloop van het dossier nogmaals samenvat. Wel is het zinvol om onder deze rubriek – indien van toepassing – te vermelden: </w:t>
      </w:r>
    </w:p>
    <w:p w:rsidR="00DE70B1" w:rsidRDefault="00DE70B1" w:rsidP="00DE70B1">
      <w:pPr>
        <w:pStyle w:val="Lijstalinea"/>
        <w:rPr>
          <w:sz w:val="22"/>
          <w:szCs w:val="22"/>
          <w:highlight w:val="yellow"/>
          <w:lang w:val="nl-BE"/>
        </w:rPr>
      </w:pPr>
    </w:p>
    <w:p w:rsidR="00DE70B1" w:rsidRDefault="00AA6185" w:rsidP="00DE70B1">
      <w:pPr>
        <w:pStyle w:val="Lijstalinea"/>
        <w:numPr>
          <w:ilvl w:val="0"/>
          <w:numId w:val="27"/>
        </w:numPr>
        <w:spacing w:after="0"/>
        <w:jc w:val="both"/>
        <w:rPr>
          <w:sz w:val="22"/>
          <w:szCs w:val="22"/>
          <w:highlight w:val="yellow"/>
          <w:lang w:val="nl-BE"/>
        </w:rPr>
      </w:pPr>
      <w:r w:rsidRPr="00AA6185">
        <w:rPr>
          <w:sz w:val="22"/>
          <w:szCs w:val="22"/>
          <w:highlight w:val="yellow"/>
          <w:lang w:val="nl-BE"/>
        </w:rPr>
        <w:t xml:space="preserve">of er een beroepsprocedure hangende is bij het arbeidshof; </w:t>
      </w:r>
    </w:p>
    <w:p w:rsidR="00DE70B1" w:rsidRDefault="00AA6185" w:rsidP="00DE70B1">
      <w:pPr>
        <w:pStyle w:val="Lijstalinea"/>
        <w:numPr>
          <w:ilvl w:val="0"/>
          <w:numId w:val="27"/>
        </w:numPr>
        <w:spacing w:after="0"/>
        <w:jc w:val="both"/>
        <w:rPr>
          <w:sz w:val="22"/>
          <w:szCs w:val="22"/>
          <w:highlight w:val="yellow"/>
          <w:lang w:val="nl-BE"/>
        </w:rPr>
      </w:pPr>
      <w:r w:rsidRPr="00AA6185">
        <w:rPr>
          <w:sz w:val="22"/>
          <w:szCs w:val="22"/>
          <w:highlight w:val="yellow"/>
          <w:lang w:val="nl-BE"/>
        </w:rPr>
        <w:t>of er, in het kader van een volledige kwijtschelding van schulden, bepaalde voorwaarden werden opgelegd (met een verplicht</w:t>
      </w:r>
      <w:r w:rsidR="00AE2952">
        <w:rPr>
          <w:sz w:val="22"/>
          <w:szCs w:val="22"/>
          <w:highlight w:val="yellow"/>
          <w:lang w:val="nl-BE"/>
        </w:rPr>
        <w:t xml:space="preserve">ing hierover te rapporteren); </w:t>
      </w:r>
    </w:p>
    <w:p w:rsidR="00AA6185" w:rsidRPr="00AA6185" w:rsidRDefault="00AA6185" w:rsidP="00DE70B1">
      <w:pPr>
        <w:pStyle w:val="Lijstalinea"/>
        <w:numPr>
          <w:ilvl w:val="0"/>
          <w:numId w:val="27"/>
        </w:numPr>
        <w:spacing w:after="0"/>
        <w:jc w:val="both"/>
        <w:rPr>
          <w:sz w:val="22"/>
          <w:szCs w:val="22"/>
          <w:highlight w:val="yellow"/>
          <w:lang w:val="nl-BE"/>
        </w:rPr>
      </w:pPr>
      <w:r w:rsidRPr="00AA6185">
        <w:rPr>
          <w:sz w:val="22"/>
          <w:szCs w:val="22"/>
          <w:highlight w:val="yellow"/>
          <w:lang w:val="nl-BE"/>
        </w:rPr>
        <w:t>waarom er – indien van toepassing – een erg hoog saldo op d</w:t>
      </w:r>
      <w:r w:rsidR="00AE2952">
        <w:rPr>
          <w:sz w:val="22"/>
          <w:szCs w:val="22"/>
          <w:highlight w:val="yellow"/>
          <w:lang w:val="nl-BE"/>
        </w:rPr>
        <w:t>e rubriekrekening voorhanden is.</w:t>
      </w:r>
    </w:p>
    <w:p w:rsidR="0010133D" w:rsidRPr="0010133D" w:rsidRDefault="0010133D" w:rsidP="00AA6185">
      <w:pPr>
        <w:pStyle w:val="Lijstalinea"/>
        <w:spacing w:after="0"/>
        <w:jc w:val="both"/>
        <w:rPr>
          <w:lang w:val="nl-BE"/>
        </w:rPr>
      </w:pPr>
    </w:p>
    <w:p w:rsidR="00A93968" w:rsidRDefault="00A93968">
      <w:pPr>
        <w:rPr>
          <w:lang w:val="nl-BE"/>
        </w:rPr>
      </w:pPr>
      <w:r>
        <w:rPr>
          <w:lang w:val="nl-BE"/>
        </w:rPr>
        <w:br w:type="page"/>
      </w:r>
    </w:p>
    <w:p w:rsidR="00A235A7" w:rsidRPr="008A734E" w:rsidRDefault="00D640CA" w:rsidP="00EE0758">
      <w:pPr>
        <w:pStyle w:val="Kop1"/>
        <w:numPr>
          <w:ilvl w:val="0"/>
          <w:numId w:val="10"/>
        </w:numPr>
        <w:ind w:left="426" w:hanging="426"/>
        <w:rPr>
          <w:b/>
          <w:lang w:val="nl-BE"/>
        </w:rPr>
      </w:pPr>
      <w:bookmarkStart w:id="16" w:name="_Toc90626983"/>
      <w:r w:rsidRPr="008A734E">
        <w:rPr>
          <w:b/>
          <w:lang w:val="nl-BE"/>
        </w:rPr>
        <w:t xml:space="preserve">Fase van de </w:t>
      </w:r>
      <w:r w:rsidR="00A235A7" w:rsidRPr="008A734E">
        <w:rPr>
          <w:b/>
          <w:lang w:val="nl-BE"/>
        </w:rPr>
        <w:t>toelaatbaarheid</w:t>
      </w:r>
      <w:r w:rsidRPr="008A734E">
        <w:rPr>
          <w:b/>
          <w:lang w:val="nl-BE"/>
        </w:rPr>
        <w:t>: afspraken en richtlijnen</w:t>
      </w:r>
      <w:bookmarkEnd w:id="16"/>
    </w:p>
    <w:p w:rsidR="00A235A7" w:rsidRDefault="00A235A7" w:rsidP="003D3CFE">
      <w:pPr>
        <w:spacing w:after="0"/>
        <w:rPr>
          <w:b/>
          <w:i/>
          <w:u w:val="single"/>
          <w:lang w:val="nl-BE"/>
        </w:rPr>
      </w:pPr>
    </w:p>
    <w:p w:rsidR="00D640CA" w:rsidRPr="00D640CA" w:rsidRDefault="00D640CA" w:rsidP="00EE0758">
      <w:pPr>
        <w:pStyle w:val="Kop2"/>
        <w:numPr>
          <w:ilvl w:val="1"/>
          <w:numId w:val="10"/>
        </w:numPr>
        <w:ind w:left="426" w:hanging="426"/>
        <w:rPr>
          <w:lang w:val="nl-BE"/>
        </w:rPr>
      </w:pPr>
      <w:bookmarkStart w:id="17" w:name="_Toc90626984"/>
      <w:r w:rsidRPr="00D640CA">
        <w:rPr>
          <w:lang w:val="nl-BE"/>
        </w:rPr>
        <w:t>Model verzoekschrift om toegelaten te worden</w:t>
      </w:r>
      <w:bookmarkEnd w:id="17"/>
    </w:p>
    <w:p w:rsidR="00D640CA" w:rsidRPr="00D640CA" w:rsidRDefault="00D640CA" w:rsidP="003D3CFE">
      <w:pPr>
        <w:spacing w:after="0"/>
        <w:rPr>
          <w:b/>
          <w:i/>
          <w:u w:val="single"/>
          <w:lang w:val="nl-BE"/>
        </w:rPr>
      </w:pPr>
    </w:p>
    <w:p w:rsidR="00D640CA" w:rsidRDefault="00C67FEA" w:rsidP="003D3CFE">
      <w:pPr>
        <w:spacing w:after="0"/>
        <w:jc w:val="both"/>
        <w:rPr>
          <w:lang w:val="nl-BE"/>
        </w:rPr>
      </w:pPr>
      <w:r>
        <w:rPr>
          <w:lang w:val="nl-BE"/>
        </w:rPr>
        <w:t xml:space="preserve">Het model </w:t>
      </w:r>
      <w:r w:rsidR="00F62EA5">
        <w:rPr>
          <w:lang w:val="nl-BE"/>
        </w:rPr>
        <w:t xml:space="preserve">van </w:t>
      </w:r>
      <w:r>
        <w:rPr>
          <w:lang w:val="nl-BE"/>
        </w:rPr>
        <w:t xml:space="preserve">verzoekschrift om toegelaten te worden tot de collectieve schuldenregeling werd geactualiseerd </w:t>
      </w:r>
      <w:r w:rsidR="00732B8D">
        <w:rPr>
          <w:lang w:val="nl-BE"/>
        </w:rPr>
        <w:t>en uitgebrei</w:t>
      </w:r>
      <w:r w:rsidR="00D640CA">
        <w:rPr>
          <w:lang w:val="nl-BE"/>
        </w:rPr>
        <w:t>d met een bijlage die beknopt</w:t>
      </w:r>
      <w:r w:rsidR="00732B8D">
        <w:rPr>
          <w:lang w:val="nl-BE"/>
        </w:rPr>
        <w:t xml:space="preserve"> het verloop van de collectieve schuldenregeling </w:t>
      </w:r>
      <w:r w:rsidR="00D640CA">
        <w:rPr>
          <w:lang w:val="nl-BE"/>
        </w:rPr>
        <w:t xml:space="preserve">duidt, alsook </w:t>
      </w:r>
      <w:r w:rsidR="00F62EA5">
        <w:rPr>
          <w:lang w:val="nl-BE"/>
        </w:rPr>
        <w:t xml:space="preserve">de </w:t>
      </w:r>
      <w:r w:rsidR="00732B8D">
        <w:rPr>
          <w:lang w:val="nl-BE"/>
        </w:rPr>
        <w:t xml:space="preserve">belangrijkste </w:t>
      </w:r>
      <w:r w:rsidR="00F62EA5">
        <w:rPr>
          <w:lang w:val="nl-BE"/>
        </w:rPr>
        <w:t>gevolgen (</w:t>
      </w:r>
      <w:r w:rsidR="00732B8D">
        <w:rPr>
          <w:lang w:val="nl-BE"/>
        </w:rPr>
        <w:t>rechten en plichten</w:t>
      </w:r>
      <w:r w:rsidR="00F62EA5">
        <w:rPr>
          <w:lang w:val="nl-BE"/>
        </w:rPr>
        <w:t>)</w:t>
      </w:r>
      <w:r w:rsidR="00732B8D">
        <w:rPr>
          <w:lang w:val="nl-BE"/>
        </w:rPr>
        <w:t xml:space="preserve"> eens men wordt toegelaten tot het systeem  </w:t>
      </w:r>
      <w:r>
        <w:rPr>
          <w:lang w:val="nl-BE"/>
        </w:rPr>
        <w:t>(</w:t>
      </w:r>
      <w:r w:rsidRPr="003D3CFE">
        <w:rPr>
          <w:lang w:val="nl-BE"/>
        </w:rPr>
        <w:t xml:space="preserve">zie </w:t>
      </w:r>
      <w:hyperlink w:anchor="_Model_verzoekschrift_om" w:history="1">
        <w:r w:rsidR="00D640CA" w:rsidRPr="00A93968">
          <w:rPr>
            <w:rStyle w:val="Hyperlink"/>
            <w:lang w:val="nl-BE"/>
          </w:rPr>
          <w:t>bijlage 3</w:t>
        </w:r>
      </w:hyperlink>
      <w:r w:rsidR="00F62EA5">
        <w:rPr>
          <w:lang w:val="nl-BE"/>
        </w:rPr>
        <w:t xml:space="preserve">). </w:t>
      </w:r>
    </w:p>
    <w:p w:rsidR="00D640CA" w:rsidRDefault="00D640CA" w:rsidP="003D3CFE">
      <w:pPr>
        <w:spacing w:after="0"/>
        <w:jc w:val="both"/>
        <w:rPr>
          <w:lang w:val="nl-BE"/>
        </w:rPr>
      </w:pPr>
    </w:p>
    <w:p w:rsidR="00C67FEA" w:rsidRDefault="00D640CA" w:rsidP="003D3CFE">
      <w:pPr>
        <w:spacing w:after="0"/>
        <w:jc w:val="both"/>
        <w:rPr>
          <w:lang w:val="nl-BE"/>
        </w:rPr>
      </w:pPr>
      <w:r>
        <w:rPr>
          <w:lang w:val="nl-BE"/>
        </w:rPr>
        <w:t>We zorgen</w:t>
      </w:r>
      <w:r w:rsidR="00732B8D">
        <w:rPr>
          <w:lang w:val="nl-BE"/>
        </w:rPr>
        <w:t xml:space="preserve"> voor de verspreiding </w:t>
      </w:r>
      <w:r w:rsidR="00C67FEA">
        <w:rPr>
          <w:lang w:val="nl-BE"/>
        </w:rPr>
        <w:t>van</w:t>
      </w:r>
      <w:r w:rsidR="00732B8D">
        <w:rPr>
          <w:lang w:val="nl-BE"/>
        </w:rPr>
        <w:t xml:space="preserve"> dit model verzoekschrift, via de balie</w:t>
      </w:r>
      <w:r w:rsidR="00F62EA5">
        <w:rPr>
          <w:lang w:val="nl-BE"/>
        </w:rPr>
        <w:t>s</w:t>
      </w:r>
      <w:r w:rsidR="00C67FEA">
        <w:rPr>
          <w:lang w:val="nl-BE"/>
        </w:rPr>
        <w:t xml:space="preserve">, OCMW’s en CAW’s. Het </w:t>
      </w:r>
      <w:r w:rsidR="00732B8D">
        <w:rPr>
          <w:lang w:val="nl-BE"/>
        </w:rPr>
        <w:t xml:space="preserve">model </w:t>
      </w:r>
      <w:r w:rsidR="00C67FEA">
        <w:rPr>
          <w:lang w:val="nl-BE"/>
        </w:rPr>
        <w:t xml:space="preserve">is in digitale vorm tevens beschikbaar op de website van de arbeidsrechtbank Gent. We </w:t>
      </w:r>
      <w:r>
        <w:rPr>
          <w:lang w:val="nl-BE"/>
        </w:rPr>
        <w:t xml:space="preserve">vragen aan de schuldbemiddelaar </w:t>
      </w:r>
      <w:r w:rsidR="00F62EA5">
        <w:rPr>
          <w:lang w:val="nl-BE"/>
        </w:rPr>
        <w:t>om dit model</w:t>
      </w:r>
      <w:r w:rsidR="00732B8D">
        <w:rPr>
          <w:lang w:val="nl-BE"/>
        </w:rPr>
        <w:t xml:space="preserve"> zelf zoveel mogelijk te gebruiken</w:t>
      </w:r>
      <w:r w:rsidR="00F62EA5">
        <w:rPr>
          <w:lang w:val="nl-BE"/>
        </w:rPr>
        <w:t xml:space="preserve"> indien </w:t>
      </w:r>
      <w:r>
        <w:rPr>
          <w:lang w:val="nl-BE"/>
        </w:rPr>
        <w:t xml:space="preserve">hij of </w:t>
      </w:r>
      <w:r w:rsidR="00F62EA5">
        <w:rPr>
          <w:lang w:val="nl-BE"/>
        </w:rPr>
        <w:t>zij</w:t>
      </w:r>
      <w:r w:rsidR="00C67FEA">
        <w:rPr>
          <w:lang w:val="nl-BE"/>
        </w:rPr>
        <w:t xml:space="preserve"> als </w:t>
      </w:r>
      <w:r w:rsidR="00F62EA5">
        <w:rPr>
          <w:lang w:val="nl-BE"/>
        </w:rPr>
        <w:t xml:space="preserve">persoonlijke </w:t>
      </w:r>
      <w:r w:rsidR="00C67FEA">
        <w:rPr>
          <w:lang w:val="nl-BE"/>
        </w:rPr>
        <w:t>raadsman een d</w:t>
      </w:r>
      <w:r w:rsidR="00F62EA5">
        <w:rPr>
          <w:lang w:val="nl-BE"/>
        </w:rPr>
        <w:t>er</w:t>
      </w:r>
      <w:r>
        <w:rPr>
          <w:lang w:val="nl-BE"/>
        </w:rPr>
        <w:t>gelijk verzoekschrift neerlegt</w:t>
      </w:r>
      <w:r w:rsidR="00C67FEA">
        <w:rPr>
          <w:lang w:val="nl-BE"/>
        </w:rPr>
        <w:t>.</w:t>
      </w:r>
    </w:p>
    <w:p w:rsidR="00C67FEA" w:rsidRDefault="00C67FEA" w:rsidP="003D3CFE">
      <w:pPr>
        <w:spacing w:after="0"/>
        <w:jc w:val="both"/>
        <w:rPr>
          <w:lang w:val="nl-BE"/>
        </w:rPr>
      </w:pPr>
    </w:p>
    <w:p w:rsidR="00C67FEA" w:rsidRDefault="00C67FEA" w:rsidP="003D3CFE">
      <w:pPr>
        <w:spacing w:after="0"/>
        <w:jc w:val="both"/>
        <w:rPr>
          <w:lang w:val="nl-BE"/>
        </w:rPr>
      </w:pPr>
      <w:r>
        <w:rPr>
          <w:lang w:val="nl-BE"/>
        </w:rPr>
        <w:t>Aanvullende inlichtingen worden vanaf 1 januari 2022 steeds per gewone brief aangevraagd en niet langer, zoals in sommige afdelingen het geval was, per beschikking.</w:t>
      </w:r>
    </w:p>
    <w:p w:rsidR="00C67FEA" w:rsidRDefault="00C67FEA" w:rsidP="003D3CFE">
      <w:pPr>
        <w:spacing w:after="0"/>
        <w:jc w:val="both"/>
        <w:rPr>
          <w:lang w:val="nl-BE"/>
        </w:rPr>
      </w:pPr>
    </w:p>
    <w:p w:rsidR="00E5272D" w:rsidRDefault="00E5272D" w:rsidP="003D3CFE">
      <w:pPr>
        <w:spacing w:after="0"/>
        <w:jc w:val="both"/>
        <w:rPr>
          <w:lang w:val="nl-BE"/>
        </w:rPr>
      </w:pPr>
    </w:p>
    <w:p w:rsidR="00D640CA" w:rsidRPr="00D640CA" w:rsidRDefault="00D640CA" w:rsidP="00EE0758">
      <w:pPr>
        <w:pStyle w:val="Kop2"/>
        <w:numPr>
          <w:ilvl w:val="1"/>
          <w:numId w:val="10"/>
        </w:numPr>
        <w:ind w:left="426" w:hanging="426"/>
        <w:rPr>
          <w:lang w:val="nl-BE"/>
        </w:rPr>
      </w:pPr>
      <w:bookmarkStart w:id="18" w:name="_Toc90626985"/>
      <w:r w:rsidRPr="00D640CA">
        <w:rPr>
          <w:lang w:val="nl-BE"/>
        </w:rPr>
        <w:t>Aanduiding van de schuldbemiddelaar</w:t>
      </w:r>
      <w:bookmarkEnd w:id="18"/>
    </w:p>
    <w:p w:rsidR="00D640CA" w:rsidRDefault="00D640CA" w:rsidP="003D3CFE">
      <w:pPr>
        <w:spacing w:after="0"/>
        <w:jc w:val="both"/>
        <w:rPr>
          <w:lang w:val="nl-BE"/>
        </w:rPr>
      </w:pPr>
    </w:p>
    <w:p w:rsidR="00C67FEA" w:rsidRDefault="00C67FEA" w:rsidP="003D3CFE">
      <w:pPr>
        <w:spacing w:after="0"/>
        <w:jc w:val="both"/>
        <w:rPr>
          <w:lang w:val="nl-BE"/>
        </w:rPr>
      </w:pPr>
      <w:r>
        <w:rPr>
          <w:lang w:val="nl-BE"/>
        </w:rPr>
        <w:t>De aanduiding van de schuldbemiddelaar in een individueel dossier is de eindverant</w:t>
      </w:r>
      <w:r w:rsidR="00F62EA5">
        <w:rPr>
          <w:lang w:val="nl-BE"/>
        </w:rPr>
        <w:t>woordelijkheid van de schuldbemiddelingsrechter</w:t>
      </w:r>
      <w:r>
        <w:rPr>
          <w:lang w:val="nl-BE"/>
        </w:rPr>
        <w:t xml:space="preserve">. In sommige </w:t>
      </w:r>
      <w:r w:rsidR="00F62EA5">
        <w:rPr>
          <w:lang w:val="nl-BE"/>
        </w:rPr>
        <w:t xml:space="preserve">afdelingen </w:t>
      </w:r>
      <w:r>
        <w:rPr>
          <w:lang w:val="nl-BE"/>
        </w:rPr>
        <w:t>gebeuren deze aanstellingen gecentraliseerd</w:t>
      </w:r>
      <w:r w:rsidR="00F62EA5">
        <w:rPr>
          <w:lang w:val="nl-BE"/>
        </w:rPr>
        <w:t xml:space="preserve"> door 1 magistraat, in andere afdelingen neemt elke schuldbemiddelingsrechter deze opdracht op zich in de hem toegewezen CSR-</w:t>
      </w:r>
      <w:r>
        <w:rPr>
          <w:lang w:val="nl-BE"/>
        </w:rPr>
        <w:t>dossier</w:t>
      </w:r>
      <w:r w:rsidR="00F62EA5">
        <w:rPr>
          <w:lang w:val="nl-BE"/>
        </w:rPr>
        <w:t xml:space="preserve">s. Een schuldbemiddelaar met vragen </w:t>
      </w:r>
      <w:r>
        <w:rPr>
          <w:lang w:val="nl-BE"/>
        </w:rPr>
        <w:t xml:space="preserve">over het aantal dossiers dat hem of haar wordt </w:t>
      </w:r>
      <w:r w:rsidR="004C1C27">
        <w:rPr>
          <w:lang w:val="nl-BE"/>
        </w:rPr>
        <w:t xml:space="preserve">toebedeeld, </w:t>
      </w:r>
      <w:r w:rsidR="00F62EA5">
        <w:rPr>
          <w:lang w:val="nl-BE"/>
        </w:rPr>
        <w:t>wendt zich in eerste instantie tot de schuldbemiddelingsrechter die als eerste aanspreekpunt voor de afdeling optreedt (zie hoger</w:t>
      </w:r>
      <w:r w:rsidR="00D640CA">
        <w:rPr>
          <w:lang w:val="nl-BE"/>
        </w:rPr>
        <w:t xml:space="preserve"> </w:t>
      </w:r>
      <w:hyperlink w:anchor="_Communicatie_over_CSR-aangelegenhed" w:history="1">
        <w:r w:rsidR="00D640CA" w:rsidRPr="00A93968">
          <w:rPr>
            <w:rStyle w:val="Hyperlink"/>
            <w:lang w:val="nl-BE"/>
          </w:rPr>
          <w:t>punt 1.1.</w:t>
        </w:r>
      </w:hyperlink>
      <w:r w:rsidR="00F62EA5">
        <w:rPr>
          <w:lang w:val="nl-BE"/>
        </w:rPr>
        <w:t>)</w:t>
      </w:r>
      <w:r w:rsidR="00AA6185">
        <w:rPr>
          <w:lang w:val="nl-BE"/>
        </w:rPr>
        <w:t xml:space="preserve"> </w:t>
      </w:r>
      <w:r w:rsidR="00AA6185" w:rsidRPr="00AA6185">
        <w:rPr>
          <w:highlight w:val="yellow"/>
          <w:lang w:val="nl-BE"/>
        </w:rPr>
        <w:t>en/of de voor de CSR verantwoordelijke (afdelings)voorzitter binnen de arbeidsrechtbank Gent</w:t>
      </w:r>
      <w:r w:rsidR="004C1C27" w:rsidRPr="00AA6185">
        <w:rPr>
          <w:highlight w:val="yellow"/>
          <w:lang w:val="nl-BE"/>
        </w:rPr>
        <w:t>.</w:t>
      </w:r>
      <w:r w:rsidR="004C1C27">
        <w:rPr>
          <w:lang w:val="nl-BE"/>
        </w:rPr>
        <w:t xml:space="preserve"> Het heeft in elk geval geen zin om griffier(s) of griffiemedewerkers hierover aan te spreken. </w:t>
      </w:r>
    </w:p>
    <w:p w:rsidR="00C67FEA" w:rsidRDefault="00C67FEA" w:rsidP="003D3CFE">
      <w:pPr>
        <w:spacing w:after="0"/>
        <w:jc w:val="both"/>
        <w:rPr>
          <w:lang w:val="nl-BE"/>
        </w:rPr>
      </w:pPr>
    </w:p>
    <w:p w:rsidR="00C67FEA" w:rsidRDefault="00C67FEA" w:rsidP="003D3CFE">
      <w:pPr>
        <w:spacing w:after="0"/>
        <w:jc w:val="both"/>
        <w:rPr>
          <w:lang w:val="nl-BE"/>
        </w:rPr>
      </w:pPr>
      <w:r>
        <w:rPr>
          <w:lang w:val="nl-BE"/>
        </w:rPr>
        <w:t xml:space="preserve">Vanaf 1 januari 2022 zal het aantal aanstellingen per schuldbemiddelaar meer systematisch geregistreerd en bijgehouden worden, </w:t>
      </w:r>
      <w:r w:rsidR="00F62EA5">
        <w:rPr>
          <w:lang w:val="nl-BE"/>
        </w:rPr>
        <w:t>niet alleen op het niveau van elke afdeling</w:t>
      </w:r>
      <w:r>
        <w:rPr>
          <w:lang w:val="nl-BE"/>
        </w:rPr>
        <w:t xml:space="preserve">, maar ook op het niveau </w:t>
      </w:r>
      <w:r w:rsidR="00F62EA5">
        <w:rPr>
          <w:lang w:val="nl-BE"/>
        </w:rPr>
        <w:t xml:space="preserve">van </w:t>
      </w:r>
      <w:r>
        <w:rPr>
          <w:lang w:val="nl-BE"/>
        </w:rPr>
        <w:t xml:space="preserve">de arbeidsrechtbank Gent in zijn geheel (gezien bepaalde schuldbemiddelaars in meer dan één afdeling actief zijn). </w:t>
      </w:r>
      <w:r w:rsidR="004C1C27">
        <w:rPr>
          <w:lang w:val="nl-BE"/>
        </w:rPr>
        <w:t>De verhouding in het aantal aanstellingen tussen advocaten-schuldbemiddelaars en OCMW-schuldbemiddelaars wordt in dit verband mee opgevolgd.</w:t>
      </w:r>
      <w:r w:rsidR="00F62EA5">
        <w:rPr>
          <w:lang w:val="nl-BE"/>
        </w:rPr>
        <w:t xml:space="preserve"> </w:t>
      </w:r>
      <w:r w:rsidR="004C1C27">
        <w:rPr>
          <w:lang w:val="nl-BE"/>
        </w:rPr>
        <w:t xml:space="preserve"> </w:t>
      </w:r>
    </w:p>
    <w:p w:rsidR="004C1C27" w:rsidRDefault="004C1C27" w:rsidP="003D3CFE">
      <w:pPr>
        <w:spacing w:after="0"/>
        <w:jc w:val="both"/>
        <w:rPr>
          <w:lang w:val="nl-BE"/>
        </w:rPr>
      </w:pPr>
    </w:p>
    <w:p w:rsidR="004C1C27" w:rsidRDefault="00F62EA5" w:rsidP="003D3CFE">
      <w:pPr>
        <w:spacing w:after="0"/>
        <w:jc w:val="both"/>
        <w:rPr>
          <w:lang w:val="nl-BE"/>
        </w:rPr>
      </w:pPr>
      <w:r>
        <w:rPr>
          <w:lang w:val="nl-BE"/>
        </w:rPr>
        <w:t xml:space="preserve">Een schuldbemiddelaar die </w:t>
      </w:r>
      <w:r w:rsidR="004C1C27">
        <w:rPr>
          <w:lang w:val="nl-BE"/>
        </w:rPr>
        <w:t>in een concree</w:t>
      </w:r>
      <w:r>
        <w:rPr>
          <w:lang w:val="nl-BE"/>
        </w:rPr>
        <w:t>t dossier wordt aangesteld, wordt door een griffier</w:t>
      </w:r>
      <w:r w:rsidR="004C1C27">
        <w:rPr>
          <w:lang w:val="nl-BE"/>
        </w:rPr>
        <w:t xml:space="preserve">, voor zover dat nu nog niet het geval is, per 1 januari 2022 via e-mail </w:t>
      </w:r>
      <w:r>
        <w:rPr>
          <w:lang w:val="nl-BE"/>
        </w:rPr>
        <w:t>ge</w:t>
      </w:r>
      <w:r w:rsidR="004C1C27">
        <w:rPr>
          <w:lang w:val="nl-BE"/>
        </w:rPr>
        <w:t>contacte</w:t>
      </w:r>
      <w:r>
        <w:rPr>
          <w:lang w:val="nl-BE"/>
        </w:rPr>
        <w:t>erd. De schuldbemiddelaar kan, in reply op deze e-mail, bevestigen of hij of zij</w:t>
      </w:r>
      <w:r w:rsidR="004C1C27">
        <w:rPr>
          <w:lang w:val="nl-BE"/>
        </w:rPr>
        <w:t xml:space="preserve"> de aanstelling wenst en kan aanvaarden. </w:t>
      </w:r>
      <w:r>
        <w:rPr>
          <w:lang w:val="nl-BE"/>
        </w:rPr>
        <w:t xml:space="preserve">We vragen de schuldbemiddelaars in dit verband om </w:t>
      </w:r>
      <w:r w:rsidR="004C1C27">
        <w:rPr>
          <w:lang w:val="nl-BE"/>
        </w:rPr>
        <w:t xml:space="preserve">bij </w:t>
      </w:r>
      <w:r>
        <w:rPr>
          <w:lang w:val="nl-BE"/>
        </w:rPr>
        <w:t xml:space="preserve">een langdurige </w:t>
      </w:r>
      <w:r w:rsidR="004C1C27">
        <w:rPr>
          <w:lang w:val="nl-BE"/>
        </w:rPr>
        <w:t>afwezigheid een ‘</w:t>
      </w:r>
      <w:r>
        <w:rPr>
          <w:lang w:val="nl-BE"/>
        </w:rPr>
        <w:t>out-of-office auto reply</w:t>
      </w:r>
      <w:r w:rsidR="00D640CA">
        <w:rPr>
          <w:lang w:val="nl-BE"/>
        </w:rPr>
        <w:t>’</w:t>
      </w:r>
      <w:r>
        <w:rPr>
          <w:lang w:val="nl-BE"/>
        </w:rPr>
        <w:t xml:space="preserve"> in</w:t>
      </w:r>
      <w:r w:rsidR="00D640CA">
        <w:rPr>
          <w:lang w:val="nl-BE"/>
        </w:rPr>
        <w:t xml:space="preserve"> te stellen</w:t>
      </w:r>
      <w:r>
        <w:rPr>
          <w:lang w:val="nl-BE"/>
        </w:rPr>
        <w:t>, met de duur van de</w:t>
      </w:r>
      <w:r w:rsidR="004C1C27">
        <w:rPr>
          <w:lang w:val="nl-BE"/>
        </w:rPr>
        <w:t xml:space="preserve"> afwezigheid, zodat de rechtbank kan beoordelen of deze (langdurige) afwezigheid tot de aanstelling van een andere schuldbemiddelaar noopt.</w:t>
      </w:r>
    </w:p>
    <w:p w:rsidR="00C67FEA" w:rsidRDefault="00C67FEA" w:rsidP="003D3CFE">
      <w:pPr>
        <w:spacing w:after="0"/>
        <w:rPr>
          <w:lang w:val="nl-BE"/>
        </w:rPr>
      </w:pPr>
    </w:p>
    <w:p w:rsidR="004C1C27" w:rsidRDefault="004C1C27" w:rsidP="003D3CFE">
      <w:pPr>
        <w:spacing w:after="0"/>
        <w:jc w:val="both"/>
        <w:rPr>
          <w:lang w:val="nl-BE"/>
        </w:rPr>
      </w:pPr>
      <w:r>
        <w:rPr>
          <w:lang w:val="nl-BE"/>
        </w:rPr>
        <w:t xml:space="preserve">Met een voorstel van schuldbemiddelaar in het verzoekschrift om toegelaten te worden </w:t>
      </w:r>
      <w:r w:rsidRPr="004C1C27">
        <w:rPr>
          <w:i/>
          <w:lang w:val="nl-BE"/>
        </w:rPr>
        <w:t>kan</w:t>
      </w:r>
      <w:r>
        <w:rPr>
          <w:lang w:val="nl-BE"/>
        </w:rPr>
        <w:t xml:space="preserve"> de schuldbemi</w:t>
      </w:r>
      <w:r w:rsidR="00F62EA5">
        <w:rPr>
          <w:lang w:val="nl-BE"/>
        </w:rPr>
        <w:t>ddelingsrechter rekening houden</w:t>
      </w:r>
      <w:r>
        <w:rPr>
          <w:lang w:val="nl-BE"/>
        </w:rPr>
        <w:t>, voor zover dit bijzonder gemotiveerd is. Mogelijke redenen om in te gaan op een dergelijk voorstel zijn: het feit dat de voorgestelde schuldbemiddelaar in een eerdere CSR van de verzoeker reeds diens schuldbemiddelaar was</w:t>
      </w:r>
      <w:r w:rsidR="00F62EA5">
        <w:rPr>
          <w:lang w:val="nl-BE"/>
        </w:rPr>
        <w:t xml:space="preserve">, het feit dat de echtgenoot, de </w:t>
      </w:r>
      <w:r>
        <w:rPr>
          <w:lang w:val="nl-BE"/>
        </w:rPr>
        <w:t xml:space="preserve">partner </w:t>
      </w:r>
      <w:r w:rsidR="00F62EA5">
        <w:rPr>
          <w:lang w:val="nl-BE"/>
        </w:rPr>
        <w:t xml:space="preserve">of een ander nauw familielid </w:t>
      </w:r>
      <w:r>
        <w:rPr>
          <w:lang w:val="nl-BE"/>
        </w:rPr>
        <w:t>van de verzoeker reeds in CSR zit bij de voorgestelde schuldbemiddelaar, het kwetsb</w:t>
      </w:r>
      <w:r w:rsidR="00D640CA">
        <w:rPr>
          <w:lang w:val="nl-BE"/>
        </w:rPr>
        <w:t xml:space="preserve">are profiel van de verzoeker noopt tot </w:t>
      </w:r>
      <w:r>
        <w:rPr>
          <w:lang w:val="nl-BE"/>
        </w:rPr>
        <w:t>een intensieve(re) (budget)begel</w:t>
      </w:r>
      <w:r w:rsidR="00D640CA">
        <w:rPr>
          <w:lang w:val="nl-BE"/>
        </w:rPr>
        <w:t>eiding</w:t>
      </w:r>
      <w:r>
        <w:rPr>
          <w:lang w:val="nl-BE"/>
        </w:rPr>
        <w:t xml:space="preserve"> (en bijvoorbeeld de a</w:t>
      </w:r>
      <w:r w:rsidR="00F62EA5">
        <w:rPr>
          <w:lang w:val="nl-BE"/>
        </w:rPr>
        <w:t>anstelling van een OCMW als schuldbemiddelaar rechtvaardigt)</w:t>
      </w:r>
      <w:r w:rsidR="00732B8D">
        <w:rPr>
          <w:lang w:val="nl-BE"/>
        </w:rPr>
        <w:t>. Sowieso blijft de aanduiding van de schul</w:t>
      </w:r>
      <w:r w:rsidR="00F62EA5">
        <w:rPr>
          <w:lang w:val="nl-BE"/>
        </w:rPr>
        <w:t xml:space="preserve">dbemiddelaar in een nieuw </w:t>
      </w:r>
      <w:r w:rsidR="00732B8D">
        <w:rPr>
          <w:lang w:val="nl-BE"/>
        </w:rPr>
        <w:t xml:space="preserve">dossier een individuele beslissing van de schuldbemiddelingsrechter </w:t>
      </w:r>
      <w:r w:rsidR="00F62EA5">
        <w:rPr>
          <w:lang w:val="nl-BE"/>
        </w:rPr>
        <w:t xml:space="preserve">waarbij uiteenlopende criteria en </w:t>
      </w:r>
      <w:r w:rsidR="00732B8D">
        <w:rPr>
          <w:lang w:val="nl-BE"/>
        </w:rPr>
        <w:t>parameters</w:t>
      </w:r>
      <w:r w:rsidR="00F62EA5">
        <w:rPr>
          <w:lang w:val="nl-BE"/>
        </w:rPr>
        <w:t xml:space="preserve"> een rol kunnen spelen: </w:t>
      </w:r>
      <w:r w:rsidR="00732B8D">
        <w:rPr>
          <w:lang w:val="nl-BE"/>
        </w:rPr>
        <w:t xml:space="preserve">de nabijheid van het kantoor van de schuldbemiddelaar met de woonplaats </w:t>
      </w:r>
      <w:r w:rsidR="00F62EA5">
        <w:rPr>
          <w:lang w:val="nl-BE"/>
        </w:rPr>
        <w:t xml:space="preserve">van de verzoeker, elementen uit </w:t>
      </w:r>
      <w:r w:rsidR="00732B8D">
        <w:rPr>
          <w:lang w:val="nl-BE"/>
        </w:rPr>
        <w:t>het profiel van de schuldbemiddelaar (ervaring als curator, bewindvoerder,…) en</w:t>
      </w:r>
      <w:r w:rsidR="00F62EA5">
        <w:rPr>
          <w:lang w:val="nl-BE"/>
        </w:rPr>
        <w:t>/of</w:t>
      </w:r>
      <w:r w:rsidR="00732B8D">
        <w:rPr>
          <w:lang w:val="nl-BE"/>
        </w:rPr>
        <w:t xml:space="preserve"> elementen uit het profiel van de verzoeker (bijzondere kwetsbaarheid, oorzaak van de schuldenlast,…</w:t>
      </w:r>
      <w:r w:rsidR="003D3CFE">
        <w:rPr>
          <w:lang w:val="nl-BE"/>
        </w:rPr>
        <w:t>).</w:t>
      </w:r>
    </w:p>
    <w:p w:rsidR="00732B8D" w:rsidRDefault="00732B8D" w:rsidP="003D3CFE">
      <w:pPr>
        <w:spacing w:after="0"/>
        <w:jc w:val="both"/>
        <w:rPr>
          <w:lang w:val="nl-BE"/>
        </w:rPr>
      </w:pPr>
    </w:p>
    <w:p w:rsidR="00E5272D" w:rsidRDefault="00E5272D" w:rsidP="003D3CFE">
      <w:pPr>
        <w:spacing w:after="0"/>
        <w:jc w:val="both"/>
        <w:rPr>
          <w:lang w:val="nl-BE"/>
        </w:rPr>
      </w:pPr>
    </w:p>
    <w:p w:rsidR="00D640CA" w:rsidRPr="00D640CA" w:rsidRDefault="00D640CA" w:rsidP="00EE0758">
      <w:pPr>
        <w:pStyle w:val="Kop2"/>
        <w:numPr>
          <w:ilvl w:val="1"/>
          <w:numId w:val="10"/>
        </w:numPr>
        <w:ind w:left="426" w:hanging="426"/>
        <w:rPr>
          <w:lang w:val="nl-BE"/>
        </w:rPr>
      </w:pPr>
      <w:bookmarkStart w:id="19" w:name="_Toc90626986"/>
      <w:r w:rsidRPr="00D640CA">
        <w:rPr>
          <w:lang w:val="nl-BE"/>
        </w:rPr>
        <w:t>Beschikking van toelaatbaarheid</w:t>
      </w:r>
      <w:bookmarkEnd w:id="19"/>
    </w:p>
    <w:p w:rsidR="00D640CA" w:rsidRDefault="00D640CA" w:rsidP="003D3CFE">
      <w:pPr>
        <w:spacing w:after="0"/>
        <w:jc w:val="both"/>
        <w:rPr>
          <w:lang w:val="nl-BE"/>
        </w:rPr>
      </w:pPr>
    </w:p>
    <w:p w:rsidR="00732B8D" w:rsidRPr="004C1C27" w:rsidRDefault="00732B8D" w:rsidP="003D3CFE">
      <w:pPr>
        <w:spacing w:after="0"/>
        <w:jc w:val="both"/>
        <w:rPr>
          <w:lang w:val="nl-BE"/>
        </w:rPr>
      </w:pPr>
      <w:r>
        <w:rPr>
          <w:lang w:val="nl-BE"/>
        </w:rPr>
        <w:t xml:space="preserve">De beschikking van toelaatbaarheid werd herwerkt. De tekst ervan werd uitgebreid met een beknopt overzicht van de belangrijkste gevolgen (rechten en plichten) voor de verzoeker </w:t>
      </w:r>
      <w:r w:rsidR="00AF3EDA">
        <w:rPr>
          <w:lang w:val="nl-BE"/>
        </w:rPr>
        <w:t>die de toelating</w:t>
      </w:r>
      <w:r>
        <w:rPr>
          <w:lang w:val="nl-BE"/>
        </w:rPr>
        <w:t xml:space="preserve"> tot de collectieve schuldenregeling</w:t>
      </w:r>
      <w:r w:rsidR="00AF3EDA">
        <w:rPr>
          <w:lang w:val="nl-BE"/>
        </w:rPr>
        <w:t xml:space="preserve"> met zich meebrengt</w:t>
      </w:r>
      <w:r>
        <w:rPr>
          <w:lang w:val="nl-BE"/>
        </w:rPr>
        <w:t>.</w:t>
      </w:r>
    </w:p>
    <w:p w:rsidR="00C67FEA" w:rsidRDefault="00C67FEA" w:rsidP="003D3CFE">
      <w:pPr>
        <w:spacing w:after="0"/>
        <w:jc w:val="both"/>
        <w:rPr>
          <w:lang w:val="nl-BE"/>
        </w:rPr>
      </w:pPr>
    </w:p>
    <w:p w:rsidR="00E5193C" w:rsidRDefault="00E5193C" w:rsidP="003D3CFE">
      <w:pPr>
        <w:spacing w:after="0"/>
        <w:jc w:val="both"/>
        <w:rPr>
          <w:lang w:val="nl-BE"/>
        </w:rPr>
      </w:pPr>
      <w:r>
        <w:rPr>
          <w:lang w:val="nl-BE"/>
        </w:rPr>
        <w:t>Het model voor de aangifte van schuldvordering (</w:t>
      </w:r>
      <w:hyperlink w:anchor="_Model_aangifte_van" w:history="1">
        <w:r w:rsidR="00D640CA" w:rsidRPr="00A93968">
          <w:rPr>
            <w:rStyle w:val="Hyperlink"/>
            <w:lang w:val="nl-BE"/>
          </w:rPr>
          <w:t>bijlage 4</w:t>
        </w:r>
      </w:hyperlink>
      <w:r w:rsidRPr="003D3CFE">
        <w:rPr>
          <w:lang w:val="nl-BE"/>
        </w:rPr>
        <w:t>)</w:t>
      </w:r>
      <w:r>
        <w:rPr>
          <w:lang w:val="nl-BE"/>
        </w:rPr>
        <w:t xml:space="preserve"> dat d</w:t>
      </w:r>
      <w:r w:rsidR="00D640CA">
        <w:rPr>
          <w:lang w:val="nl-BE"/>
        </w:rPr>
        <w:t>e schuldeisers, samen met de beschikking van toelaatbaarheid, mee opgestuurd wo</w:t>
      </w:r>
      <w:r>
        <w:rPr>
          <w:lang w:val="nl-BE"/>
        </w:rPr>
        <w:t>rd</w:t>
      </w:r>
      <w:r w:rsidR="00D640CA">
        <w:rPr>
          <w:lang w:val="nl-BE"/>
        </w:rPr>
        <w:t>t, hebben we</w:t>
      </w:r>
      <w:r>
        <w:rPr>
          <w:lang w:val="nl-BE"/>
        </w:rPr>
        <w:t xml:space="preserve"> geactualiseerd. Er wordt schuldeisers duidelijk(er) gevraagd om het rijksregister en het KBO-nummer te vermelden. Op het model wordt ook expliciet(er) aangegeven dat schuldeisers hun eventuele adreswijzigingen lopende de procedure van de collectieve schuldenregeling moeten meedelen aan de sch</w:t>
      </w:r>
      <w:r w:rsidR="00D640CA">
        <w:rPr>
          <w:lang w:val="nl-BE"/>
        </w:rPr>
        <w:t xml:space="preserve">uldbemiddelaar en aan de </w:t>
      </w:r>
      <w:r>
        <w:rPr>
          <w:lang w:val="nl-BE"/>
        </w:rPr>
        <w:t>rechtbank.</w:t>
      </w:r>
    </w:p>
    <w:p w:rsidR="00E5193C" w:rsidRDefault="00E5193C" w:rsidP="003D3CFE">
      <w:pPr>
        <w:spacing w:after="0"/>
        <w:jc w:val="both"/>
        <w:rPr>
          <w:lang w:val="nl-BE"/>
        </w:rPr>
      </w:pPr>
    </w:p>
    <w:p w:rsidR="00E5272D" w:rsidRDefault="00E5272D" w:rsidP="003D3CFE">
      <w:pPr>
        <w:spacing w:after="0"/>
        <w:jc w:val="both"/>
        <w:rPr>
          <w:lang w:val="nl-BE"/>
        </w:rPr>
      </w:pPr>
    </w:p>
    <w:p w:rsidR="00D640CA" w:rsidRPr="00D640CA" w:rsidRDefault="00D640CA" w:rsidP="00EE0758">
      <w:pPr>
        <w:pStyle w:val="Kop2"/>
        <w:numPr>
          <w:ilvl w:val="1"/>
          <w:numId w:val="10"/>
        </w:numPr>
        <w:ind w:left="426" w:hanging="426"/>
        <w:rPr>
          <w:lang w:val="nl-BE"/>
        </w:rPr>
      </w:pPr>
      <w:bookmarkStart w:id="20" w:name="_Plaatsbezoek"/>
      <w:bookmarkStart w:id="21" w:name="_Toc90626987"/>
      <w:bookmarkEnd w:id="20"/>
      <w:r w:rsidRPr="00D640CA">
        <w:rPr>
          <w:lang w:val="nl-BE"/>
        </w:rPr>
        <w:t>Plaatsbezoek</w:t>
      </w:r>
      <w:bookmarkEnd w:id="21"/>
    </w:p>
    <w:p w:rsidR="00D640CA" w:rsidRPr="00C67FEA" w:rsidRDefault="00D640CA" w:rsidP="003D3CFE">
      <w:pPr>
        <w:spacing w:after="0"/>
        <w:jc w:val="both"/>
        <w:rPr>
          <w:lang w:val="nl-BE"/>
        </w:rPr>
      </w:pPr>
    </w:p>
    <w:p w:rsidR="00D640CA" w:rsidRDefault="003D3CFE" w:rsidP="003D3CFE">
      <w:pPr>
        <w:spacing w:after="0"/>
        <w:jc w:val="both"/>
        <w:rPr>
          <w:lang w:val="nl-BE"/>
        </w:rPr>
      </w:pPr>
      <w:r>
        <w:rPr>
          <w:lang w:val="nl-BE"/>
        </w:rPr>
        <w:t>We bevelen</w:t>
      </w:r>
      <w:r w:rsidR="00D640CA">
        <w:rPr>
          <w:lang w:val="nl-BE"/>
        </w:rPr>
        <w:t xml:space="preserve"> als een ‘good practice’ </w:t>
      </w:r>
      <w:r>
        <w:rPr>
          <w:lang w:val="nl-BE"/>
        </w:rPr>
        <w:t xml:space="preserve">aan </w:t>
      </w:r>
      <w:r w:rsidR="00D640CA">
        <w:rPr>
          <w:lang w:val="nl-BE"/>
        </w:rPr>
        <w:t>dat de</w:t>
      </w:r>
      <w:r w:rsidR="00732B8D">
        <w:rPr>
          <w:lang w:val="nl-BE"/>
        </w:rPr>
        <w:t xml:space="preserve"> schuldbemiddelaar, na diens aanstelling, op plaatsbezoek gaat bij</w:t>
      </w:r>
      <w:r w:rsidR="008C616C">
        <w:rPr>
          <w:lang w:val="nl-BE"/>
        </w:rPr>
        <w:t xml:space="preserve"> de verzoeker(s) om zich zo een nauwkeuriger beeld te vormen van de sociale situatie van de betrokkene. </w:t>
      </w:r>
    </w:p>
    <w:p w:rsidR="00D640CA" w:rsidRDefault="00D640CA" w:rsidP="003D3CFE">
      <w:pPr>
        <w:spacing w:after="0"/>
        <w:jc w:val="both"/>
        <w:rPr>
          <w:lang w:val="nl-BE"/>
        </w:rPr>
      </w:pPr>
    </w:p>
    <w:p w:rsidR="00A93968" w:rsidRDefault="008C616C" w:rsidP="003D3CFE">
      <w:pPr>
        <w:spacing w:after="0"/>
        <w:jc w:val="both"/>
        <w:rPr>
          <w:lang w:val="nl-BE"/>
        </w:rPr>
      </w:pPr>
      <w:r>
        <w:rPr>
          <w:lang w:val="nl-BE"/>
        </w:rPr>
        <w:t xml:space="preserve">Een dergelijk plaatsbezoek kan de schuldbemiddelaar in de kostenstaat bij het eerste jaarverslag aanrekenen met het bedrag voor vacatierecht in artikel 3 van het KB van 18 december 1998 </w:t>
      </w:r>
      <w:r w:rsidRPr="003D3CFE">
        <w:rPr>
          <w:lang w:val="nl-BE"/>
        </w:rPr>
        <w:t>(zie verder</w:t>
      </w:r>
      <w:r w:rsidR="003D3CFE" w:rsidRPr="003D3CFE">
        <w:rPr>
          <w:lang w:val="nl-BE"/>
        </w:rPr>
        <w:t xml:space="preserve"> </w:t>
      </w:r>
      <w:hyperlink w:anchor="_Vacatierecht_(artikel_3" w:history="1">
        <w:r w:rsidR="003D3CFE" w:rsidRPr="00A93968">
          <w:rPr>
            <w:rStyle w:val="Hyperlink"/>
            <w:lang w:val="nl-BE"/>
          </w:rPr>
          <w:t>punt 5.2.4.</w:t>
        </w:r>
      </w:hyperlink>
      <w:r w:rsidR="00D640CA" w:rsidRPr="003D3CFE">
        <w:rPr>
          <w:lang w:val="nl-BE"/>
        </w:rPr>
        <w:t xml:space="preserve"> </w:t>
      </w:r>
      <w:r w:rsidR="003D3CFE" w:rsidRPr="003D3CFE">
        <w:rPr>
          <w:lang w:val="nl-BE"/>
        </w:rPr>
        <w:t xml:space="preserve">+ </w:t>
      </w:r>
      <w:hyperlink w:anchor="_Artikelsgewijze_commentaar_bij" w:history="1">
        <w:r w:rsidR="00D640CA" w:rsidRPr="00A93968">
          <w:rPr>
            <w:rStyle w:val="Hyperlink"/>
            <w:lang w:val="nl-BE"/>
          </w:rPr>
          <w:t>bijlage 9</w:t>
        </w:r>
      </w:hyperlink>
      <w:r w:rsidR="008C3325" w:rsidRPr="003D3CFE">
        <w:rPr>
          <w:lang w:val="nl-BE"/>
        </w:rPr>
        <w:t xml:space="preserve"> </w:t>
      </w:r>
      <w:r w:rsidRPr="003D3CFE">
        <w:rPr>
          <w:lang w:val="nl-BE"/>
        </w:rPr>
        <w:t>).</w:t>
      </w:r>
    </w:p>
    <w:p w:rsidR="00A93968" w:rsidRDefault="00A93968">
      <w:pPr>
        <w:rPr>
          <w:lang w:val="nl-BE"/>
        </w:rPr>
      </w:pPr>
      <w:r>
        <w:rPr>
          <w:lang w:val="nl-BE"/>
        </w:rPr>
        <w:br w:type="page"/>
      </w:r>
    </w:p>
    <w:p w:rsidR="00A235A7" w:rsidRPr="008A734E" w:rsidRDefault="00A235A7" w:rsidP="00EE0758">
      <w:pPr>
        <w:pStyle w:val="Kop1"/>
        <w:numPr>
          <w:ilvl w:val="0"/>
          <w:numId w:val="10"/>
        </w:numPr>
        <w:ind w:left="426" w:hanging="426"/>
        <w:rPr>
          <w:b/>
          <w:lang w:val="nl-BE"/>
        </w:rPr>
      </w:pPr>
      <w:bookmarkStart w:id="22" w:name="_Toc90626988"/>
      <w:r w:rsidRPr="008A734E">
        <w:rPr>
          <w:b/>
          <w:lang w:val="nl-BE"/>
        </w:rPr>
        <w:t xml:space="preserve">Fase </w:t>
      </w:r>
      <w:r w:rsidR="001B2E0A" w:rsidRPr="008A734E">
        <w:rPr>
          <w:b/>
          <w:lang w:val="nl-BE"/>
        </w:rPr>
        <w:t xml:space="preserve">van de </w:t>
      </w:r>
      <w:r w:rsidRPr="008A734E">
        <w:rPr>
          <w:b/>
          <w:lang w:val="nl-BE"/>
        </w:rPr>
        <w:t>homologatie</w:t>
      </w:r>
      <w:r w:rsidR="001B2E0A" w:rsidRPr="008A734E">
        <w:rPr>
          <w:b/>
          <w:lang w:val="nl-BE"/>
        </w:rPr>
        <w:t>: afspraken en richtlijnen</w:t>
      </w:r>
      <w:bookmarkEnd w:id="22"/>
    </w:p>
    <w:p w:rsidR="0055459B" w:rsidRDefault="0055459B" w:rsidP="003D3CFE">
      <w:pPr>
        <w:spacing w:after="0"/>
        <w:rPr>
          <w:lang w:val="nl-BE"/>
        </w:rPr>
      </w:pPr>
    </w:p>
    <w:p w:rsidR="00E5193C" w:rsidRPr="001B2E0A" w:rsidRDefault="00E5193C" w:rsidP="00EE0758">
      <w:pPr>
        <w:pStyle w:val="Kop2"/>
        <w:numPr>
          <w:ilvl w:val="1"/>
          <w:numId w:val="10"/>
        </w:numPr>
        <w:ind w:left="426" w:hanging="426"/>
        <w:jc w:val="both"/>
        <w:rPr>
          <w:lang w:val="nl-BE"/>
        </w:rPr>
      </w:pPr>
      <w:bookmarkStart w:id="23" w:name="_Een_homologatieverzoek_of"/>
      <w:bookmarkStart w:id="24" w:name="_Toc90626989"/>
      <w:bookmarkEnd w:id="23"/>
      <w:r w:rsidRPr="001B2E0A">
        <w:rPr>
          <w:lang w:val="nl-BE"/>
        </w:rPr>
        <w:t>Een homologatieverzoek of PV gebrek MAR binnen de 12 maanden na de beschikking van toelaatbaarheid</w:t>
      </w:r>
      <w:bookmarkEnd w:id="24"/>
    </w:p>
    <w:p w:rsidR="00E5193C" w:rsidRPr="001B2E0A" w:rsidRDefault="00E5193C" w:rsidP="003D3CFE">
      <w:pPr>
        <w:spacing w:after="0"/>
        <w:rPr>
          <w:b/>
          <w:i/>
          <w:lang w:val="nl-BE"/>
        </w:rPr>
      </w:pPr>
    </w:p>
    <w:p w:rsidR="00947966" w:rsidRDefault="008C616C" w:rsidP="003D3CFE">
      <w:pPr>
        <w:spacing w:after="0"/>
        <w:jc w:val="both"/>
        <w:rPr>
          <w:lang w:val="nl-BE"/>
        </w:rPr>
      </w:pPr>
      <w:r>
        <w:rPr>
          <w:lang w:val="nl-BE"/>
        </w:rPr>
        <w:t xml:space="preserve">Van de schuldbemiddelaar </w:t>
      </w:r>
      <w:r w:rsidR="00947966">
        <w:rPr>
          <w:lang w:val="nl-BE"/>
        </w:rPr>
        <w:t>verwachten we</w:t>
      </w:r>
      <w:r w:rsidR="003D3CFE">
        <w:rPr>
          <w:lang w:val="nl-BE"/>
        </w:rPr>
        <w:t xml:space="preserve"> dat hij of zij, voor</w:t>
      </w:r>
      <w:r>
        <w:rPr>
          <w:lang w:val="nl-BE"/>
        </w:rPr>
        <w:t xml:space="preserve"> het verstrijken van een periode van 12 maanden na de beschikking van toelaatbaarheid (basistermijn van 6 maanden + via de beschikking van toelaatbaarheid automatisch verlengd met 6 maanden) een verzoekschrift tot homologatie van het ontwerp van MAR neerlegt dan wel een proces-verbaal van gebrek aan minnelijke aanzuiveringsregeling.</w:t>
      </w:r>
      <w:r w:rsidR="009B0754">
        <w:rPr>
          <w:lang w:val="nl-BE"/>
        </w:rPr>
        <w:t xml:space="preserve"> </w:t>
      </w:r>
    </w:p>
    <w:p w:rsidR="00947966" w:rsidRDefault="00947966" w:rsidP="003D3CFE">
      <w:pPr>
        <w:spacing w:after="0"/>
        <w:jc w:val="both"/>
        <w:rPr>
          <w:lang w:val="nl-BE"/>
        </w:rPr>
      </w:pPr>
    </w:p>
    <w:p w:rsidR="009B0754" w:rsidRDefault="009B0754" w:rsidP="003D3CFE">
      <w:pPr>
        <w:spacing w:after="0"/>
        <w:jc w:val="both"/>
        <w:rPr>
          <w:lang w:val="nl-BE"/>
        </w:rPr>
      </w:pPr>
      <w:r>
        <w:rPr>
          <w:lang w:val="nl-BE"/>
        </w:rPr>
        <w:t>Bij gebrek hieraan kan de rechtbank een brief versturen naar de schuldbemiddelaar met de vraag te verantwoorden waarom er nog geen homologatieverzoek of proces-verbaal van gebrek aan minn</w:t>
      </w:r>
      <w:r w:rsidR="00947966">
        <w:rPr>
          <w:lang w:val="nl-BE"/>
        </w:rPr>
        <w:t xml:space="preserve">elijke regeling is neergelegd. </w:t>
      </w:r>
      <w:r>
        <w:rPr>
          <w:lang w:val="nl-BE"/>
        </w:rPr>
        <w:t xml:space="preserve">Bij uitblijven van een reactie of bij een onvoldoende rechtvaardiging nopens de overschrijding van de termijn kan worden overgegaan tot een ambtshalve vervanging van de schuldbemiddelaar. </w:t>
      </w:r>
    </w:p>
    <w:p w:rsidR="009B0754" w:rsidRDefault="009B0754" w:rsidP="003D3CFE">
      <w:pPr>
        <w:spacing w:after="0"/>
        <w:jc w:val="both"/>
        <w:rPr>
          <w:lang w:val="nl-BE"/>
        </w:rPr>
      </w:pPr>
    </w:p>
    <w:p w:rsidR="00E5272D" w:rsidRDefault="00E5272D" w:rsidP="003D3CFE">
      <w:pPr>
        <w:spacing w:after="0"/>
        <w:jc w:val="both"/>
        <w:rPr>
          <w:lang w:val="nl-BE"/>
        </w:rPr>
      </w:pPr>
    </w:p>
    <w:p w:rsidR="00883196" w:rsidRPr="001B2E0A" w:rsidRDefault="00883196" w:rsidP="00EE0758">
      <w:pPr>
        <w:pStyle w:val="Kop2"/>
        <w:numPr>
          <w:ilvl w:val="1"/>
          <w:numId w:val="10"/>
        </w:numPr>
        <w:ind w:left="426" w:hanging="426"/>
        <w:rPr>
          <w:lang w:val="nl-BE"/>
        </w:rPr>
      </w:pPr>
      <w:bookmarkStart w:id="25" w:name="_Toc90626990"/>
      <w:r w:rsidRPr="001B2E0A">
        <w:rPr>
          <w:lang w:val="nl-BE"/>
        </w:rPr>
        <w:t>Moratorium</w:t>
      </w:r>
      <w:bookmarkEnd w:id="25"/>
    </w:p>
    <w:p w:rsidR="00883196" w:rsidRDefault="00883196" w:rsidP="003D3CFE">
      <w:pPr>
        <w:spacing w:after="0"/>
        <w:jc w:val="both"/>
        <w:rPr>
          <w:lang w:val="nl-BE"/>
        </w:rPr>
      </w:pPr>
    </w:p>
    <w:p w:rsidR="00AF3EDA" w:rsidRDefault="009B0754" w:rsidP="003D3CFE">
      <w:pPr>
        <w:spacing w:after="0"/>
        <w:jc w:val="both"/>
        <w:rPr>
          <w:lang w:val="nl-BE"/>
        </w:rPr>
      </w:pPr>
      <w:r>
        <w:rPr>
          <w:lang w:val="nl-BE"/>
        </w:rPr>
        <w:t xml:space="preserve">Indien de schuldbemiddelaar tijdens deze periode van 12 maanden vaststelt dat er zich redenen voordoen die het onmogelijk maken om binnen het jaar een homologatieverzoek of proces-verbaal van gebrek aan minnelijke aanzuiveringsregeling neer te leggen kan deze er steeds voor opteren om een zogenaamd moratorium (een voorlopige regeling) te laten homologeren. De rechtbank acht een duurtijd van 2 jaar vanaf de beschikking van toelaatbaarheid de maximaal aangewezen duurtijd voor een dergelijk moratorium. </w:t>
      </w:r>
      <w:r w:rsidR="00947966">
        <w:rPr>
          <w:lang w:val="nl-BE"/>
        </w:rPr>
        <w:t>De schuldbemiddelaar vermeldt bij</w:t>
      </w:r>
      <w:r>
        <w:rPr>
          <w:lang w:val="nl-BE"/>
        </w:rPr>
        <w:t xml:space="preserve"> een verzoek tot homologatie van een moratorium</w:t>
      </w:r>
      <w:r w:rsidR="00947966">
        <w:rPr>
          <w:lang w:val="nl-BE"/>
        </w:rPr>
        <w:t xml:space="preserve"> de specifieke redenen </w:t>
      </w:r>
      <w:r>
        <w:rPr>
          <w:lang w:val="nl-BE"/>
        </w:rPr>
        <w:t>die hiertoe aanleiding geven, zoals een hangende verkoop van een onroerend goed, een financieel instabiele situatie</w:t>
      </w:r>
      <w:r w:rsidR="00D81269">
        <w:rPr>
          <w:lang w:val="nl-BE"/>
        </w:rPr>
        <w:t>. Uiterlijk wanneer het moratorium verstrijkt</w:t>
      </w:r>
      <w:r w:rsidR="00E83423">
        <w:rPr>
          <w:lang w:val="nl-BE"/>
        </w:rPr>
        <w:t xml:space="preserve">, legt de schuldbemiddelaar </w:t>
      </w:r>
      <w:r w:rsidR="00D81269">
        <w:rPr>
          <w:lang w:val="nl-BE"/>
        </w:rPr>
        <w:t>een ‘definitieve’ aanzuiveringsregeling t</w:t>
      </w:r>
      <w:r w:rsidR="00E83423">
        <w:rPr>
          <w:lang w:val="nl-BE"/>
        </w:rPr>
        <w:t>er homologatie voor</w:t>
      </w:r>
      <w:r w:rsidR="00FB7F33">
        <w:rPr>
          <w:lang w:val="nl-BE"/>
        </w:rPr>
        <w:t xml:space="preserve"> (al</w:t>
      </w:r>
      <w:r w:rsidR="00D81269">
        <w:rPr>
          <w:lang w:val="nl-BE"/>
        </w:rPr>
        <w:t xml:space="preserve"> is geen enkele aanzuiveringsregeling ooit definitief, gelet op de mogelijkheid tot herziening).</w:t>
      </w:r>
      <w:r w:rsidR="003D3CFE">
        <w:rPr>
          <w:lang w:val="nl-BE"/>
        </w:rPr>
        <w:t xml:space="preserve"> De schuldbemiddelaar voorziet in de ‘definitieve’ aanzuiveringsregeling of, en in welke mate, </w:t>
      </w:r>
      <w:r w:rsidR="00D81269">
        <w:rPr>
          <w:lang w:val="nl-BE"/>
        </w:rPr>
        <w:t xml:space="preserve"> </w:t>
      </w:r>
      <w:r w:rsidR="003D3CFE" w:rsidRPr="003D3CFE">
        <w:rPr>
          <w:lang w:val="nl-BE"/>
        </w:rPr>
        <w:t>d</w:t>
      </w:r>
      <w:r w:rsidR="00D81269" w:rsidRPr="003D3CFE">
        <w:rPr>
          <w:lang w:val="nl-BE"/>
        </w:rPr>
        <w:t>e duurtijd v</w:t>
      </w:r>
      <w:r w:rsidR="003D3CFE" w:rsidRPr="003D3CFE">
        <w:rPr>
          <w:lang w:val="nl-BE"/>
        </w:rPr>
        <w:t xml:space="preserve">an het moratorium al dan niet mee in </w:t>
      </w:r>
      <w:r w:rsidR="00D81269" w:rsidRPr="003D3CFE">
        <w:rPr>
          <w:lang w:val="nl-BE"/>
        </w:rPr>
        <w:t xml:space="preserve">aanmerking </w:t>
      </w:r>
      <w:r w:rsidR="003D3CFE" w:rsidRPr="003D3CFE">
        <w:rPr>
          <w:lang w:val="nl-BE"/>
        </w:rPr>
        <w:t xml:space="preserve">wordt </w:t>
      </w:r>
      <w:r w:rsidR="00D81269" w:rsidRPr="003D3CFE">
        <w:rPr>
          <w:lang w:val="nl-BE"/>
        </w:rPr>
        <w:t>genomen voor de berekening van de maximale duurtijd van 7 jaar.</w:t>
      </w:r>
      <w:r w:rsidR="00D81269">
        <w:rPr>
          <w:lang w:val="nl-BE"/>
        </w:rPr>
        <w:t xml:space="preserve"> </w:t>
      </w:r>
    </w:p>
    <w:p w:rsidR="00AF3EDA" w:rsidRDefault="00AF3EDA" w:rsidP="003D3CFE">
      <w:pPr>
        <w:spacing w:after="0"/>
        <w:jc w:val="both"/>
        <w:rPr>
          <w:lang w:val="nl-BE"/>
        </w:rPr>
      </w:pPr>
    </w:p>
    <w:p w:rsidR="008C616C" w:rsidRDefault="00D81269" w:rsidP="003D3CFE">
      <w:pPr>
        <w:spacing w:after="0"/>
        <w:jc w:val="both"/>
        <w:rPr>
          <w:lang w:val="nl-BE"/>
        </w:rPr>
      </w:pPr>
      <w:r w:rsidRPr="00947966">
        <w:rPr>
          <w:lang w:val="nl-BE"/>
        </w:rPr>
        <w:t xml:space="preserve">Er zijn overigens alternatieven voor de techniek van het moratorium die hetzelfde doel beogen, doch die te aanzien zijn als </w:t>
      </w:r>
      <w:r w:rsidR="00947966" w:rsidRPr="00947966">
        <w:rPr>
          <w:lang w:val="nl-BE"/>
        </w:rPr>
        <w:t xml:space="preserve">een </w:t>
      </w:r>
      <w:r w:rsidRPr="00947966">
        <w:rPr>
          <w:lang w:val="nl-BE"/>
        </w:rPr>
        <w:t>werkelijke minnelijke aanzuiveringsregeling:</w:t>
      </w:r>
    </w:p>
    <w:p w:rsidR="00AF6F8D" w:rsidRPr="00947966" w:rsidRDefault="00AF6F8D" w:rsidP="003D3CFE">
      <w:pPr>
        <w:spacing w:after="0"/>
        <w:jc w:val="both"/>
        <w:rPr>
          <w:lang w:val="nl-BE"/>
        </w:rPr>
      </w:pPr>
    </w:p>
    <w:p w:rsidR="00D81269" w:rsidRPr="00947966" w:rsidRDefault="00947966" w:rsidP="00EE0758">
      <w:pPr>
        <w:pStyle w:val="Lijstalinea"/>
        <w:numPr>
          <w:ilvl w:val="0"/>
          <w:numId w:val="5"/>
        </w:numPr>
        <w:spacing w:before="0" w:after="0"/>
        <w:jc w:val="both"/>
        <w:rPr>
          <w:sz w:val="22"/>
          <w:szCs w:val="22"/>
          <w:lang w:val="nl-BE"/>
        </w:rPr>
      </w:pPr>
      <w:r w:rsidRPr="00947966">
        <w:rPr>
          <w:sz w:val="22"/>
          <w:szCs w:val="22"/>
          <w:lang w:val="nl-BE"/>
        </w:rPr>
        <w:t>e</w:t>
      </w:r>
      <w:r w:rsidR="00D81269" w:rsidRPr="00947966">
        <w:rPr>
          <w:sz w:val="22"/>
          <w:szCs w:val="22"/>
          <w:lang w:val="nl-BE"/>
        </w:rPr>
        <w:t>en saldo-regeling, waarin het bedrag van de maandelijkse vaste uitgaven (inclusief leefgeld) wordt</w:t>
      </w:r>
      <w:r w:rsidRPr="00947966">
        <w:rPr>
          <w:sz w:val="22"/>
          <w:szCs w:val="22"/>
          <w:lang w:val="nl-BE"/>
        </w:rPr>
        <w:t xml:space="preserve"> begroot en waarin bepaald</w:t>
      </w:r>
      <w:r w:rsidR="00D81269" w:rsidRPr="00947966">
        <w:rPr>
          <w:sz w:val="22"/>
          <w:szCs w:val="22"/>
          <w:lang w:val="nl-BE"/>
        </w:rPr>
        <w:t xml:space="preserve"> wordt dat hetgeen op de rubriekrekening wordt ontvangen boven dit bedrag, na de opbouw van een reserve, voorbehouden wordt voor de schuldeisers, al dan niet met een regeling waarbij, bij verhoging van de inkomsten, telkens een bepaald deel van deze verhogin</w:t>
      </w:r>
      <w:r w:rsidRPr="00947966">
        <w:rPr>
          <w:sz w:val="22"/>
          <w:szCs w:val="22"/>
          <w:lang w:val="nl-BE"/>
        </w:rPr>
        <w:t>g toekomt aan de verzoeker</w:t>
      </w:r>
      <w:r w:rsidR="00D81269" w:rsidRPr="00947966">
        <w:rPr>
          <w:sz w:val="22"/>
          <w:szCs w:val="22"/>
          <w:lang w:val="nl-BE"/>
        </w:rPr>
        <w:t xml:space="preserve"> (om tewerkstelling te stimuleren) en het andere deel naar de schuldeisers gaat.</w:t>
      </w:r>
    </w:p>
    <w:p w:rsidR="00D81269" w:rsidRPr="00947966" w:rsidRDefault="00947966" w:rsidP="00EE0758">
      <w:pPr>
        <w:pStyle w:val="Lijstalinea"/>
        <w:numPr>
          <w:ilvl w:val="0"/>
          <w:numId w:val="5"/>
        </w:numPr>
        <w:spacing w:before="0" w:after="0"/>
        <w:jc w:val="both"/>
        <w:rPr>
          <w:sz w:val="22"/>
          <w:szCs w:val="22"/>
          <w:lang w:val="nl-BE"/>
        </w:rPr>
      </w:pPr>
      <w:r w:rsidRPr="00947966">
        <w:rPr>
          <w:sz w:val="22"/>
          <w:szCs w:val="22"/>
          <w:lang w:val="nl-BE"/>
        </w:rPr>
        <w:t>w</w:t>
      </w:r>
      <w:r w:rsidR="00D81269" w:rsidRPr="00947966">
        <w:rPr>
          <w:sz w:val="22"/>
          <w:szCs w:val="22"/>
          <w:lang w:val="nl-BE"/>
        </w:rPr>
        <w:t>anneer bij de aanvang van de CSR enkel erg beperkte of helemaal geen inkomsten voorhanden zijn, kan de techniek van de saldo-regeling gecombineerd worden met een clausule waarin de aanvangsdatum vooruit geschoven wordt (bijvoorbeeld 1 jaar na de datum van de beschikking van toelaatbaarheid), met de specifiëring dat van de schuldenaar verwacht wordt binnen die termijn werk te vinden of een vervangingsinkomen aan te vragen of te bekomen.</w:t>
      </w:r>
    </w:p>
    <w:p w:rsidR="00E5193C" w:rsidRDefault="00E5193C" w:rsidP="003D3CFE">
      <w:pPr>
        <w:spacing w:after="0"/>
        <w:rPr>
          <w:lang w:val="nl-BE"/>
        </w:rPr>
      </w:pPr>
    </w:p>
    <w:p w:rsidR="00E5272D" w:rsidRDefault="00E5272D" w:rsidP="003D3CFE">
      <w:pPr>
        <w:spacing w:after="0"/>
        <w:rPr>
          <w:lang w:val="nl-BE"/>
        </w:rPr>
      </w:pPr>
    </w:p>
    <w:p w:rsidR="00E5193C" w:rsidRPr="001B2E0A" w:rsidRDefault="00E5193C" w:rsidP="00EE0758">
      <w:pPr>
        <w:pStyle w:val="Kop2"/>
        <w:numPr>
          <w:ilvl w:val="1"/>
          <w:numId w:val="10"/>
        </w:numPr>
        <w:ind w:left="426" w:hanging="426"/>
        <w:rPr>
          <w:lang w:val="nl-BE"/>
        </w:rPr>
      </w:pPr>
      <w:bookmarkStart w:id="26" w:name="_Richtlijnen_voor_de"/>
      <w:bookmarkStart w:id="27" w:name="_Toc90626991"/>
      <w:bookmarkEnd w:id="26"/>
      <w:r w:rsidRPr="001B2E0A">
        <w:rPr>
          <w:lang w:val="nl-BE"/>
        </w:rPr>
        <w:t>Richtlijnen voor de redactie van een MAR</w:t>
      </w:r>
      <w:r w:rsidR="004E5955" w:rsidRPr="001B2E0A">
        <w:rPr>
          <w:lang w:val="nl-BE"/>
        </w:rPr>
        <w:t xml:space="preserve"> (die geen moratorium is)</w:t>
      </w:r>
      <w:bookmarkEnd w:id="27"/>
    </w:p>
    <w:p w:rsidR="004E5955" w:rsidRDefault="004E5955" w:rsidP="003D3CFE">
      <w:pPr>
        <w:spacing w:after="0"/>
        <w:jc w:val="both"/>
        <w:rPr>
          <w:lang w:val="nl-BE"/>
        </w:rPr>
      </w:pPr>
    </w:p>
    <w:p w:rsidR="00E5193C" w:rsidRDefault="003D3CFE" w:rsidP="003D3CFE">
      <w:pPr>
        <w:spacing w:after="0"/>
        <w:jc w:val="both"/>
        <w:rPr>
          <w:lang w:val="nl-BE"/>
        </w:rPr>
      </w:pPr>
      <w:r>
        <w:rPr>
          <w:lang w:val="nl-BE"/>
        </w:rPr>
        <w:t xml:space="preserve">De MAR vermeldt duidelijk </w:t>
      </w:r>
      <w:r w:rsidR="00E5193C">
        <w:rPr>
          <w:lang w:val="nl-BE"/>
        </w:rPr>
        <w:t>welke de aanvangsdatum ervan is. In principe is dit de datum van de beschikking van toelaatbaarheid. Indien hiervan wordt afgeweken (bijvoorbeeld een latere datum of de datum</w:t>
      </w:r>
      <w:r>
        <w:rPr>
          <w:lang w:val="nl-BE"/>
        </w:rPr>
        <w:t xml:space="preserve"> van het homologatievonnis) wordt</w:t>
      </w:r>
      <w:r w:rsidR="00E5193C">
        <w:rPr>
          <w:lang w:val="nl-BE"/>
        </w:rPr>
        <w:t xml:space="preserve"> in het ont</w:t>
      </w:r>
      <w:r>
        <w:rPr>
          <w:lang w:val="nl-BE"/>
        </w:rPr>
        <w:t xml:space="preserve">werp van MAR gemotiveerd </w:t>
      </w:r>
      <w:r w:rsidR="00E5193C">
        <w:rPr>
          <w:lang w:val="nl-BE"/>
        </w:rPr>
        <w:t>waarom dit het ge</w:t>
      </w:r>
      <w:r w:rsidR="00947966">
        <w:rPr>
          <w:lang w:val="nl-BE"/>
        </w:rPr>
        <w:t xml:space="preserve">val is (bijvoorbeeld om </w:t>
      </w:r>
      <w:r w:rsidR="00E5193C">
        <w:rPr>
          <w:lang w:val="nl-BE"/>
        </w:rPr>
        <w:t xml:space="preserve">de opbouw van een reserve </w:t>
      </w:r>
      <w:r w:rsidR="00947966">
        <w:rPr>
          <w:lang w:val="nl-BE"/>
        </w:rPr>
        <w:t xml:space="preserve">mogelijk te maken </w:t>
      </w:r>
      <w:r w:rsidR="00E5193C">
        <w:rPr>
          <w:lang w:val="nl-BE"/>
        </w:rPr>
        <w:t xml:space="preserve">of </w:t>
      </w:r>
      <w:r w:rsidR="00947966">
        <w:rPr>
          <w:lang w:val="nl-BE"/>
        </w:rPr>
        <w:t>door het opduiken van nieuwe schuldeisers</w:t>
      </w:r>
      <w:r w:rsidR="00E5193C">
        <w:rPr>
          <w:lang w:val="nl-BE"/>
        </w:rPr>
        <w:t>).</w:t>
      </w:r>
    </w:p>
    <w:p w:rsidR="004E5955" w:rsidRDefault="004E5955" w:rsidP="003D3CFE">
      <w:pPr>
        <w:spacing w:after="0"/>
        <w:jc w:val="both"/>
        <w:rPr>
          <w:lang w:val="nl-BE"/>
        </w:rPr>
      </w:pPr>
    </w:p>
    <w:p w:rsidR="00E5193C" w:rsidRDefault="00E5193C" w:rsidP="003D3CFE">
      <w:pPr>
        <w:spacing w:after="0"/>
        <w:jc w:val="both"/>
        <w:rPr>
          <w:lang w:val="nl-BE"/>
        </w:rPr>
      </w:pPr>
      <w:r>
        <w:rPr>
          <w:lang w:val="nl-BE"/>
        </w:rPr>
        <w:t xml:space="preserve">Het ontwerp van MAR </w:t>
      </w:r>
      <w:r w:rsidR="003D3CFE">
        <w:rPr>
          <w:lang w:val="nl-BE"/>
        </w:rPr>
        <w:t>vermeldt</w:t>
      </w:r>
      <w:r>
        <w:rPr>
          <w:lang w:val="nl-BE"/>
        </w:rPr>
        <w:t xml:space="preserve"> eveneens duidelijk de duurtijd </w:t>
      </w:r>
      <w:r w:rsidR="006704EB">
        <w:rPr>
          <w:lang w:val="nl-BE"/>
        </w:rPr>
        <w:t xml:space="preserve">en de einddatum </w:t>
      </w:r>
      <w:r w:rsidR="003D3CFE">
        <w:rPr>
          <w:lang w:val="nl-BE"/>
        </w:rPr>
        <w:t>ervan</w:t>
      </w:r>
      <w:r>
        <w:rPr>
          <w:lang w:val="nl-BE"/>
        </w:rPr>
        <w:t>. Deze duurtijd is in principe maximaal 7 jaar, tenzij de verzoeker expliciet en met opgave van redenen vraagt om de verlenging ervan met het doel bepaalde elementen van zijn vermogen te beschermen</w:t>
      </w:r>
      <w:r w:rsidR="00F90F8B" w:rsidRPr="0081454D">
        <w:rPr>
          <w:rStyle w:val="Voetnootmarkering"/>
          <w:highlight w:val="yellow"/>
          <w:lang w:val="nl-BE"/>
        </w:rPr>
        <w:footnoteReference w:id="3"/>
      </w:r>
      <w:r w:rsidR="0081454D">
        <w:rPr>
          <w:lang w:val="nl-BE"/>
        </w:rPr>
        <w:t>.</w:t>
      </w:r>
    </w:p>
    <w:p w:rsidR="004E5955" w:rsidRDefault="004E5955" w:rsidP="003D3CFE">
      <w:pPr>
        <w:spacing w:after="0"/>
        <w:jc w:val="both"/>
        <w:rPr>
          <w:lang w:val="nl-BE"/>
        </w:rPr>
      </w:pPr>
    </w:p>
    <w:p w:rsidR="00E5193C" w:rsidRPr="00D32A84" w:rsidRDefault="003D3CFE" w:rsidP="003D3CFE">
      <w:pPr>
        <w:spacing w:after="0"/>
        <w:jc w:val="both"/>
        <w:rPr>
          <w:lang w:val="nl-BE"/>
        </w:rPr>
      </w:pPr>
      <w:r>
        <w:rPr>
          <w:lang w:val="nl-BE"/>
        </w:rPr>
        <w:t>De MAR bevat</w:t>
      </w:r>
      <w:r w:rsidR="00E5193C">
        <w:rPr>
          <w:lang w:val="nl-BE"/>
        </w:rPr>
        <w:t xml:space="preserve"> een </w:t>
      </w:r>
      <w:r>
        <w:rPr>
          <w:lang w:val="nl-BE"/>
        </w:rPr>
        <w:t xml:space="preserve">duidelijke bepaling </w:t>
      </w:r>
      <w:r w:rsidR="00E5193C">
        <w:rPr>
          <w:lang w:val="nl-BE"/>
        </w:rPr>
        <w:t xml:space="preserve">over wat er </w:t>
      </w:r>
      <w:r w:rsidR="00FB7F33">
        <w:rPr>
          <w:lang w:val="nl-BE"/>
        </w:rPr>
        <w:t xml:space="preserve">op het einde met het saldo </w:t>
      </w:r>
      <w:r>
        <w:rPr>
          <w:lang w:val="nl-BE"/>
        </w:rPr>
        <w:t>van de rubriekrekening gebeurt</w:t>
      </w:r>
      <w:r w:rsidR="00E5193C">
        <w:rPr>
          <w:lang w:val="nl-BE"/>
        </w:rPr>
        <w:t xml:space="preserve"> (pondspondsgewijze verdeling over de schuldeisers, toekomend aan de v</w:t>
      </w:r>
      <w:r w:rsidR="000508D5">
        <w:rPr>
          <w:lang w:val="nl-BE"/>
        </w:rPr>
        <w:t>erzoeker</w:t>
      </w:r>
      <w:r>
        <w:rPr>
          <w:lang w:val="nl-BE"/>
        </w:rPr>
        <w:t>, verdeling over de schuldeiser en de verzoeker volgens een bepaalde verdeelsleutel,</w:t>
      </w:r>
      <w:r w:rsidR="00AF6F8D">
        <w:rPr>
          <w:lang w:val="nl-BE"/>
        </w:rPr>
        <w:t xml:space="preserve"> </w:t>
      </w:r>
      <w:r>
        <w:rPr>
          <w:lang w:val="nl-BE"/>
        </w:rPr>
        <w:t>…</w:t>
      </w:r>
      <w:r w:rsidR="000508D5">
        <w:rPr>
          <w:lang w:val="nl-BE"/>
        </w:rPr>
        <w:t>)</w:t>
      </w:r>
      <w:r w:rsidR="00E5193C">
        <w:rPr>
          <w:lang w:val="nl-BE"/>
        </w:rPr>
        <w:t>.</w:t>
      </w:r>
    </w:p>
    <w:p w:rsidR="004E5955" w:rsidRDefault="004E5955" w:rsidP="003D3CFE">
      <w:pPr>
        <w:spacing w:after="0"/>
        <w:rPr>
          <w:lang w:val="nl-BE"/>
        </w:rPr>
      </w:pPr>
    </w:p>
    <w:p w:rsidR="00E5193C" w:rsidRDefault="00A641E8" w:rsidP="003D3CFE">
      <w:pPr>
        <w:spacing w:after="0"/>
        <w:jc w:val="both"/>
        <w:rPr>
          <w:lang w:val="nl-BE"/>
        </w:rPr>
      </w:pPr>
      <w:r w:rsidRPr="00A641E8">
        <w:rPr>
          <w:lang w:val="nl-BE"/>
        </w:rPr>
        <w:t>We bevelen aan</w:t>
      </w:r>
      <w:r w:rsidR="004E5955" w:rsidRPr="00A641E8">
        <w:rPr>
          <w:lang w:val="nl-BE"/>
        </w:rPr>
        <w:t xml:space="preserve"> om in de </w:t>
      </w:r>
      <w:r w:rsidR="000508D5" w:rsidRPr="00A641E8">
        <w:rPr>
          <w:lang w:val="nl-BE"/>
        </w:rPr>
        <w:t>MAR clausules op te nemen</w:t>
      </w:r>
      <w:r w:rsidR="00E5193C" w:rsidRPr="00A641E8">
        <w:rPr>
          <w:lang w:val="nl-BE"/>
        </w:rPr>
        <w:t xml:space="preserve"> </w:t>
      </w:r>
      <w:r>
        <w:rPr>
          <w:lang w:val="nl-BE"/>
        </w:rPr>
        <w:t xml:space="preserve">om </w:t>
      </w:r>
      <w:r w:rsidR="000508D5" w:rsidRPr="00A641E8">
        <w:rPr>
          <w:lang w:val="nl-BE"/>
        </w:rPr>
        <w:t>een aantal in de prak</w:t>
      </w:r>
      <w:r>
        <w:rPr>
          <w:lang w:val="nl-BE"/>
        </w:rPr>
        <w:t xml:space="preserve">tijk soms voorkomende situaties te ondervangen en </w:t>
      </w:r>
      <w:r w:rsidR="00E5193C" w:rsidRPr="00A641E8">
        <w:rPr>
          <w:lang w:val="nl-BE"/>
        </w:rPr>
        <w:t>te vermijden dat hiervoor een herziening van de minnelijke aanzuivering</w:t>
      </w:r>
      <w:r w:rsidR="000508D5" w:rsidRPr="00A641E8">
        <w:rPr>
          <w:lang w:val="nl-BE"/>
        </w:rPr>
        <w:t>sregeling moet worden opgesteld</w:t>
      </w:r>
      <w:r w:rsidR="00E5193C" w:rsidRPr="00A641E8">
        <w:rPr>
          <w:lang w:val="nl-BE"/>
        </w:rPr>
        <w:t>:</w:t>
      </w:r>
    </w:p>
    <w:p w:rsidR="00AF6F8D" w:rsidRPr="00A641E8" w:rsidRDefault="00AF6F8D" w:rsidP="003D3CFE">
      <w:pPr>
        <w:spacing w:after="0"/>
        <w:jc w:val="both"/>
        <w:rPr>
          <w:lang w:val="nl-BE"/>
        </w:rPr>
      </w:pPr>
    </w:p>
    <w:p w:rsidR="00E5193C" w:rsidRPr="00A641E8" w:rsidRDefault="004E5955" w:rsidP="00EE0758">
      <w:pPr>
        <w:pStyle w:val="Lijstalinea"/>
        <w:numPr>
          <w:ilvl w:val="0"/>
          <w:numId w:val="6"/>
        </w:numPr>
        <w:spacing w:before="0" w:after="0" w:line="259" w:lineRule="auto"/>
        <w:jc w:val="both"/>
        <w:rPr>
          <w:sz w:val="22"/>
          <w:szCs w:val="22"/>
          <w:lang w:val="nl-BE"/>
        </w:rPr>
      </w:pPr>
      <w:r w:rsidRPr="00A641E8">
        <w:rPr>
          <w:sz w:val="22"/>
          <w:szCs w:val="22"/>
          <w:lang w:val="nl-BE"/>
        </w:rPr>
        <w:t xml:space="preserve">een clausule die </w:t>
      </w:r>
      <w:r w:rsidR="00E5193C" w:rsidRPr="00A641E8">
        <w:rPr>
          <w:sz w:val="22"/>
          <w:szCs w:val="22"/>
          <w:lang w:val="nl-BE"/>
        </w:rPr>
        <w:t xml:space="preserve">de </w:t>
      </w:r>
      <w:r w:rsidRPr="00A641E8">
        <w:rPr>
          <w:sz w:val="22"/>
          <w:szCs w:val="22"/>
          <w:lang w:val="nl-BE"/>
        </w:rPr>
        <w:t xml:space="preserve">automatische </w:t>
      </w:r>
      <w:r w:rsidR="00E5193C" w:rsidRPr="00A641E8">
        <w:rPr>
          <w:sz w:val="22"/>
          <w:szCs w:val="22"/>
          <w:lang w:val="nl-BE"/>
        </w:rPr>
        <w:t xml:space="preserve">opname van een </w:t>
      </w:r>
      <w:r w:rsidRPr="00A641E8">
        <w:rPr>
          <w:sz w:val="22"/>
          <w:szCs w:val="22"/>
          <w:lang w:val="nl-BE"/>
        </w:rPr>
        <w:t>(</w:t>
      </w:r>
      <w:r w:rsidR="00E5193C" w:rsidRPr="00A641E8">
        <w:rPr>
          <w:sz w:val="22"/>
          <w:szCs w:val="22"/>
          <w:lang w:val="nl-BE"/>
        </w:rPr>
        <w:t>of meer</w:t>
      </w:r>
      <w:r w:rsidRPr="00A641E8">
        <w:rPr>
          <w:sz w:val="22"/>
          <w:szCs w:val="22"/>
          <w:lang w:val="nl-BE"/>
        </w:rPr>
        <w:t>)</w:t>
      </w:r>
      <w:r w:rsidR="00A641E8">
        <w:rPr>
          <w:sz w:val="22"/>
          <w:szCs w:val="22"/>
          <w:lang w:val="nl-BE"/>
        </w:rPr>
        <w:t xml:space="preserve"> bijkomende schuldeiser(s)</w:t>
      </w:r>
      <w:r w:rsidR="00E5193C" w:rsidRPr="00A641E8">
        <w:rPr>
          <w:sz w:val="22"/>
          <w:szCs w:val="22"/>
          <w:lang w:val="nl-BE"/>
        </w:rPr>
        <w:t xml:space="preserve"> </w:t>
      </w:r>
      <w:r w:rsidRPr="00A641E8">
        <w:rPr>
          <w:sz w:val="22"/>
          <w:szCs w:val="22"/>
          <w:lang w:val="nl-BE"/>
        </w:rPr>
        <w:t xml:space="preserve">voorziet indien deze opname kan gebeuren zonder te raken aan de </w:t>
      </w:r>
      <w:r w:rsidR="00E5193C" w:rsidRPr="00A641E8">
        <w:rPr>
          <w:sz w:val="22"/>
          <w:szCs w:val="22"/>
          <w:lang w:val="nl-BE"/>
        </w:rPr>
        <w:t>inhoud</w:t>
      </w:r>
      <w:r w:rsidRPr="00A641E8">
        <w:rPr>
          <w:sz w:val="22"/>
          <w:szCs w:val="22"/>
          <w:lang w:val="nl-BE"/>
        </w:rPr>
        <w:t>elijke krachtlijnen van de MAR en waarbij v</w:t>
      </w:r>
      <w:r w:rsidR="00A641E8">
        <w:rPr>
          <w:sz w:val="22"/>
          <w:szCs w:val="22"/>
          <w:lang w:val="nl-BE"/>
        </w:rPr>
        <w:t>oorzien wordt dat de andere schuldeiser(s)</w:t>
      </w:r>
      <w:r w:rsidRPr="00A641E8">
        <w:rPr>
          <w:sz w:val="22"/>
          <w:szCs w:val="22"/>
          <w:lang w:val="nl-BE"/>
        </w:rPr>
        <w:t xml:space="preserve"> van deze opname worden verwittigd in het eerstvolgende jaarverslag.</w:t>
      </w:r>
    </w:p>
    <w:p w:rsidR="004E5955" w:rsidRPr="00A641E8" w:rsidRDefault="00E5193C" w:rsidP="00EE0758">
      <w:pPr>
        <w:pStyle w:val="Lijstalinea"/>
        <w:numPr>
          <w:ilvl w:val="0"/>
          <w:numId w:val="6"/>
        </w:numPr>
        <w:spacing w:before="0" w:after="0" w:line="259" w:lineRule="auto"/>
        <w:jc w:val="both"/>
        <w:rPr>
          <w:sz w:val="22"/>
          <w:szCs w:val="22"/>
          <w:lang w:val="nl-BE"/>
        </w:rPr>
      </w:pPr>
      <w:r w:rsidRPr="00A641E8">
        <w:rPr>
          <w:sz w:val="22"/>
          <w:szCs w:val="22"/>
          <w:lang w:val="nl-BE"/>
        </w:rPr>
        <w:t xml:space="preserve">een </w:t>
      </w:r>
      <w:r w:rsidR="000508D5" w:rsidRPr="00A641E8">
        <w:rPr>
          <w:sz w:val="22"/>
          <w:szCs w:val="22"/>
          <w:lang w:val="nl-BE"/>
        </w:rPr>
        <w:t xml:space="preserve">clausule die voorziet in de </w:t>
      </w:r>
      <w:r w:rsidR="003D3CFE">
        <w:rPr>
          <w:sz w:val="22"/>
          <w:szCs w:val="22"/>
          <w:lang w:val="nl-BE"/>
        </w:rPr>
        <w:t xml:space="preserve">mogelijke </w:t>
      </w:r>
      <w:r w:rsidRPr="00A641E8">
        <w:rPr>
          <w:sz w:val="22"/>
          <w:szCs w:val="22"/>
          <w:lang w:val="nl-BE"/>
        </w:rPr>
        <w:t>verlenging van de duurtijd van de M</w:t>
      </w:r>
      <w:r w:rsidR="004E5955" w:rsidRPr="00A641E8">
        <w:rPr>
          <w:sz w:val="22"/>
          <w:szCs w:val="22"/>
          <w:lang w:val="nl-BE"/>
        </w:rPr>
        <w:t xml:space="preserve">AR </w:t>
      </w:r>
      <w:r w:rsidR="000508D5" w:rsidRPr="00A641E8">
        <w:rPr>
          <w:sz w:val="22"/>
          <w:szCs w:val="22"/>
          <w:lang w:val="nl-BE"/>
        </w:rPr>
        <w:t xml:space="preserve">(en een verschuiving van de einddatum ervan) </w:t>
      </w:r>
      <w:r w:rsidR="004E5955" w:rsidRPr="00A641E8">
        <w:rPr>
          <w:sz w:val="22"/>
          <w:szCs w:val="22"/>
          <w:lang w:val="nl-BE"/>
        </w:rPr>
        <w:t>indien er in een bepaalde periode</w:t>
      </w:r>
      <w:r w:rsidRPr="00A641E8">
        <w:rPr>
          <w:sz w:val="22"/>
          <w:szCs w:val="22"/>
          <w:lang w:val="nl-BE"/>
        </w:rPr>
        <w:t xml:space="preserve"> geen inkomsten worden ontvangen op de rubriekrekening</w:t>
      </w:r>
      <w:r w:rsidR="004E5955" w:rsidRPr="00A641E8">
        <w:rPr>
          <w:sz w:val="22"/>
          <w:szCs w:val="22"/>
          <w:lang w:val="nl-BE"/>
        </w:rPr>
        <w:t>, waarbi</w:t>
      </w:r>
      <w:r w:rsidR="003D3CFE">
        <w:rPr>
          <w:sz w:val="22"/>
          <w:szCs w:val="22"/>
          <w:lang w:val="nl-BE"/>
        </w:rPr>
        <w:t xml:space="preserve">j </w:t>
      </w:r>
      <w:r w:rsidR="000508D5" w:rsidRPr="00A641E8">
        <w:rPr>
          <w:sz w:val="22"/>
          <w:szCs w:val="22"/>
          <w:lang w:val="nl-BE"/>
        </w:rPr>
        <w:t>de</w:t>
      </w:r>
      <w:r w:rsidR="003D3CFE">
        <w:rPr>
          <w:sz w:val="22"/>
          <w:szCs w:val="22"/>
          <w:lang w:val="nl-BE"/>
        </w:rPr>
        <w:t>ze clausule bijkomend verduidelijkt</w:t>
      </w:r>
      <w:r w:rsidR="004E5955" w:rsidRPr="00A641E8">
        <w:rPr>
          <w:sz w:val="22"/>
          <w:szCs w:val="22"/>
          <w:lang w:val="nl-BE"/>
        </w:rPr>
        <w:t>:</w:t>
      </w:r>
    </w:p>
    <w:p w:rsidR="004E5955" w:rsidRPr="00A641E8" w:rsidRDefault="004E5955" w:rsidP="00EE0758">
      <w:pPr>
        <w:pStyle w:val="Lijstalinea"/>
        <w:numPr>
          <w:ilvl w:val="1"/>
          <w:numId w:val="6"/>
        </w:numPr>
        <w:spacing w:before="0" w:after="0" w:line="259" w:lineRule="auto"/>
        <w:jc w:val="both"/>
        <w:rPr>
          <w:sz w:val="22"/>
          <w:szCs w:val="22"/>
          <w:lang w:val="nl-BE"/>
        </w:rPr>
      </w:pPr>
      <w:r w:rsidRPr="00A641E8">
        <w:rPr>
          <w:sz w:val="22"/>
          <w:szCs w:val="22"/>
          <w:lang w:val="nl-BE"/>
        </w:rPr>
        <w:t>of dit mechanisme automatisch wordt toegepast dan wel het expliciete akkoord van de schuldenaar vereist;</w:t>
      </w:r>
    </w:p>
    <w:p w:rsidR="004E5955" w:rsidRPr="00A641E8" w:rsidRDefault="004E5955" w:rsidP="00EE0758">
      <w:pPr>
        <w:pStyle w:val="Lijstalinea"/>
        <w:numPr>
          <w:ilvl w:val="1"/>
          <w:numId w:val="6"/>
        </w:numPr>
        <w:spacing w:before="0" w:after="0" w:line="259" w:lineRule="auto"/>
        <w:jc w:val="both"/>
        <w:rPr>
          <w:sz w:val="22"/>
          <w:szCs w:val="22"/>
          <w:lang w:val="nl-BE"/>
        </w:rPr>
      </w:pPr>
      <w:r w:rsidRPr="00A641E8">
        <w:rPr>
          <w:sz w:val="22"/>
          <w:szCs w:val="22"/>
          <w:lang w:val="nl-BE"/>
        </w:rPr>
        <w:t>dat de toepassing van deze clausule beperkt wor</w:t>
      </w:r>
      <w:r w:rsidR="000508D5" w:rsidRPr="00A641E8">
        <w:rPr>
          <w:sz w:val="22"/>
          <w:szCs w:val="22"/>
          <w:lang w:val="nl-BE"/>
        </w:rPr>
        <w:t xml:space="preserve">dt in de tijd (bijvoorbeeld </w:t>
      </w:r>
      <w:r w:rsidRPr="00A641E8">
        <w:rPr>
          <w:sz w:val="22"/>
          <w:szCs w:val="22"/>
          <w:lang w:val="nl-BE"/>
        </w:rPr>
        <w:t>een maximale verlen</w:t>
      </w:r>
      <w:r w:rsidR="000508D5" w:rsidRPr="00A641E8">
        <w:rPr>
          <w:sz w:val="22"/>
          <w:szCs w:val="22"/>
          <w:lang w:val="nl-BE"/>
        </w:rPr>
        <w:t xml:space="preserve">ging van de duurtijd met 1 </w:t>
      </w:r>
      <w:r w:rsidRPr="00A641E8">
        <w:rPr>
          <w:sz w:val="22"/>
          <w:szCs w:val="22"/>
          <w:lang w:val="nl-BE"/>
        </w:rPr>
        <w:t>jaar)</w:t>
      </w:r>
      <w:r w:rsidR="00FF4A34" w:rsidRPr="00A641E8">
        <w:rPr>
          <w:sz w:val="22"/>
          <w:szCs w:val="22"/>
          <w:lang w:val="nl-BE"/>
        </w:rPr>
        <w:t>;</w:t>
      </w:r>
    </w:p>
    <w:p w:rsidR="00FF4A34" w:rsidRPr="00A641E8" w:rsidRDefault="00FF4A34" w:rsidP="00EE0758">
      <w:pPr>
        <w:pStyle w:val="Lijstalinea"/>
        <w:numPr>
          <w:ilvl w:val="1"/>
          <w:numId w:val="6"/>
        </w:numPr>
        <w:spacing w:before="0" w:after="0" w:line="259" w:lineRule="auto"/>
        <w:jc w:val="both"/>
        <w:rPr>
          <w:sz w:val="22"/>
          <w:szCs w:val="22"/>
          <w:lang w:val="nl-BE"/>
        </w:rPr>
      </w:pPr>
      <w:r w:rsidRPr="00A641E8">
        <w:rPr>
          <w:sz w:val="22"/>
          <w:szCs w:val="22"/>
          <w:lang w:val="nl-BE"/>
        </w:rPr>
        <w:t>dat van de eventuele activatie van dit mechanisme in het eerstvolgend jaarverslag melding wordt gemaakt</w:t>
      </w:r>
      <w:r w:rsidR="003D3CFE">
        <w:rPr>
          <w:sz w:val="22"/>
          <w:szCs w:val="22"/>
          <w:lang w:val="nl-BE"/>
        </w:rPr>
        <w:t>;</w:t>
      </w:r>
    </w:p>
    <w:p w:rsidR="00FF4A34" w:rsidRPr="00A641E8" w:rsidRDefault="00FF4A34" w:rsidP="00EE0758">
      <w:pPr>
        <w:pStyle w:val="Lijstalinea"/>
        <w:numPr>
          <w:ilvl w:val="1"/>
          <w:numId w:val="6"/>
        </w:numPr>
        <w:spacing w:before="0" w:after="0" w:line="259" w:lineRule="auto"/>
        <w:jc w:val="both"/>
        <w:rPr>
          <w:sz w:val="22"/>
          <w:szCs w:val="22"/>
          <w:lang w:val="nl-BE"/>
        </w:rPr>
      </w:pPr>
      <w:r w:rsidRPr="00A641E8">
        <w:rPr>
          <w:sz w:val="22"/>
          <w:szCs w:val="22"/>
          <w:lang w:val="nl-BE"/>
        </w:rPr>
        <w:t xml:space="preserve">dat de verlenging van de duurtijd van de regeling in toepassing van dit mechanisme geregistreerd wordt in het CBB.  </w:t>
      </w:r>
    </w:p>
    <w:p w:rsidR="00E5193C" w:rsidRPr="00A641E8" w:rsidRDefault="00E5193C" w:rsidP="00EE0758">
      <w:pPr>
        <w:pStyle w:val="Lijstalinea"/>
        <w:numPr>
          <w:ilvl w:val="0"/>
          <w:numId w:val="6"/>
        </w:numPr>
        <w:spacing w:before="0" w:after="0" w:line="259" w:lineRule="auto"/>
        <w:jc w:val="both"/>
        <w:rPr>
          <w:sz w:val="22"/>
          <w:szCs w:val="22"/>
          <w:lang w:val="nl-BE"/>
        </w:rPr>
      </w:pPr>
      <w:r w:rsidRPr="00A641E8">
        <w:rPr>
          <w:sz w:val="22"/>
          <w:szCs w:val="22"/>
          <w:lang w:val="nl-BE"/>
        </w:rPr>
        <w:t xml:space="preserve">een </w:t>
      </w:r>
      <w:r w:rsidR="00FF4A34" w:rsidRPr="00A641E8">
        <w:rPr>
          <w:sz w:val="22"/>
          <w:szCs w:val="22"/>
          <w:lang w:val="nl-BE"/>
        </w:rPr>
        <w:t>clausule die vastlegt wat er gebeurt wanneer de MAR de terugbetaling van een vast bedrag over een periode van X aantal jaar (bijvoorbeeld 10.000,00 euro over een periode van 7 jaar) voorziet en dit bedrag vroeger kan worden terugbetaald. Wanneer het voorziene vast terug te betalen bedrag niet overeenstemt met de schuldenlast in hoo</w:t>
      </w:r>
      <w:r w:rsidR="000508D5" w:rsidRPr="00A641E8">
        <w:rPr>
          <w:sz w:val="22"/>
          <w:szCs w:val="22"/>
          <w:lang w:val="nl-BE"/>
        </w:rPr>
        <w:t>fdsom kan deze clausule bepalen</w:t>
      </w:r>
      <w:r w:rsidR="00FF4A34" w:rsidRPr="00A641E8">
        <w:rPr>
          <w:sz w:val="22"/>
          <w:szCs w:val="22"/>
          <w:lang w:val="nl-BE"/>
        </w:rPr>
        <w:t xml:space="preserve"> dat de regeling in voorkomend geval wordt verlengd tot de voorziene duurtijd van de MAR is verstre</w:t>
      </w:r>
      <w:r w:rsidR="000508D5" w:rsidRPr="00A641E8">
        <w:rPr>
          <w:sz w:val="22"/>
          <w:szCs w:val="22"/>
          <w:lang w:val="nl-BE"/>
        </w:rPr>
        <w:t>ken.  Deze clausule kan echter ook</w:t>
      </w:r>
      <w:r w:rsidR="00FF4A34" w:rsidRPr="00A641E8">
        <w:rPr>
          <w:sz w:val="22"/>
          <w:szCs w:val="22"/>
          <w:lang w:val="nl-BE"/>
        </w:rPr>
        <w:t xml:space="preserve"> voorzien dat in voorkomend geval de MAR vroegtijdig wordt beëindigd.</w:t>
      </w:r>
    </w:p>
    <w:p w:rsidR="00E5193C" w:rsidRPr="00A641E8" w:rsidRDefault="00E5193C" w:rsidP="00EE0758">
      <w:pPr>
        <w:pStyle w:val="Lijstalinea"/>
        <w:numPr>
          <w:ilvl w:val="0"/>
          <w:numId w:val="6"/>
        </w:numPr>
        <w:spacing w:before="0" w:after="0" w:line="259" w:lineRule="auto"/>
        <w:jc w:val="both"/>
        <w:rPr>
          <w:sz w:val="22"/>
          <w:szCs w:val="22"/>
          <w:lang w:val="nl-BE"/>
        </w:rPr>
      </w:pPr>
      <w:r w:rsidRPr="00A641E8">
        <w:rPr>
          <w:sz w:val="22"/>
          <w:szCs w:val="22"/>
          <w:lang w:val="nl-BE"/>
        </w:rPr>
        <w:t xml:space="preserve">een </w:t>
      </w:r>
      <w:r w:rsidR="00FF4A34" w:rsidRPr="00A641E8">
        <w:rPr>
          <w:sz w:val="22"/>
          <w:szCs w:val="22"/>
          <w:lang w:val="nl-BE"/>
        </w:rPr>
        <w:t>clausule die vastlegt wat er gebeurt wanneer de MAR de terugbetaling van een vast bedrag per maand over een periode van X aantal jaar voorziet (bijvoorbeeld 25,00 euro per maand over een periode van 7 jaar) maar waarbij lopende de CSR de inkomenssituatie van de schuldenaar in positieve zin wijzigt, dit om te vermijden dat er op de rubriekrekening hoge bedragen opgespaard worden waarvan slechts een fractie</w:t>
      </w:r>
      <w:r w:rsidRPr="00A641E8">
        <w:rPr>
          <w:sz w:val="22"/>
          <w:szCs w:val="22"/>
          <w:lang w:val="nl-BE"/>
        </w:rPr>
        <w:t xml:space="preserve"> </w:t>
      </w:r>
      <w:r w:rsidR="0085210C" w:rsidRPr="00A641E8">
        <w:rPr>
          <w:sz w:val="22"/>
          <w:szCs w:val="22"/>
          <w:lang w:val="nl-BE"/>
        </w:rPr>
        <w:t xml:space="preserve">wordt uitbetaald aan de schuldeisers. </w:t>
      </w:r>
    </w:p>
    <w:p w:rsidR="0085210C" w:rsidRDefault="0085210C" w:rsidP="003D3CFE">
      <w:pPr>
        <w:spacing w:after="0"/>
        <w:rPr>
          <w:b/>
          <w:u w:val="single"/>
          <w:lang w:val="nl-BE"/>
        </w:rPr>
      </w:pPr>
    </w:p>
    <w:p w:rsidR="00E5272D" w:rsidRPr="0085210C" w:rsidRDefault="00E5272D" w:rsidP="003D3CFE">
      <w:pPr>
        <w:spacing w:after="0"/>
        <w:rPr>
          <w:b/>
          <w:u w:val="single"/>
          <w:lang w:val="nl-BE"/>
        </w:rPr>
      </w:pPr>
    </w:p>
    <w:p w:rsidR="00E5193C" w:rsidRPr="001B2E0A" w:rsidRDefault="001B2E0A" w:rsidP="00EE0758">
      <w:pPr>
        <w:pStyle w:val="Kop2"/>
        <w:numPr>
          <w:ilvl w:val="1"/>
          <w:numId w:val="10"/>
        </w:numPr>
        <w:ind w:left="426" w:hanging="426"/>
        <w:rPr>
          <w:lang w:val="nl-BE"/>
        </w:rPr>
      </w:pPr>
      <w:bookmarkStart w:id="28" w:name="_Toc90626992"/>
      <w:r w:rsidRPr="001B2E0A">
        <w:rPr>
          <w:lang w:val="nl-BE"/>
        </w:rPr>
        <w:t>Het v</w:t>
      </w:r>
      <w:r w:rsidR="00E5193C" w:rsidRPr="001B2E0A">
        <w:rPr>
          <w:lang w:val="nl-BE"/>
        </w:rPr>
        <w:t>erzoek tot homologatie</w:t>
      </w:r>
      <w:bookmarkEnd w:id="28"/>
    </w:p>
    <w:p w:rsidR="00A641E8" w:rsidRDefault="00A641E8" w:rsidP="003D3CFE">
      <w:pPr>
        <w:spacing w:after="0"/>
        <w:jc w:val="both"/>
        <w:rPr>
          <w:lang w:val="nl-BE"/>
        </w:rPr>
      </w:pPr>
    </w:p>
    <w:p w:rsidR="000508D5" w:rsidRDefault="00A641E8" w:rsidP="003D3CFE">
      <w:pPr>
        <w:spacing w:after="0"/>
        <w:jc w:val="both"/>
        <w:rPr>
          <w:lang w:val="nl-BE"/>
        </w:rPr>
      </w:pPr>
      <w:r>
        <w:rPr>
          <w:lang w:val="nl-BE"/>
        </w:rPr>
        <w:t xml:space="preserve">Anders dan bij </w:t>
      </w:r>
      <w:r w:rsidR="000508D5">
        <w:rPr>
          <w:lang w:val="nl-BE"/>
        </w:rPr>
        <w:t>jaarverslagen en eindverslagen</w:t>
      </w:r>
      <w:r>
        <w:rPr>
          <w:lang w:val="nl-BE"/>
        </w:rPr>
        <w:t xml:space="preserve"> hebben we geen – door de schuldbemiddelaar te gebruiken – model </w:t>
      </w:r>
      <w:r w:rsidR="000508D5">
        <w:rPr>
          <w:lang w:val="nl-BE"/>
        </w:rPr>
        <w:t xml:space="preserve">van (ontwerp van) </w:t>
      </w:r>
      <w:r>
        <w:rPr>
          <w:lang w:val="nl-BE"/>
        </w:rPr>
        <w:t>MAR uitgewerkt. Wel verwachten we</w:t>
      </w:r>
      <w:r w:rsidR="000508D5">
        <w:rPr>
          <w:lang w:val="nl-BE"/>
        </w:rPr>
        <w:t xml:space="preserve"> dat de schuldbemiddelaar, bij </w:t>
      </w:r>
      <w:r>
        <w:rPr>
          <w:lang w:val="nl-BE"/>
        </w:rPr>
        <w:t>een ve</w:t>
      </w:r>
      <w:r w:rsidR="00C87789">
        <w:rPr>
          <w:lang w:val="nl-BE"/>
        </w:rPr>
        <w:t>rzoek tot homologatie dat wordt</w:t>
      </w:r>
      <w:r>
        <w:rPr>
          <w:lang w:val="nl-BE"/>
        </w:rPr>
        <w:t xml:space="preserve"> neergelegd na</w:t>
      </w:r>
      <w:r w:rsidR="000508D5">
        <w:rPr>
          <w:lang w:val="nl-BE"/>
        </w:rPr>
        <w:t xml:space="preserve"> 1 januari 2022, een samenvatting/checklist van de </w:t>
      </w:r>
      <w:r>
        <w:rPr>
          <w:lang w:val="nl-BE"/>
        </w:rPr>
        <w:t>MAR</w:t>
      </w:r>
      <w:r w:rsidR="000508D5">
        <w:rPr>
          <w:lang w:val="nl-BE"/>
        </w:rPr>
        <w:t xml:space="preserve"> bijvoegt, aan de hand van het volgende model (</w:t>
      </w:r>
      <w:hyperlink w:anchor="_Model_samenvatting/checklist_MAR" w:history="1">
        <w:r w:rsidRPr="00A93968">
          <w:rPr>
            <w:rStyle w:val="Hyperlink"/>
            <w:lang w:val="nl-BE"/>
          </w:rPr>
          <w:t>bijlage 5</w:t>
        </w:r>
      </w:hyperlink>
      <w:r w:rsidR="000508D5">
        <w:rPr>
          <w:lang w:val="nl-BE"/>
        </w:rPr>
        <w:t>)</w:t>
      </w:r>
      <w:r w:rsidR="00AF6F8D">
        <w:rPr>
          <w:lang w:val="nl-BE"/>
        </w:rPr>
        <w:t xml:space="preserve"> :</w:t>
      </w:r>
    </w:p>
    <w:p w:rsidR="000508D5" w:rsidRPr="00E5193C" w:rsidRDefault="000508D5" w:rsidP="003D3CFE">
      <w:pPr>
        <w:spacing w:after="0"/>
        <w:jc w:val="both"/>
        <w:rPr>
          <w:sz w:val="18"/>
          <w:szCs w:val="18"/>
          <w:lang w:val="nl-BE"/>
        </w:rPr>
      </w:pPr>
    </w:p>
    <w:tbl>
      <w:tblPr>
        <w:tblStyle w:val="Tabelraster"/>
        <w:tblW w:w="0" w:type="auto"/>
        <w:tblLook w:val="04A0" w:firstRow="1" w:lastRow="0" w:firstColumn="1" w:lastColumn="0" w:noHBand="0" w:noVBand="1"/>
      </w:tblPr>
      <w:tblGrid>
        <w:gridCol w:w="4508"/>
        <w:gridCol w:w="4508"/>
      </w:tblGrid>
      <w:tr w:rsidR="000508D5" w:rsidRPr="00E5193C" w:rsidTr="000508D5">
        <w:tc>
          <w:tcPr>
            <w:tcW w:w="4508" w:type="dxa"/>
          </w:tcPr>
          <w:p w:rsidR="000508D5" w:rsidRPr="00E5193C" w:rsidRDefault="000508D5" w:rsidP="003D3CFE">
            <w:pPr>
              <w:jc w:val="both"/>
              <w:rPr>
                <w:sz w:val="18"/>
                <w:szCs w:val="18"/>
                <w:lang w:val="nl-BE"/>
              </w:rPr>
            </w:pPr>
            <w:r w:rsidRPr="00E5193C">
              <w:rPr>
                <w:sz w:val="18"/>
                <w:szCs w:val="18"/>
                <w:lang w:val="nl-BE"/>
              </w:rPr>
              <w:t>Schuldenlast totaal</w:t>
            </w:r>
          </w:p>
        </w:tc>
        <w:tc>
          <w:tcPr>
            <w:tcW w:w="4508" w:type="dxa"/>
          </w:tcPr>
          <w:p w:rsidR="000508D5" w:rsidRPr="00E5193C" w:rsidRDefault="000508D5" w:rsidP="003D3CFE">
            <w:pPr>
              <w:jc w:val="both"/>
              <w:rPr>
                <w:sz w:val="18"/>
                <w:szCs w:val="18"/>
                <w:lang w:val="nl-BE"/>
              </w:rPr>
            </w:pPr>
          </w:p>
        </w:tc>
      </w:tr>
      <w:tr w:rsidR="000508D5" w:rsidRPr="00E5193C" w:rsidTr="000508D5">
        <w:tc>
          <w:tcPr>
            <w:tcW w:w="4508" w:type="dxa"/>
          </w:tcPr>
          <w:p w:rsidR="000508D5" w:rsidRPr="00E5193C" w:rsidRDefault="000508D5" w:rsidP="003D3CFE">
            <w:pPr>
              <w:jc w:val="both"/>
              <w:rPr>
                <w:sz w:val="18"/>
                <w:szCs w:val="18"/>
                <w:lang w:val="nl-BE"/>
              </w:rPr>
            </w:pPr>
            <w:r w:rsidRPr="00E5193C">
              <w:rPr>
                <w:sz w:val="18"/>
                <w:szCs w:val="18"/>
                <w:lang w:val="nl-BE"/>
              </w:rPr>
              <w:t>Schuldenlast hoofdsom</w:t>
            </w:r>
          </w:p>
        </w:tc>
        <w:tc>
          <w:tcPr>
            <w:tcW w:w="4508" w:type="dxa"/>
          </w:tcPr>
          <w:p w:rsidR="000508D5" w:rsidRPr="00E5193C" w:rsidRDefault="000508D5" w:rsidP="003D3CFE">
            <w:pPr>
              <w:jc w:val="both"/>
              <w:rPr>
                <w:sz w:val="18"/>
                <w:szCs w:val="18"/>
                <w:lang w:val="nl-BE"/>
              </w:rPr>
            </w:pPr>
          </w:p>
        </w:tc>
      </w:tr>
      <w:tr w:rsidR="000508D5" w:rsidRPr="00E5193C" w:rsidTr="000508D5">
        <w:tc>
          <w:tcPr>
            <w:tcW w:w="4508" w:type="dxa"/>
          </w:tcPr>
          <w:p w:rsidR="000508D5" w:rsidRPr="00E5193C" w:rsidRDefault="000508D5" w:rsidP="003D3CFE">
            <w:pPr>
              <w:jc w:val="both"/>
              <w:rPr>
                <w:sz w:val="18"/>
                <w:szCs w:val="18"/>
                <w:lang w:val="nl-BE"/>
              </w:rPr>
            </w:pPr>
            <w:r w:rsidRPr="00E5193C">
              <w:rPr>
                <w:sz w:val="18"/>
                <w:szCs w:val="18"/>
                <w:lang w:val="nl-BE"/>
              </w:rPr>
              <w:t>Aandeel niet-kwijtscheldbare schulden</w:t>
            </w:r>
          </w:p>
        </w:tc>
        <w:tc>
          <w:tcPr>
            <w:tcW w:w="4508" w:type="dxa"/>
          </w:tcPr>
          <w:p w:rsidR="000508D5" w:rsidRPr="00E5193C" w:rsidRDefault="000508D5" w:rsidP="003D3CFE">
            <w:pPr>
              <w:jc w:val="both"/>
              <w:rPr>
                <w:sz w:val="18"/>
                <w:szCs w:val="18"/>
                <w:lang w:val="nl-BE"/>
              </w:rPr>
            </w:pPr>
          </w:p>
        </w:tc>
      </w:tr>
      <w:tr w:rsidR="000508D5" w:rsidRPr="00E5193C" w:rsidTr="000508D5">
        <w:tc>
          <w:tcPr>
            <w:tcW w:w="4508" w:type="dxa"/>
          </w:tcPr>
          <w:p w:rsidR="000508D5" w:rsidRPr="00E5193C" w:rsidRDefault="000508D5" w:rsidP="003D3CFE">
            <w:pPr>
              <w:jc w:val="both"/>
              <w:rPr>
                <w:sz w:val="18"/>
                <w:szCs w:val="18"/>
                <w:lang w:val="nl-BE"/>
              </w:rPr>
            </w:pPr>
            <w:r w:rsidRPr="00E5193C">
              <w:rPr>
                <w:sz w:val="18"/>
                <w:szCs w:val="18"/>
                <w:lang w:val="nl-BE"/>
              </w:rPr>
              <w:t>Begroting vaste uitgaven +leefgeld</w:t>
            </w:r>
          </w:p>
        </w:tc>
        <w:tc>
          <w:tcPr>
            <w:tcW w:w="4508" w:type="dxa"/>
          </w:tcPr>
          <w:p w:rsidR="000508D5" w:rsidRPr="00E5193C" w:rsidRDefault="000508D5" w:rsidP="003D3CFE">
            <w:pPr>
              <w:jc w:val="both"/>
              <w:rPr>
                <w:sz w:val="18"/>
                <w:szCs w:val="18"/>
                <w:lang w:val="nl-BE"/>
              </w:rPr>
            </w:pPr>
          </w:p>
        </w:tc>
      </w:tr>
      <w:tr w:rsidR="000508D5" w:rsidRPr="00E5193C" w:rsidTr="000508D5">
        <w:tc>
          <w:tcPr>
            <w:tcW w:w="4508" w:type="dxa"/>
          </w:tcPr>
          <w:p w:rsidR="000508D5" w:rsidRPr="00E5193C" w:rsidRDefault="000508D5" w:rsidP="003D3CFE">
            <w:pPr>
              <w:jc w:val="both"/>
              <w:rPr>
                <w:sz w:val="18"/>
                <w:szCs w:val="18"/>
                <w:lang w:val="nl-BE"/>
              </w:rPr>
            </w:pPr>
            <w:r w:rsidRPr="00E5193C">
              <w:rPr>
                <w:sz w:val="18"/>
                <w:szCs w:val="18"/>
                <w:lang w:val="nl-BE"/>
              </w:rPr>
              <w:t>Akkoord schuldenaar indien leefgeld wordt toegekend onder de beslaggrenzen</w:t>
            </w:r>
          </w:p>
        </w:tc>
        <w:tc>
          <w:tcPr>
            <w:tcW w:w="4508" w:type="dxa"/>
          </w:tcPr>
          <w:p w:rsidR="000508D5" w:rsidRPr="00E5193C" w:rsidRDefault="000508D5" w:rsidP="003D3CFE">
            <w:pPr>
              <w:jc w:val="both"/>
              <w:rPr>
                <w:sz w:val="18"/>
                <w:szCs w:val="18"/>
                <w:lang w:val="nl-BE"/>
              </w:rPr>
            </w:pPr>
            <w:r w:rsidRPr="00E5193C">
              <w:rPr>
                <w:sz w:val="18"/>
                <w:szCs w:val="18"/>
                <w:lang w:val="nl-BE"/>
              </w:rPr>
              <w:t>Ja/neen</w:t>
            </w:r>
          </w:p>
        </w:tc>
      </w:tr>
      <w:tr w:rsidR="000508D5" w:rsidRPr="00E5193C" w:rsidTr="000508D5">
        <w:tc>
          <w:tcPr>
            <w:tcW w:w="4508" w:type="dxa"/>
          </w:tcPr>
          <w:p w:rsidR="000508D5" w:rsidRPr="00E5193C" w:rsidRDefault="000508D5" w:rsidP="00AF6F8D">
            <w:pPr>
              <w:jc w:val="both"/>
              <w:rPr>
                <w:sz w:val="18"/>
                <w:szCs w:val="18"/>
                <w:lang w:val="nl-BE"/>
              </w:rPr>
            </w:pPr>
            <w:r w:rsidRPr="00E5193C">
              <w:rPr>
                <w:sz w:val="18"/>
                <w:szCs w:val="18"/>
                <w:lang w:val="nl-BE"/>
              </w:rPr>
              <w:t>minimaal barema van het leefgeld – groeipakket + leefloonbedrag (samenwonende / alleenstaande / samenwonende met gezinslast *) wordt gerespecteerd</w:t>
            </w:r>
          </w:p>
        </w:tc>
        <w:tc>
          <w:tcPr>
            <w:tcW w:w="4508" w:type="dxa"/>
          </w:tcPr>
          <w:p w:rsidR="000508D5" w:rsidRPr="00E5193C" w:rsidRDefault="000508D5" w:rsidP="003D3CFE">
            <w:pPr>
              <w:jc w:val="both"/>
              <w:rPr>
                <w:sz w:val="18"/>
                <w:szCs w:val="18"/>
                <w:lang w:val="nl-BE"/>
              </w:rPr>
            </w:pPr>
            <w:r w:rsidRPr="00E5193C">
              <w:rPr>
                <w:sz w:val="18"/>
                <w:szCs w:val="18"/>
                <w:lang w:val="nl-BE"/>
              </w:rPr>
              <w:t>Ja/neen</w:t>
            </w:r>
          </w:p>
          <w:p w:rsidR="000508D5" w:rsidRPr="00E5193C" w:rsidRDefault="000508D5" w:rsidP="003D3CFE">
            <w:pPr>
              <w:jc w:val="both"/>
              <w:rPr>
                <w:sz w:val="18"/>
                <w:szCs w:val="18"/>
                <w:lang w:val="nl-BE"/>
              </w:rPr>
            </w:pPr>
            <w:r w:rsidRPr="00E5193C">
              <w:rPr>
                <w:sz w:val="18"/>
                <w:szCs w:val="18"/>
                <w:lang w:val="nl-BE"/>
              </w:rPr>
              <w:t>Waarom niet?</w:t>
            </w:r>
          </w:p>
        </w:tc>
      </w:tr>
      <w:tr w:rsidR="000508D5" w:rsidRPr="00E5193C" w:rsidTr="000508D5">
        <w:tc>
          <w:tcPr>
            <w:tcW w:w="4508" w:type="dxa"/>
          </w:tcPr>
          <w:p w:rsidR="000508D5" w:rsidRPr="00E5193C" w:rsidRDefault="000508D5" w:rsidP="003D3CFE">
            <w:pPr>
              <w:jc w:val="both"/>
              <w:rPr>
                <w:sz w:val="18"/>
                <w:szCs w:val="18"/>
                <w:lang w:val="nl-BE"/>
              </w:rPr>
            </w:pPr>
            <w:r w:rsidRPr="00E5193C">
              <w:rPr>
                <w:sz w:val="18"/>
                <w:szCs w:val="18"/>
                <w:lang w:val="nl-BE"/>
              </w:rPr>
              <w:t>Aanvangstijdstip MAR</w:t>
            </w:r>
          </w:p>
        </w:tc>
        <w:tc>
          <w:tcPr>
            <w:tcW w:w="4508" w:type="dxa"/>
          </w:tcPr>
          <w:p w:rsidR="000508D5" w:rsidRPr="00E5193C" w:rsidRDefault="000508D5" w:rsidP="003D3CFE">
            <w:pPr>
              <w:jc w:val="both"/>
              <w:rPr>
                <w:sz w:val="18"/>
                <w:szCs w:val="18"/>
                <w:lang w:val="nl-BE"/>
              </w:rPr>
            </w:pPr>
          </w:p>
        </w:tc>
      </w:tr>
      <w:tr w:rsidR="000508D5" w:rsidRPr="00C17590" w:rsidTr="000508D5">
        <w:tc>
          <w:tcPr>
            <w:tcW w:w="4508" w:type="dxa"/>
          </w:tcPr>
          <w:p w:rsidR="000508D5" w:rsidRPr="00E5193C" w:rsidRDefault="000508D5" w:rsidP="003D3CFE">
            <w:pPr>
              <w:jc w:val="both"/>
              <w:rPr>
                <w:sz w:val="18"/>
                <w:szCs w:val="18"/>
                <w:lang w:val="nl-BE"/>
              </w:rPr>
            </w:pPr>
            <w:r w:rsidRPr="00E5193C">
              <w:rPr>
                <w:sz w:val="18"/>
                <w:szCs w:val="18"/>
                <w:lang w:val="nl-BE"/>
              </w:rPr>
              <w:t>Duurtijd MAR</w:t>
            </w:r>
          </w:p>
          <w:p w:rsidR="000508D5" w:rsidRPr="00E5193C" w:rsidRDefault="000508D5" w:rsidP="003D3CFE">
            <w:pPr>
              <w:jc w:val="both"/>
              <w:rPr>
                <w:sz w:val="18"/>
                <w:szCs w:val="18"/>
                <w:lang w:val="nl-BE"/>
              </w:rPr>
            </w:pPr>
            <w:r w:rsidRPr="00E5193C">
              <w:rPr>
                <w:sz w:val="18"/>
                <w:szCs w:val="18"/>
                <w:lang w:val="nl-BE"/>
              </w:rPr>
              <w:t>Motivering indien duurtijd meer dan 7 jaar bedraagt</w:t>
            </w:r>
          </w:p>
        </w:tc>
        <w:tc>
          <w:tcPr>
            <w:tcW w:w="4508" w:type="dxa"/>
          </w:tcPr>
          <w:p w:rsidR="000508D5" w:rsidRPr="00E5193C" w:rsidRDefault="000508D5" w:rsidP="003D3CFE">
            <w:pPr>
              <w:jc w:val="both"/>
              <w:rPr>
                <w:sz w:val="18"/>
                <w:szCs w:val="18"/>
                <w:lang w:val="nl-BE"/>
              </w:rPr>
            </w:pPr>
          </w:p>
        </w:tc>
      </w:tr>
      <w:tr w:rsidR="000508D5" w:rsidRPr="00E5193C" w:rsidTr="000508D5">
        <w:tc>
          <w:tcPr>
            <w:tcW w:w="4508" w:type="dxa"/>
          </w:tcPr>
          <w:p w:rsidR="000508D5" w:rsidRPr="00E5193C" w:rsidRDefault="000508D5" w:rsidP="003D3CFE">
            <w:pPr>
              <w:jc w:val="both"/>
              <w:rPr>
                <w:sz w:val="18"/>
                <w:szCs w:val="18"/>
                <w:lang w:val="nl-BE"/>
              </w:rPr>
            </w:pPr>
            <w:r w:rsidRPr="00E5193C">
              <w:rPr>
                <w:sz w:val="18"/>
                <w:szCs w:val="18"/>
                <w:lang w:val="nl-BE"/>
              </w:rPr>
              <w:t>Einddatum MAR</w:t>
            </w:r>
          </w:p>
        </w:tc>
        <w:tc>
          <w:tcPr>
            <w:tcW w:w="4508" w:type="dxa"/>
          </w:tcPr>
          <w:p w:rsidR="000508D5" w:rsidRPr="00E5193C" w:rsidRDefault="000508D5" w:rsidP="003D3CFE">
            <w:pPr>
              <w:jc w:val="both"/>
              <w:rPr>
                <w:sz w:val="18"/>
                <w:szCs w:val="18"/>
                <w:lang w:val="nl-BE"/>
              </w:rPr>
            </w:pPr>
          </w:p>
        </w:tc>
      </w:tr>
      <w:tr w:rsidR="000508D5" w:rsidRPr="00E5193C" w:rsidTr="000508D5">
        <w:tc>
          <w:tcPr>
            <w:tcW w:w="4508" w:type="dxa"/>
          </w:tcPr>
          <w:p w:rsidR="000508D5" w:rsidRPr="00E5193C" w:rsidRDefault="000508D5" w:rsidP="003D3CFE">
            <w:pPr>
              <w:jc w:val="both"/>
              <w:rPr>
                <w:sz w:val="18"/>
                <w:szCs w:val="18"/>
                <w:lang w:val="nl-BE"/>
              </w:rPr>
            </w:pPr>
            <w:r w:rsidRPr="00E5193C">
              <w:rPr>
                <w:sz w:val="18"/>
                <w:szCs w:val="18"/>
                <w:lang w:val="nl-BE"/>
              </w:rPr>
              <w:t>MAR met kwijtschelding</w:t>
            </w:r>
          </w:p>
        </w:tc>
        <w:tc>
          <w:tcPr>
            <w:tcW w:w="4508" w:type="dxa"/>
          </w:tcPr>
          <w:p w:rsidR="000508D5" w:rsidRPr="00E5193C" w:rsidRDefault="000508D5" w:rsidP="003D3CFE">
            <w:pPr>
              <w:jc w:val="both"/>
              <w:rPr>
                <w:sz w:val="18"/>
                <w:szCs w:val="18"/>
                <w:lang w:val="nl-BE"/>
              </w:rPr>
            </w:pPr>
            <w:r w:rsidRPr="00E5193C">
              <w:rPr>
                <w:sz w:val="18"/>
                <w:szCs w:val="18"/>
                <w:lang w:val="nl-BE"/>
              </w:rPr>
              <w:t>Ja/neen</w:t>
            </w:r>
          </w:p>
        </w:tc>
      </w:tr>
      <w:tr w:rsidR="000508D5" w:rsidRPr="00C17590" w:rsidTr="000508D5">
        <w:tc>
          <w:tcPr>
            <w:tcW w:w="4508" w:type="dxa"/>
          </w:tcPr>
          <w:p w:rsidR="000508D5" w:rsidRPr="00E5193C" w:rsidRDefault="000508D5" w:rsidP="003D3CFE">
            <w:pPr>
              <w:jc w:val="both"/>
              <w:rPr>
                <w:sz w:val="18"/>
                <w:szCs w:val="18"/>
                <w:lang w:val="nl-BE"/>
              </w:rPr>
            </w:pPr>
            <w:r w:rsidRPr="00E5193C">
              <w:rPr>
                <w:sz w:val="18"/>
                <w:szCs w:val="18"/>
                <w:lang w:val="nl-BE"/>
              </w:rPr>
              <w:t>Verdeling saldo rubriekrekening bij einde regeling</w:t>
            </w:r>
          </w:p>
        </w:tc>
        <w:tc>
          <w:tcPr>
            <w:tcW w:w="4508" w:type="dxa"/>
          </w:tcPr>
          <w:p w:rsidR="000508D5" w:rsidRPr="00E5193C" w:rsidRDefault="000508D5" w:rsidP="003D3CFE">
            <w:pPr>
              <w:jc w:val="both"/>
              <w:rPr>
                <w:sz w:val="18"/>
                <w:szCs w:val="18"/>
                <w:lang w:val="nl-BE"/>
              </w:rPr>
            </w:pPr>
          </w:p>
        </w:tc>
      </w:tr>
      <w:tr w:rsidR="000508D5" w:rsidRPr="00C17590" w:rsidTr="000508D5">
        <w:tc>
          <w:tcPr>
            <w:tcW w:w="4508" w:type="dxa"/>
          </w:tcPr>
          <w:p w:rsidR="000508D5" w:rsidRPr="00E5193C" w:rsidRDefault="000508D5" w:rsidP="003D3CFE">
            <w:pPr>
              <w:jc w:val="both"/>
              <w:rPr>
                <w:sz w:val="18"/>
                <w:szCs w:val="18"/>
                <w:lang w:val="nl-BE"/>
              </w:rPr>
            </w:pPr>
            <w:r w:rsidRPr="00E5193C">
              <w:rPr>
                <w:sz w:val="18"/>
                <w:szCs w:val="18"/>
                <w:lang w:val="nl-BE"/>
              </w:rPr>
              <w:t>Inhoudelijke krachtlijnen MAR (saldoregeling, opsparing van vast bedrag per maand of per jaar)</w:t>
            </w:r>
          </w:p>
        </w:tc>
        <w:tc>
          <w:tcPr>
            <w:tcW w:w="4508" w:type="dxa"/>
          </w:tcPr>
          <w:p w:rsidR="000508D5" w:rsidRPr="00E5193C" w:rsidRDefault="000508D5" w:rsidP="003D3CFE">
            <w:pPr>
              <w:jc w:val="both"/>
              <w:rPr>
                <w:sz w:val="18"/>
                <w:szCs w:val="18"/>
                <w:lang w:val="nl-BE"/>
              </w:rPr>
            </w:pPr>
          </w:p>
        </w:tc>
      </w:tr>
    </w:tbl>
    <w:p w:rsidR="000508D5" w:rsidRPr="00E5193C" w:rsidRDefault="000508D5" w:rsidP="003D3CFE">
      <w:pPr>
        <w:spacing w:after="0"/>
        <w:jc w:val="both"/>
        <w:rPr>
          <w:sz w:val="18"/>
          <w:szCs w:val="18"/>
          <w:lang w:val="nl-BE"/>
        </w:rPr>
      </w:pPr>
    </w:p>
    <w:p w:rsidR="000508D5" w:rsidRPr="00E5193C" w:rsidRDefault="000508D5" w:rsidP="003D3CFE">
      <w:pPr>
        <w:spacing w:after="0"/>
        <w:jc w:val="both"/>
        <w:rPr>
          <w:sz w:val="18"/>
          <w:szCs w:val="18"/>
          <w:lang w:val="nl-BE"/>
        </w:rPr>
      </w:pPr>
      <w:r w:rsidRPr="00E5193C">
        <w:rPr>
          <w:sz w:val="18"/>
          <w:szCs w:val="18"/>
          <w:lang w:val="nl-BE"/>
        </w:rPr>
        <w:t>*Gelieve aan te kruisen welke situatie geldt</w:t>
      </w:r>
    </w:p>
    <w:p w:rsidR="000508D5" w:rsidRDefault="000508D5" w:rsidP="003D3CFE">
      <w:pPr>
        <w:spacing w:after="0"/>
        <w:rPr>
          <w:lang w:val="nl-BE"/>
        </w:rPr>
      </w:pPr>
    </w:p>
    <w:p w:rsidR="000508D5" w:rsidRDefault="000508D5" w:rsidP="003D3CFE">
      <w:pPr>
        <w:spacing w:after="0"/>
        <w:jc w:val="both"/>
        <w:rPr>
          <w:lang w:val="nl-BE"/>
        </w:rPr>
      </w:pPr>
      <w:r w:rsidRPr="00C11D24">
        <w:rPr>
          <w:lang w:val="nl-BE"/>
        </w:rPr>
        <w:t xml:space="preserve">Naast </w:t>
      </w:r>
      <w:r w:rsidR="003D3CFE" w:rsidRPr="00C11D24">
        <w:rPr>
          <w:lang w:val="nl-BE"/>
        </w:rPr>
        <w:t>deze samenvatting/checklist voegt</w:t>
      </w:r>
      <w:r w:rsidRPr="00C11D24">
        <w:rPr>
          <w:lang w:val="nl-BE"/>
        </w:rPr>
        <w:t xml:space="preserve"> de schuldbemiddelaar steed</w:t>
      </w:r>
      <w:r w:rsidR="003D3CFE" w:rsidRPr="00C11D24">
        <w:rPr>
          <w:lang w:val="nl-BE"/>
        </w:rPr>
        <w:t xml:space="preserve">s de volgende documenten </w:t>
      </w:r>
      <w:r w:rsidRPr="00C11D24">
        <w:rPr>
          <w:lang w:val="nl-BE"/>
        </w:rPr>
        <w:t>bij het verzoek tot homologatie:</w:t>
      </w:r>
    </w:p>
    <w:p w:rsidR="00AF6F8D" w:rsidRPr="00C11D24" w:rsidRDefault="00AF6F8D" w:rsidP="003D3CFE">
      <w:pPr>
        <w:spacing w:after="0"/>
        <w:jc w:val="both"/>
        <w:rPr>
          <w:lang w:val="nl-BE"/>
        </w:rPr>
      </w:pPr>
    </w:p>
    <w:p w:rsidR="00E5193C" w:rsidRPr="00C11D24" w:rsidRDefault="0085210C" w:rsidP="00EE0758">
      <w:pPr>
        <w:pStyle w:val="Lijstalinea"/>
        <w:numPr>
          <w:ilvl w:val="0"/>
          <w:numId w:val="2"/>
        </w:numPr>
        <w:spacing w:before="0" w:after="0" w:line="259" w:lineRule="auto"/>
        <w:jc w:val="both"/>
        <w:rPr>
          <w:sz w:val="22"/>
          <w:szCs w:val="22"/>
          <w:lang w:val="nl-BE"/>
        </w:rPr>
      </w:pPr>
      <w:r w:rsidRPr="00C11D24">
        <w:rPr>
          <w:sz w:val="22"/>
          <w:szCs w:val="22"/>
          <w:lang w:val="nl-BE"/>
        </w:rPr>
        <w:t xml:space="preserve">een </w:t>
      </w:r>
      <w:r w:rsidR="003D3CFE" w:rsidRPr="00C11D24">
        <w:rPr>
          <w:sz w:val="22"/>
          <w:szCs w:val="22"/>
          <w:lang w:val="nl-BE"/>
        </w:rPr>
        <w:t>actuele</w:t>
      </w:r>
      <w:r w:rsidR="00E5193C" w:rsidRPr="00C11D24">
        <w:rPr>
          <w:sz w:val="22"/>
          <w:szCs w:val="22"/>
          <w:lang w:val="nl-BE"/>
        </w:rPr>
        <w:t xml:space="preserve"> adressenlijst (</w:t>
      </w:r>
      <w:r w:rsidRPr="00C11D24">
        <w:rPr>
          <w:sz w:val="22"/>
          <w:szCs w:val="22"/>
          <w:lang w:val="nl-BE"/>
        </w:rPr>
        <w:t xml:space="preserve">met </w:t>
      </w:r>
      <w:r w:rsidR="003D3CFE" w:rsidRPr="00C11D24">
        <w:rPr>
          <w:sz w:val="22"/>
          <w:szCs w:val="22"/>
          <w:lang w:val="nl-BE"/>
        </w:rPr>
        <w:t xml:space="preserve">enkel </w:t>
      </w:r>
      <w:r w:rsidR="00E5193C" w:rsidRPr="00C11D24">
        <w:rPr>
          <w:sz w:val="22"/>
          <w:szCs w:val="22"/>
          <w:lang w:val="nl-BE"/>
        </w:rPr>
        <w:t>de effe</w:t>
      </w:r>
      <w:r w:rsidR="003D3CFE" w:rsidRPr="00C11D24">
        <w:rPr>
          <w:sz w:val="22"/>
          <w:szCs w:val="22"/>
          <w:lang w:val="nl-BE"/>
        </w:rPr>
        <w:t xml:space="preserve">ctieve schuldeisers, niet de </w:t>
      </w:r>
      <w:r w:rsidR="00E5193C" w:rsidRPr="00C11D24">
        <w:rPr>
          <w:sz w:val="22"/>
          <w:szCs w:val="22"/>
          <w:lang w:val="nl-BE"/>
        </w:rPr>
        <w:t>schuldeisers die laattijdig aangifte hebben gedaan of die afstand hebben gedaan of wiens schuld volledig geregeld is)</w:t>
      </w:r>
      <w:r w:rsidR="00A641E8" w:rsidRPr="00C11D24">
        <w:rPr>
          <w:sz w:val="22"/>
          <w:szCs w:val="22"/>
          <w:lang w:val="nl-BE"/>
        </w:rPr>
        <w:t>;</w:t>
      </w:r>
    </w:p>
    <w:p w:rsidR="0081454D" w:rsidRPr="0081454D" w:rsidRDefault="00E5193C" w:rsidP="00986F81">
      <w:pPr>
        <w:pStyle w:val="Lijstalinea"/>
        <w:numPr>
          <w:ilvl w:val="0"/>
          <w:numId w:val="2"/>
        </w:numPr>
        <w:spacing w:before="0" w:after="0" w:line="259" w:lineRule="auto"/>
        <w:jc w:val="both"/>
        <w:rPr>
          <w:sz w:val="22"/>
          <w:szCs w:val="22"/>
          <w:lang w:val="nl-BE"/>
        </w:rPr>
      </w:pPr>
      <w:r w:rsidRPr="0081454D">
        <w:rPr>
          <w:sz w:val="22"/>
          <w:szCs w:val="22"/>
          <w:lang w:val="nl-BE"/>
        </w:rPr>
        <w:t xml:space="preserve">het bewijs van de rappels die verstuurd werden </w:t>
      </w:r>
      <w:r w:rsidR="00A641E8" w:rsidRPr="0081454D">
        <w:rPr>
          <w:sz w:val="22"/>
          <w:szCs w:val="22"/>
          <w:lang w:val="nl-BE"/>
        </w:rPr>
        <w:t>(</w:t>
      </w:r>
      <w:r w:rsidRPr="0081454D">
        <w:rPr>
          <w:sz w:val="22"/>
          <w:szCs w:val="22"/>
          <w:lang w:val="nl-BE"/>
        </w:rPr>
        <w:t>overeenkomstig artikel 1675/9 3°</w:t>
      </w:r>
      <w:r w:rsidR="00A641E8" w:rsidRPr="0081454D">
        <w:rPr>
          <w:sz w:val="22"/>
          <w:szCs w:val="22"/>
          <w:lang w:val="nl-BE"/>
        </w:rPr>
        <w:t>van het Gerechtelijk Wetboek</w:t>
      </w:r>
      <w:r w:rsidR="00AA6185" w:rsidRPr="0081454D">
        <w:rPr>
          <w:sz w:val="22"/>
          <w:szCs w:val="22"/>
          <w:lang w:val="nl-BE"/>
        </w:rPr>
        <w:t xml:space="preserve">) – </w:t>
      </w:r>
      <w:r w:rsidR="00AA6185" w:rsidRPr="0081454D">
        <w:rPr>
          <w:sz w:val="22"/>
          <w:szCs w:val="22"/>
          <w:highlight w:val="yellow"/>
          <w:lang w:val="nl-BE"/>
        </w:rPr>
        <w:t>1 kopie van de rappelbrief, met bijgevoegd de aantekenlijst volstaat</w:t>
      </w:r>
      <w:r w:rsidR="00AA6185" w:rsidRPr="0081454D">
        <w:rPr>
          <w:sz w:val="22"/>
          <w:szCs w:val="22"/>
          <w:lang w:val="nl-BE"/>
        </w:rPr>
        <w:t xml:space="preserve">; </w:t>
      </w:r>
    </w:p>
    <w:p w:rsidR="00E5193C" w:rsidRPr="0081454D" w:rsidRDefault="00E5193C" w:rsidP="00986F81">
      <w:pPr>
        <w:pStyle w:val="Lijstalinea"/>
        <w:numPr>
          <w:ilvl w:val="0"/>
          <w:numId w:val="2"/>
        </w:numPr>
        <w:spacing w:before="0" w:after="0" w:line="259" w:lineRule="auto"/>
        <w:jc w:val="both"/>
        <w:rPr>
          <w:sz w:val="22"/>
          <w:szCs w:val="22"/>
          <w:lang w:val="nl-BE"/>
        </w:rPr>
      </w:pPr>
      <w:r w:rsidRPr="0081454D">
        <w:rPr>
          <w:sz w:val="22"/>
          <w:szCs w:val="22"/>
          <w:lang w:val="nl-BE"/>
        </w:rPr>
        <w:t>het bewijs van de aangetekende verzending van het plan</w:t>
      </w:r>
      <w:r w:rsidR="000508D5" w:rsidRPr="0081454D">
        <w:rPr>
          <w:sz w:val="22"/>
          <w:szCs w:val="22"/>
          <w:lang w:val="nl-BE"/>
        </w:rPr>
        <w:t xml:space="preserve"> aan de schuldeisers en </w:t>
      </w:r>
      <w:r w:rsidRPr="0081454D">
        <w:rPr>
          <w:sz w:val="22"/>
          <w:szCs w:val="22"/>
          <w:lang w:val="nl-BE"/>
        </w:rPr>
        <w:t>de verzoeker</w:t>
      </w:r>
      <w:r w:rsidR="000508D5" w:rsidRPr="0081454D">
        <w:rPr>
          <w:sz w:val="22"/>
          <w:szCs w:val="22"/>
          <w:lang w:val="nl-BE"/>
        </w:rPr>
        <w:t>(</w:t>
      </w:r>
      <w:r w:rsidRPr="0081454D">
        <w:rPr>
          <w:sz w:val="22"/>
          <w:szCs w:val="22"/>
          <w:lang w:val="nl-BE"/>
        </w:rPr>
        <w:t>s)</w:t>
      </w:r>
      <w:r w:rsidR="00AA6185" w:rsidRPr="0081454D">
        <w:rPr>
          <w:sz w:val="22"/>
          <w:szCs w:val="22"/>
          <w:lang w:val="nl-BE"/>
        </w:rPr>
        <w:t xml:space="preserve">, </w:t>
      </w:r>
      <w:r w:rsidR="00AA6185" w:rsidRPr="0081454D">
        <w:rPr>
          <w:sz w:val="22"/>
          <w:szCs w:val="22"/>
          <w:highlight w:val="yellow"/>
          <w:lang w:val="nl-BE"/>
        </w:rPr>
        <w:t>inbegrepen de teruggekeerde, niet-ondertekende ontvangstbewijzen</w:t>
      </w:r>
      <w:r w:rsidR="00AA6185" w:rsidRPr="0081454D">
        <w:rPr>
          <w:sz w:val="22"/>
          <w:szCs w:val="22"/>
          <w:lang w:val="nl-BE"/>
        </w:rPr>
        <w:t>;</w:t>
      </w:r>
    </w:p>
    <w:p w:rsidR="00E5193C" w:rsidRPr="00A641E8" w:rsidRDefault="00E5193C" w:rsidP="00EE0758">
      <w:pPr>
        <w:pStyle w:val="Lijstalinea"/>
        <w:numPr>
          <w:ilvl w:val="0"/>
          <w:numId w:val="2"/>
        </w:numPr>
        <w:spacing w:before="0" w:after="0" w:line="259" w:lineRule="auto"/>
        <w:jc w:val="both"/>
        <w:rPr>
          <w:sz w:val="22"/>
          <w:szCs w:val="22"/>
          <w:lang w:val="nl-BE"/>
        </w:rPr>
      </w:pPr>
      <w:r w:rsidRPr="00A641E8">
        <w:rPr>
          <w:sz w:val="22"/>
          <w:szCs w:val="22"/>
          <w:lang w:val="nl-BE"/>
        </w:rPr>
        <w:t>een kopie van de aangiftes</w:t>
      </w:r>
      <w:r w:rsidR="0081454D">
        <w:rPr>
          <w:sz w:val="22"/>
          <w:szCs w:val="22"/>
          <w:lang w:val="nl-BE"/>
        </w:rPr>
        <w:t xml:space="preserve"> van schuldvordering</w:t>
      </w:r>
      <w:r w:rsidR="00F90F8B" w:rsidRPr="0081454D">
        <w:rPr>
          <w:rStyle w:val="Voetnootmarkering"/>
          <w:sz w:val="22"/>
          <w:szCs w:val="22"/>
          <w:highlight w:val="yellow"/>
          <w:lang w:val="nl-BE"/>
        </w:rPr>
        <w:footnoteReference w:id="4"/>
      </w:r>
      <w:r w:rsidR="0081454D">
        <w:rPr>
          <w:sz w:val="22"/>
          <w:szCs w:val="22"/>
          <w:lang w:val="nl-BE"/>
        </w:rPr>
        <w:t>;</w:t>
      </w:r>
    </w:p>
    <w:p w:rsidR="00E5193C" w:rsidRPr="00A641E8" w:rsidRDefault="00E5193C" w:rsidP="00EE0758">
      <w:pPr>
        <w:pStyle w:val="Lijstalinea"/>
        <w:numPr>
          <w:ilvl w:val="0"/>
          <w:numId w:val="2"/>
        </w:numPr>
        <w:spacing w:before="0" w:after="0" w:line="259" w:lineRule="auto"/>
        <w:jc w:val="both"/>
        <w:rPr>
          <w:sz w:val="22"/>
          <w:szCs w:val="22"/>
          <w:lang w:val="nl-BE"/>
        </w:rPr>
      </w:pPr>
      <w:r w:rsidRPr="00A641E8">
        <w:rPr>
          <w:sz w:val="22"/>
          <w:szCs w:val="22"/>
          <w:lang w:val="nl-BE"/>
        </w:rPr>
        <w:t>het overzicht van de rubriekrekening</w:t>
      </w:r>
      <w:r w:rsidR="00A641E8">
        <w:rPr>
          <w:sz w:val="22"/>
          <w:szCs w:val="22"/>
          <w:lang w:val="nl-BE"/>
        </w:rPr>
        <w:t>;</w:t>
      </w:r>
    </w:p>
    <w:p w:rsidR="00E5193C" w:rsidRPr="00A641E8" w:rsidRDefault="00E5193C" w:rsidP="00EE0758">
      <w:pPr>
        <w:pStyle w:val="Lijstalinea"/>
        <w:numPr>
          <w:ilvl w:val="0"/>
          <w:numId w:val="2"/>
        </w:numPr>
        <w:spacing w:before="0" w:after="0" w:line="259" w:lineRule="auto"/>
        <w:jc w:val="both"/>
        <w:rPr>
          <w:sz w:val="22"/>
          <w:szCs w:val="22"/>
          <w:lang w:val="nl-BE"/>
        </w:rPr>
      </w:pPr>
      <w:r w:rsidRPr="00A641E8">
        <w:rPr>
          <w:sz w:val="22"/>
          <w:szCs w:val="22"/>
          <w:lang w:val="nl-BE"/>
        </w:rPr>
        <w:t>als bijlage voor de rechter: een gedetailleerde staat van de uitgaven van de verzoeker</w:t>
      </w:r>
      <w:r w:rsidR="00A641E8">
        <w:rPr>
          <w:sz w:val="22"/>
          <w:szCs w:val="22"/>
          <w:lang w:val="nl-BE"/>
        </w:rPr>
        <w:t>(s);</w:t>
      </w:r>
    </w:p>
    <w:p w:rsidR="00C11D24" w:rsidRDefault="00E5193C" w:rsidP="00EE0758">
      <w:pPr>
        <w:pStyle w:val="Lijstalinea"/>
        <w:numPr>
          <w:ilvl w:val="0"/>
          <w:numId w:val="2"/>
        </w:numPr>
        <w:spacing w:before="0" w:after="0" w:line="259" w:lineRule="auto"/>
        <w:jc w:val="both"/>
        <w:rPr>
          <w:sz w:val="22"/>
          <w:szCs w:val="22"/>
          <w:lang w:val="nl-BE"/>
        </w:rPr>
      </w:pPr>
      <w:r w:rsidRPr="00A641E8">
        <w:rPr>
          <w:sz w:val="22"/>
          <w:szCs w:val="22"/>
          <w:lang w:val="nl-BE"/>
        </w:rPr>
        <w:t>(</w:t>
      </w:r>
      <w:r w:rsidRPr="00C11D24">
        <w:rPr>
          <w:i/>
          <w:sz w:val="22"/>
          <w:szCs w:val="22"/>
          <w:lang w:val="nl-BE"/>
        </w:rPr>
        <w:t>enkel</w:t>
      </w:r>
      <w:r w:rsidRPr="00A641E8">
        <w:rPr>
          <w:sz w:val="22"/>
          <w:szCs w:val="22"/>
          <w:lang w:val="nl-BE"/>
        </w:rPr>
        <w:t xml:space="preserve">) het definitief en door </w:t>
      </w:r>
      <w:r w:rsidRPr="00C11D24">
        <w:rPr>
          <w:i/>
          <w:sz w:val="22"/>
          <w:szCs w:val="22"/>
          <w:lang w:val="nl-BE"/>
        </w:rPr>
        <w:t>alle</w:t>
      </w:r>
      <w:r w:rsidRPr="00A641E8">
        <w:rPr>
          <w:sz w:val="22"/>
          <w:szCs w:val="22"/>
          <w:lang w:val="nl-BE"/>
        </w:rPr>
        <w:t xml:space="preserve"> partijen goedgekeurd p</w:t>
      </w:r>
      <w:r w:rsidR="00A641E8">
        <w:rPr>
          <w:sz w:val="22"/>
          <w:szCs w:val="22"/>
          <w:lang w:val="nl-BE"/>
        </w:rPr>
        <w:t xml:space="preserve">lan; </w:t>
      </w:r>
      <w:r w:rsidRPr="00A641E8">
        <w:rPr>
          <w:sz w:val="22"/>
          <w:szCs w:val="22"/>
          <w:lang w:val="nl-BE"/>
        </w:rPr>
        <w:t>geen eerdere versie</w:t>
      </w:r>
      <w:r w:rsidR="00A641E8">
        <w:rPr>
          <w:sz w:val="22"/>
          <w:szCs w:val="22"/>
          <w:lang w:val="nl-BE"/>
        </w:rPr>
        <w:t>(</w:t>
      </w:r>
      <w:r w:rsidRPr="00A641E8">
        <w:rPr>
          <w:sz w:val="22"/>
          <w:szCs w:val="22"/>
          <w:lang w:val="nl-BE"/>
        </w:rPr>
        <w:t>s</w:t>
      </w:r>
      <w:r w:rsidR="00FB7F33">
        <w:rPr>
          <w:sz w:val="22"/>
          <w:szCs w:val="22"/>
          <w:lang w:val="nl-BE"/>
        </w:rPr>
        <w:t xml:space="preserve">) van dit plan, geen </w:t>
      </w:r>
      <w:r w:rsidRPr="00A641E8">
        <w:rPr>
          <w:sz w:val="22"/>
          <w:szCs w:val="22"/>
          <w:lang w:val="nl-BE"/>
        </w:rPr>
        <w:t xml:space="preserve">plan </w:t>
      </w:r>
      <w:r w:rsidR="00FB7F33">
        <w:rPr>
          <w:sz w:val="22"/>
          <w:szCs w:val="22"/>
          <w:lang w:val="nl-BE"/>
        </w:rPr>
        <w:t xml:space="preserve">aangepast </w:t>
      </w:r>
      <w:r w:rsidRPr="00A641E8">
        <w:rPr>
          <w:sz w:val="22"/>
          <w:szCs w:val="22"/>
          <w:lang w:val="nl-BE"/>
        </w:rPr>
        <w:t>aan opmerking</w:t>
      </w:r>
      <w:r w:rsidR="00A641E8">
        <w:rPr>
          <w:sz w:val="22"/>
          <w:szCs w:val="22"/>
          <w:lang w:val="nl-BE"/>
        </w:rPr>
        <w:t>en van een bepaalde schuldeiser</w:t>
      </w:r>
      <w:r w:rsidRPr="00A641E8">
        <w:rPr>
          <w:sz w:val="22"/>
          <w:szCs w:val="22"/>
          <w:lang w:val="nl-BE"/>
        </w:rPr>
        <w:t xml:space="preserve"> dat de andere schu</w:t>
      </w:r>
      <w:r w:rsidR="00FB7F33">
        <w:rPr>
          <w:sz w:val="22"/>
          <w:szCs w:val="22"/>
          <w:lang w:val="nl-BE"/>
        </w:rPr>
        <w:t>ldeisers nooit hebben ontvangen</w:t>
      </w:r>
      <w:r w:rsidR="000508D5" w:rsidRPr="00A641E8">
        <w:rPr>
          <w:sz w:val="22"/>
          <w:szCs w:val="22"/>
          <w:lang w:val="nl-BE"/>
        </w:rPr>
        <w:t xml:space="preserve">. </w:t>
      </w:r>
    </w:p>
    <w:p w:rsidR="00C11D24" w:rsidRDefault="00C11D24" w:rsidP="00C11D24">
      <w:pPr>
        <w:spacing w:after="0"/>
        <w:jc w:val="both"/>
        <w:rPr>
          <w:lang w:val="nl-BE"/>
        </w:rPr>
      </w:pPr>
    </w:p>
    <w:p w:rsidR="00E5193C" w:rsidRPr="00C11D24" w:rsidRDefault="00C11D24" w:rsidP="00C11D24">
      <w:pPr>
        <w:spacing w:after="0"/>
        <w:jc w:val="both"/>
        <w:rPr>
          <w:lang w:val="nl-BE"/>
        </w:rPr>
      </w:pPr>
      <w:r>
        <w:rPr>
          <w:lang w:val="nl-BE"/>
        </w:rPr>
        <w:t xml:space="preserve">We verwachten niet </w:t>
      </w:r>
      <w:r w:rsidR="00036449" w:rsidRPr="00C11D24">
        <w:rPr>
          <w:lang w:val="nl-BE"/>
        </w:rPr>
        <w:t>dat de schuldbemiddelaar, op het ogenblik dat hij of zij</w:t>
      </w:r>
      <w:r w:rsidR="0085210C" w:rsidRPr="00C11D24">
        <w:rPr>
          <w:lang w:val="nl-BE"/>
        </w:rPr>
        <w:t xml:space="preserve"> het ontwerp van m</w:t>
      </w:r>
      <w:r w:rsidR="00036449" w:rsidRPr="00C11D24">
        <w:rPr>
          <w:lang w:val="nl-BE"/>
        </w:rPr>
        <w:t xml:space="preserve">innelijke </w:t>
      </w:r>
      <w:r w:rsidR="000508D5" w:rsidRPr="00C11D24">
        <w:rPr>
          <w:lang w:val="nl-BE"/>
        </w:rPr>
        <w:t xml:space="preserve">aanzuiveringsregeling </w:t>
      </w:r>
      <w:r w:rsidR="00036449" w:rsidRPr="00C11D24">
        <w:rPr>
          <w:lang w:val="nl-BE"/>
        </w:rPr>
        <w:t xml:space="preserve">voor akkoord </w:t>
      </w:r>
      <w:r w:rsidR="000508D5" w:rsidRPr="00C11D24">
        <w:rPr>
          <w:lang w:val="nl-BE"/>
        </w:rPr>
        <w:t>overmaakt a</w:t>
      </w:r>
      <w:r w:rsidR="00036449" w:rsidRPr="00C11D24">
        <w:rPr>
          <w:lang w:val="nl-BE"/>
        </w:rPr>
        <w:t xml:space="preserve">an de schuldeisers en schuldenaar, dit ontwerp </w:t>
      </w:r>
      <w:r w:rsidR="000508D5" w:rsidRPr="00C11D24">
        <w:rPr>
          <w:lang w:val="nl-BE"/>
        </w:rPr>
        <w:t xml:space="preserve">op hetzelfde ogenblik </w:t>
      </w:r>
      <w:r w:rsidR="00036449" w:rsidRPr="00C11D24">
        <w:rPr>
          <w:lang w:val="nl-BE"/>
        </w:rPr>
        <w:t xml:space="preserve">ter kennis brengt van de rechtbank. </w:t>
      </w:r>
      <w:r w:rsidR="0085210C" w:rsidRPr="00C11D24">
        <w:rPr>
          <w:lang w:val="nl-BE"/>
        </w:rPr>
        <w:t xml:space="preserve"> </w:t>
      </w:r>
    </w:p>
    <w:p w:rsidR="00C11D24" w:rsidRDefault="00C11D24" w:rsidP="003D3CFE">
      <w:pPr>
        <w:spacing w:after="0"/>
        <w:jc w:val="both"/>
        <w:rPr>
          <w:lang w:val="nl-BE"/>
        </w:rPr>
      </w:pPr>
    </w:p>
    <w:p w:rsidR="00E5193C" w:rsidRPr="00A641E8" w:rsidRDefault="008A70B7" w:rsidP="003D3CFE">
      <w:pPr>
        <w:spacing w:after="0"/>
        <w:jc w:val="both"/>
        <w:rPr>
          <w:lang w:val="nl-BE"/>
        </w:rPr>
      </w:pPr>
      <w:r w:rsidRPr="00A641E8">
        <w:rPr>
          <w:lang w:val="nl-BE"/>
        </w:rPr>
        <w:t>De rechtbank streeft ernaar om uiterlijk binnen de twee maanden na de neerlegging van een (volledig) verzoek tot homologatie, het homologatievonnis uit te spreken.</w:t>
      </w:r>
    </w:p>
    <w:p w:rsidR="008A70B7" w:rsidRDefault="008A70B7" w:rsidP="003D3CFE">
      <w:pPr>
        <w:spacing w:after="0"/>
        <w:jc w:val="both"/>
        <w:rPr>
          <w:b/>
          <w:u w:val="single"/>
          <w:lang w:val="nl-BE"/>
        </w:rPr>
      </w:pPr>
    </w:p>
    <w:p w:rsidR="00E5272D" w:rsidRPr="008A70B7" w:rsidRDefault="00E5272D" w:rsidP="003D3CFE">
      <w:pPr>
        <w:spacing w:after="0"/>
        <w:jc w:val="both"/>
        <w:rPr>
          <w:b/>
          <w:u w:val="single"/>
          <w:lang w:val="nl-BE"/>
        </w:rPr>
      </w:pPr>
    </w:p>
    <w:p w:rsidR="00E5193C" w:rsidRPr="001B2E0A" w:rsidRDefault="00036449" w:rsidP="00EE0758">
      <w:pPr>
        <w:pStyle w:val="Kop2"/>
        <w:numPr>
          <w:ilvl w:val="1"/>
          <w:numId w:val="10"/>
        </w:numPr>
        <w:ind w:left="426" w:hanging="426"/>
        <w:rPr>
          <w:lang w:val="nl-BE"/>
        </w:rPr>
      </w:pPr>
      <w:bookmarkStart w:id="29" w:name="_Toc90626993"/>
      <w:r w:rsidRPr="001B2E0A">
        <w:rPr>
          <w:lang w:val="nl-BE"/>
        </w:rPr>
        <w:t xml:space="preserve">Proces-verbaal van gebrek aan </w:t>
      </w:r>
      <w:r w:rsidR="00A641E8">
        <w:rPr>
          <w:lang w:val="nl-BE"/>
        </w:rPr>
        <w:t>MAR</w:t>
      </w:r>
      <w:bookmarkEnd w:id="29"/>
    </w:p>
    <w:p w:rsidR="00036449" w:rsidRPr="00036449" w:rsidRDefault="00036449" w:rsidP="003D3CFE">
      <w:pPr>
        <w:spacing w:after="0"/>
        <w:ind w:left="360"/>
        <w:jc w:val="both"/>
        <w:rPr>
          <w:lang w:val="nl-BE"/>
        </w:rPr>
      </w:pPr>
    </w:p>
    <w:p w:rsidR="00E5193C" w:rsidRDefault="00C11D24" w:rsidP="003D3CFE">
      <w:pPr>
        <w:spacing w:after="0"/>
        <w:jc w:val="both"/>
        <w:rPr>
          <w:lang w:val="nl-BE"/>
        </w:rPr>
      </w:pPr>
      <w:r>
        <w:rPr>
          <w:lang w:val="nl-BE"/>
        </w:rPr>
        <w:t>Wanneer</w:t>
      </w:r>
      <w:r w:rsidR="00036449">
        <w:rPr>
          <w:lang w:val="nl-BE"/>
        </w:rPr>
        <w:t xml:space="preserve"> een </w:t>
      </w:r>
      <w:r w:rsidR="00E5193C" w:rsidRPr="00036449">
        <w:rPr>
          <w:lang w:val="nl-BE"/>
        </w:rPr>
        <w:t xml:space="preserve">partij </w:t>
      </w:r>
      <w:r>
        <w:rPr>
          <w:lang w:val="nl-BE"/>
        </w:rPr>
        <w:t xml:space="preserve">– doorgaans nadat er hierover nog briefwisseling is gevoerd – </w:t>
      </w:r>
      <w:r w:rsidR="00E5193C" w:rsidRPr="00036449">
        <w:rPr>
          <w:lang w:val="nl-BE"/>
        </w:rPr>
        <w:t>niet akkoord gaat</w:t>
      </w:r>
      <w:r w:rsidR="00036449">
        <w:rPr>
          <w:lang w:val="nl-BE"/>
        </w:rPr>
        <w:t xml:space="preserve"> met het ontwerp van </w:t>
      </w:r>
      <w:r w:rsidR="00A641E8">
        <w:rPr>
          <w:lang w:val="nl-BE"/>
        </w:rPr>
        <w:t>MAR</w:t>
      </w:r>
      <w:r w:rsidR="00036449">
        <w:rPr>
          <w:lang w:val="nl-BE"/>
        </w:rPr>
        <w:t>, legt de schuldbemiddelaar een proces-verbaal</w:t>
      </w:r>
      <w:r w:rsidR="00E5193C" w:rsidRPr="00036449">
        <w:rPr>
          <w:lang w:val="nl-BE"/>
        </w:rPr>
        <w:t xml:space="preserve"> van ge</w:t>
      </w:r>
      <w:r w:rsidR="00036449">
        <w:rPr>
          <w:lang w:val="nl-BE"/>
        </w:rPr>
        <w:t>brek aan MAR neer</w:t>
      </w:r>
      <w:r w:rsidR="00E5193C" w:rsidRPr="00036449">
        <w:rPr>
          <w:lang w:val="nl-BE"/>
        </w:rPr>
        <w:t xml:space="preserve"> (ook</w:t>
      </w:r>
      <w:r w:rsidR="00036449">
        <w:rPr>
          <w:lang w:val="nl-BE"/>
        </w:rPr>
        <w:t xml:space="preserve"> indien</w:t>
      </w:r>
      <w:r w:rsidR="00E5193C" w:rsidRPr="00036449">
        <w:rPr>
          <w:lang w:val="nl-BE"/>
        </w:rPr>
        <w:t xml:space="preserve"> de schuldbemiddelaar meent dat dit bezwaar </w:t>
      </w:r>
      <w:r w:rsidR="00036449">
        <w:rPr>
          <w:lang w:val="nl-BE"/>
        </w:rPr>
        <w:t>als rechtsmisbruik te bestempelen i</w:t>
      </w:r>
      <w:r w:rsidR="00A50C4F">
        <w:rPr>
          <w:lang w:val="nl-BE"/>
        </w:rPr>
        <w:t xml:space="preserve">s). </w:t>
      </w:r>
      <w:r>
        <w:rPr>
          <w:lang w:val="nl-BE"/>
        </w:rPr>
        <w:t>We vragen om d</w:t>
      </w:r>
      <w:r w:rsidR="00A50C4F">
        <w:rPr>
          <w:lang w:val="nl-BE"/>
        </w:rPr>
        <w:t xml:space="preserve">e term homologatieverzoek </w:t>
      </w:r>
      <w:r>
        <w:rPr>
          <w:lang w:val="nl-BE"/>
        </w:rPr>
        <w:t>voor te behouden</w:t>
      </w:r>
      <w:r w:rsidR="00036449">
        <w:rPr>
          <w:lang w:val="nl-BE"/>
        </w:rPr>
        <w:t xml:space="preserve"> </w:t>
      </w:r>
      <w:r w:rsidR="00E5193C" w:rsidRPr="00036449">
        <w:rPr>
          <w:lang w:val="nl-BE"/>
        </w:rPr>
        <w:t xml:space="preserve">voor daadwerkelijke verzoeken tot homologatie van een MAR waarmee alle schuldeisers </w:t>
      </w:r>
      <w:r w:rsidR="00036449">
        <w:rPr>
          <w:lang w:val="nl-BE"/>
        </w:rPr>
        <w:t xml:space="preserve">en de schuldenaar(s) </w:t>
      </w:r>
      <w:r w:rsidR="00E5193C" w:rsidRPr="00036449">
        <w:rPr>
          <w:lang w:val="nl-BE"/>
        </w:rPr>
        <w:t xml:space="preserve">akkoord </w:t>
      </w:r>
      <w:r w:rsidR="00036449">
        <w:rPr>
          <w:lang w:val="nl-BE"/>
        </w:rPr>
        <w:t>zijn gegaan.</w:t>
      </w:r>
    </w:p>
    <w:p w:rsidR="00036449" w:rsidRPr="00036449" w:rsidRDefault="00036449" w:rsidP="003D3CFE">
      <w:pPr>
        <w:spacing w:after="0"/>
        <w:jc w:val="both"/>
        <w:rPr>
          <w:lang w:val="nl-BE"/>
        </w:rPr>
      </w:pPr>
    </w:p>
    <w:p w:rsidR="00E5193C" w:rsidRPr="008E072E" w:rsidRDefault="00036449" w:rsidP="003D3CFE">
      <w:pPr>
        <w:spacing w:after="0"/>
        <w:jc w:val="both"/>
        <w:rPr>
          <w:lang w:val="nl-BE"/>
        </w:rPr>
      </w:pPr>
      <w:r>
        <w:rPr>
          <w:lang w:val="nl-BE"/>
        </w:rPr>
        <w:t xml:space="preserve">Om situaties te vermijden waarbij </w:t>
      </w:r>
      <w:r w:rsidR="00EE7C7F">
        <w:rPr>
          <w:lang w:val="nl-BE"/>
        </w:rPr>
        <w:t>het onduidelijk</w:t>
      </w:r>
      <w:r>
        <w:rPr>
          <w:lang w:val="nl-BE"/>
        </w:rPr>
        <w:t xml:space="preserve"> is of een schuldeiser (of de schuldenaar) al dan niet een bezwaar op het ontwerp van MAR formuleert/handhaaft – in welk geval de schuldbemiddelaar een proces-verbaal van gebrek aan minnelijke aanzuiveri</w:t>
      </w:r>
      <w:r w:rsidR="00EE7C7F">
        <w:rPr>
          <w:lang w:val="nl-BE"/>
        </w:rPr>
        <w:t xml:space="preserve">ngsregeling </w:t>
      </w:r>
      <w:r w:rsidR="00E83423">
        <w:rPr>
          <w:lang w:val="nl-BE"/>
        </w:rPr>
        <w:t>neerlegt</w:t>
      </w:r>
      <w:r>
        <w:rPr>
          <w:lang w:val="nl-BE"/>
        </w:rPr>
        <w:t xml:space="preserve"> en de zaak ook op een openbare zitting wordt opgeroepen – </w:t>
      </w:r>
      <w:r w:rsidR="00A641E8">
        <w:rPr>
          <w:lang w:val="nl-BE"/>
        </w:rPr>
        <w:t>bevelen we aan</w:t>
      </w:r>
      <w:r>
        <w:rPr>
          <w:lang w:val="nl-BE"/>
        </w:rPr>
        <w:t xml:space="preserve"> dat de schul</w:t>
      </w:r>
      <w:r w:rsidR="00A641E8">
        <w:rPr>
          <w:lang w:val="nl-BE"/>
        </w:rPr>
        <w:t>dbemiddelaar, wanneer deze</w:t>
      </w:r>
      <w:r>
        <w:rPr>
          <w:lang w:val="nl-BE"/>
        </w:rPr>
        <w:t xml:space="preserve"> schriftelij</w:t>
      </w:r>
      <w:r w:rsidR="00A50C4F">
        <w:rPr>
          <w:lang w:val="nl-BE"/>
        </w:rPr>
        <w:t xml:space="preserve">k reageert op </w:t>
      </w:r>
      <w:r w:rsidR="00A641E8">
        <w:rPr>
          <w:lang w:val="nl-BE"/>
        </w:rPr>
        <w:t>het bezwaar</w:t>
      </w:r>
      <w:r w:rsidR="00A50C4F">
        <w:rPr>
          <w:lang w:val="nl-BE"/>
        </w:rPr>
        <w:t>, een clausule in het</w:t>
      </w:r>
      <w:r>
        <w:rPr>
          <w:lang w:val="nl-BE"/>
        </w:rPr>
        <w:t xml:space="preserve"> antwoordschrijven naar de bezwaar makende schuldeiser opnee</w:t>
      </w:r>
      <w:r w:rsidR="00A50C4F">
        <w:rPr>
          <w:lang w:val="nl-BE"/>
        </w:rPr>
        <w:t xml:space="preserve">mt, </w:t>
      </w:r>
      <w:r w:rsidR="00A641E8">
        <w:rPr>
          <w:lang w:val="nl-BE"/>
        </w:rPr>
        <w:t xml:space="preserve">op grond waarvan </w:t>
      </w:r>
      <w:r w:rsidR="00A50C4F">
        <w:rPr>
          <w:lang w:val="nl-BE"/>
        </w:rPr>
        <w:t>deze</w:t>
      </w:r>
      <w:r>
        <w:rPr>
          <w:lang w:val="nl-BE"/>
        </w:rPr>
        <w:t xml:space="preserve"> schuldeiser, indien hij of zij binnen een bepaalde termijn (bijvoorbeeld 15 dagen) niet meer reageert op het schrijven van de schuldbemiddelaar, geacht wordt alsnog in</w:t>
      </w:r>
      <w:r w:rsidR="00A641E8">
        <w:rPr>
          <w:lang w:val="nl-BE"/>
        </w:rPr>
        <w:t xml:space="preserve"> te stemmen met het ontwerp van MAR</w:t>
      </w:r>
      <w:r>
        <w:rPr>
          <w:lang w:val="nl-BE"/>
        </w:rPr>
        <w:t>. In voorkomend geval</w:t>
      </w:r>
      <w:r w:rsidR="00A50C4F">
        <w:rPr>
          <w:lang w:val="nl-BE"/>
        </w:rPr>
        <w:t xml:space="preserve">, wanneer er na een schrijven met dergelijke clausule binnen de voorziene termijn geen reactie meer volgt, </w:t>
      </w:r>
      <w:r>
        <w:rPr>
          <w:lang w:val="nl-BE"/>
        </w:rPr>
        <w:t>kan de</w:t>
      </w:r>
      <w:r w:rsidR="00A50C4F">
        <w:rPr>
          <w:lang w:val="nl-BE"/>
        </w:rPr>
        <w:t xml:space="preserve"> schuldbemiddelaar een homologatieverzoek</w:t>
      </w:r>
      <w:r>
        <w:rPr>
          <w:lang w:val="nl-BE"/>
        </w:rPr>
        <w:t xml:space="preserve"> neerleggen</w:t>
      </w:r>
      <w:r w:rsidR="00E5193C" w:rsidRPr="00036449">
        <w:rPr>
          <w:lang w:val="nl-BE"/>
        </w:rPr>
        <w:t xml:space="preserve"> en hoeft er geen PV van gebrek aan MAR worden neergelegd.</w:t>
      </w:r>
      <w:r w:rsidR="008E072E" w:rsidRPr="008E072E">
        <w:rPr>
          <w:i/>
          <w:lang w:val="nl-BE"/>
        </w:rPr>
        <w:t xml:space="preserve"> </w:t>
      </w:r>
      <w:r w:rsidR="008E072E" w:rsidRPr="008E072E">
        <w:rPr>
          <w:highlight w:val="yellow"/>
          <w:lang w:val="nl-BE"/>
        </w:rPr>
        <w:t>Een dergelijk schrijven wordt best aangetekend verstuurd (en kan als dusdanig ook aangerekend worden als kost bij de homologatie). Men kan als schuldbemiddelaar deze werkwijze ook al meedelen in de rondzendbrief waarmee het ontwerp MAR wordt meegedeeld (en dat sowieso aangetekend moet worden verstuurd), al zal men in deze rondzendbrief nog niet kunnen ingaan op het inhoudelijke bezwaar van de schuldeiser.</w:t>
      </w:r>
    </w:p>
    <w:p w:rsidR="00036449" w:rsidRPr="00036449" w:rsidRDefault="00036449" w:rsidP="003D3CFE">
      <w:pPr>
        <w:spacing w:after="0"/>
        <w:jc w:val="both"/>
        <w:rPr>
          <w:lang w:val="nl-BE"/>
        </w:rPr>
      </w:pPr>
    </w:p>
    <w:p w:rsidR="00E5193C" w:rsidRDefault="00A50C4F" w:rsidP="003D3CFE">
      <w:pPr>
        <w:spacing w:after="0"/>
        <w:jc w:val="both"/>
        <w:rPr>
          <w:lang w:val="nl-BE"/>
        </w:rPr>
      </w:pPr>
      <w:r>
        <w:rPr>
          <w:lang w:val="nl-BE"/>
        </w:rPr>
        <w:t xml:space="preserve">Indien toch </w:t>
      </w:r>
      <w:r w:rsidR="00036449">
        <w:rPr>
          <w:lang w:val="nl-BE"/>
        </w:rPr>
        <w:t>een proces-verbaal van gebrek aan minnelijke aanzuiveringsregeling</w:t>
      </w:r>
      <w:r>
        <w:rPr>
          <w:lang w:val="nl-BE"/>
        </w:rPr>
        <w:t xml:space="preserve"> wordt neergelegd, vragen we de schuldbemiddelaar </w:t>
      </w:r>
      <w:r w:rsidR="00A641E8">
        <w:rPr>
          <w:lang w:val="nl-BE"/>
        </w:rPr>
        <w:t>daarin</w:t>
      </w:r>
      <w:r w:rsidR="00036449">
        <w:rPr>
          <w:lang w:val="nl-BE"/>
        </w:rPr>
        <w:t xml:space="preserve"> </w:t>
      </w:r>
      <w:r w:rsidR="00E5193C" w:rsidRPr="00036449">
        <w:rPr>
          <w:lang w:val="nl-BE"/>
        </w:rPr>
        <w:t>toe te lichten:</w:t>
      </w:r>
    </w:p>
    <w:p w:rsidR="00AF6F8D" w:rsidRPr="00036449" w:rsidRDefault="00AF6F8D" w:rsidP="003D3CFE">
      <w:pPr>
        <w:spacing w:after="0"/>
        <w:jc w:val="both"/>
        <w:rPr>
          <w:lang w:val="nl-BE"/>
        </w:rPr>
      </w:pPr>
    </w:p>
    <w:p w:rsidR="00E5193C" w:rsidRPr="00036449" w:rsidRDefault="00036449" w:rsidP="00EE0758">
      <w:pPr>
        <w:pStyle w:val="Lijstalinea"/>
        <w:numPr>
          <w:ilvl w:val="0"/>
          <w:numId w:val="2"/>
        </w:numPr>
        <w:spacing w:before="0" w:after="0" w:line="259" w:lineRule="auto"/>
        <w:jc w:val="both"/>
        <w:rPr>
          <w:sz w:val="22"/>
          <w:szCs w:val="22"/>
          <w:lang w:val="nl-BE"/>
        </w:rPr>
      </w:pPr>
      <w:r>
        <w:rPr>
          <w:sz w:val="22"/>
          <w:szCs w:val="22"/>
          <w:lang w:val="nl-BE"/>
        </w:rPr>
        <w:t>w</w:t>
      </w:r>
      <w:r w:rsidR="00A641E8">
        <w:rPr>
          <w:sz w:val="22"/>
          <w:szCs w:val="22"/>
          <w:lang w:val="nl-BE"/>
        </w:rPr>
        <w:t>elke schuldeiser(s)</w:t>
      </w:r>
      <w:r w:rsidR="00E5193C" w:rsidRPr="00036449">
        <w:rPr>
          <w:sz w:val="22"/>
          <w:szCs w:val="22"/>
          <w:lang w:val="nl-BE"/>
        </w:rPr>
        <w:t xml:space="preserve"> en/of </w:t>
      </w:r>
      <w:r w:rsidR="00A50C4F">
        <w:rPr>
          <w:sz w:val="22"/>
          <w:szCs w:val="22"/>
          <w:lang w:val="nl-BE"/>
        </w:rPr>
        <w:t xml:space="preserve">de </w:t>
      </w:r>
      <w:r w:rsidR="00E5193C" w:rsidRPr="00036449">
        <w:rPr>
          <w:sz w:val="22"/>
          <w:szCs w:val="22"/>
          <w:lang w:val="nl-BE"/>
        </w:rPr>
        <w:t>verzoeker niet akkoord gaan en waarom;</w:t>
      </w:r>
    </w:p>
    <w:p w:rsidR="00E5193C" w:rsidRPr="00036449" w:rsidRDefault="00036449" w:rsidP="00EE0758">
      <w:pPr>
        <w:pStyle w:val="Lijstalinea"/>
        <w:numPr>
          <w:ilvl w:val="0"/>
          <w:numId w:val="2"/>
        </w:numPr>
        <w:spacing w:before="0" w:after="0" w:line="259" w:lineRule="auto"/>
        <w:jc w:val="both"/>
        <w:rPr>
          <w:sz w:val="22"/>
          <w:szCs w:val="22"/>
          <w:lang w:val="nl-BE"/>
        </w:rPr>
      </w:pPr>
      <w:r>
        <w:rPr>
          <w:sz w:val="22"/>
          <w:szCs w:val="22"/>
          <w:lang w:val="nl-BE"/>
        </w:rPr>
        <w:t>welk percentage</w:t>
      </w:r>
      <w:r w:rsidR="00E5193C" w:rsidRPr="00036449">
        <w:rPr>
          <w:sz w:val="22"/>
          <w:szCs w:val="22"/>
          <w:lang w:val="nl-BE"/>
        </w:rPr>
        <w:t xml:space="preserve"> van de schul</w:t>
      </w:r>
      <w:r w:rsidR="00A641E8">
        <w:rPr>
          <w:sz w:val="22"/>
          <w:szCs w:val="22"/>
          <w:lang w:val="nl-BE"/>
        </w:rPr>
        <w:t>dvordering de bezwaar makende schuldeiser</w:t>
      </w:r>
      <w:r w:rsidR="00E5193C" w:rsidRPr="00036449">
        <w:rPr>
          <w:sz w:val="22"/>
          <w:szCs w:val="22"/>
          <w:lang w:val="nl-BE"/>
        </w:rPr>
        <w:t xml:space="preserve"> vertegenwoordigt</w:t>
      </w:r>
      <w:r>
        <w:rPr>
          <w:sz w:val="22"/>
          <w:szCs w:val="22"/>
          <w:lang w:val="nl-BE"/>
        </w:rPr>
        <w:t>;</w:t>
      </w:r>
    </w:p>
    <w:p w:rsidR="00E5193C" w:rsidRDefault="00036449" w:rsidP="00EE0758">
      <w:pPr>
        <w:pStyle w:val="Lijstalinea"/>
        <w:numPr>
          <w:ilvl w:val="0"/>
          <w:numId w:val="2"/>
        </w:numPr>
        <w:spacing w:before="0" w:after="0" w:line="259" w:lineRule="auto"/>
        <w:jc w:val="both"/>
        <w:rPr>
          <w:sz w:val="22"/>
          <w:szCs w:val="22"/>
          <w:lang w:val="nl-BE"/>
        </w:rPr>
      </w:pPr>
      <w:r>
        <w:rPr>
          <w:sz w:val="22"/>
          <w:szCs w:val="22"/>
          <w:lang w:val="nl-BE"/>
        </w:rPr>
        <w:t>of de schuldbemiddelaar</w:t>
      </w:r>
      <w:r w:rsidR="00E5193C" w:rsidRPr="00036449">
        <w:rPr>
          <w:sz w:val="22"/>
          <w:szCs w:val="22"/>
          <w:lang w:val="nl-BE"/>
        </w:rPr>
        <w:t xml:space="preserve"> van oordeel is dat het bezwaar te aanzien is als r</w:t>
      </w:r>
      <w:r w:rsidR="00A50C4F">
        <w:rPr>
          <w:sz w:val="22"/>
          <w:szCs w:val="22"/>
          <w:lang w:val="nl-BE"/>
        </w:rPr>
        <w:t xml:space="preserve">echtsmisbruik dan wel </w:t>
      </w:r>
      <w:r w:rsidR="00E5193C" w:rsidRPr="00036449">
        <w:rPr>
          <w:sz w:val="22"/>
          <w:szCs w:val="22"/>
          <w:lang w:val="nl-BE"/>
        </w:rPr>
        <w:t xml:space="preserve">het opleggen van een GAR </w:t>
      </w:r>
      <w:r>
        <w:rPr>
          <w:sz w:val="22"/>
          <w:szCs w:val="22"/>
          <w:lang w:val="nl-BE"/>
        </w:rPr>
        <w:t>meer aangewezen lijkt.</w:t>
      </w:r>
    </w:p>
    <w:p w:rsidR="00A641E8" w:rsidRPr="00B91962" w:rsidRDefault="00A641E8" w:rsidP="003D3CFE">
      <w:pPr>
        <w:spacing w:after="0"/>
        <w:jc w:val="both"/>
        <w:rPr>
          <w:lang w:val="nl-BE"/>
        </w:rPr>
      </w:pPr>
    </w:p>
    <w:p w:rsidR="00A641E8" w:rsidRDefault="00A641E8" w:rsidP="003D3CFE">
      <w:pPr>
        <w:spacing w:after="0"/>
        <w:jc w:val="both"/>
        <w:rPr>
          <w:lang w:val="nl-BE"/>
        </w:rPr>
      </w:pPr>
      <w:r w:rsidRPr="00B91962">
        <w:rPr>
          <w:lang w:val="nl-BE"/>
        </w:rPr>
        <w:t>Bij het proces-verbaal van gebrek aan MAR voegt de schuldbemiddelaar de volgende stukken:</w:t>
      </w:r>
    </w:p>
    <w:p w:rsidR="00AF6F8D" w:rsidRPr="00B91962" w:rsidRDefault="00AF6F8D" w:rsidP="003D3CFE">
      <w:pPr>
        <w:spacing w:after="0"/>
        <w:jc w:val="both"/>
        <w:rPr>
          <w:lang w:val="nl-BE"/>
        </w:rPr>
      </w:pPr>
    </w:p>
    <w:p w:rsidR="00A641E8" w:rsidRPr="00B91962" w:rsidRDefault="00A641E8" w:rsidP="00EE0758">
      <w:pPr>
        <w:pStyle w:val="Lijstalinea"/>
        <w:numPr>
          <w:ilvl w:val="0"/>
          <w:numId w:val="2"/>
        </w:numPr>
        <w:spacing w:before="0" w:after="0"/>
        <w:jc w:val="both"/>
        <w:rPr>
          <w:sz w:val="22"/>
          <w:szCs w:val="22"/>
          <w:lang w:val="nl-BE"/>
        </w:rPr>
      </w:pPr>
      <w:r w:rsidRPr="00B91962">
        <w:rPr>
          <w:sz w:val="22"/>
          <w:szCs w:val="22"/>
          <w:lang w:val="nl-BE"/>
        </w:rPr>
        <w:t>het ontwerp van MAR;</w:t>
      </w:r>
    </w:p>
    <w:p w:rsidR="00A641E8" w:rsidRDefault="00A641E8" w:rsidP="00EE0758">
      <w:pPr>
        <w:pStyle w:val="Lijstalinea"/>
        <w:numPr>
          <w:ilvl w:val="0"/>
          <w:numId w:val="2"/>
        </w:numPr>
        <w:spacing w:before="0" w:after="0"/>
        <w:jc w:val="both"/>
        <w:rPr>
          <w:sz w:val="22"/>
          <w:szCs w:val="22"/>
          <w:lang w:val="nl-BE"/>
        </w:rPr>
      </w:pPr>
      <w:r w:rsidRPr="00B91962">
        <w:rPr>
          <w:sz w:val="22"/>
          <w:szCs w:val="22"/>
          <w:lang w:val="nl-BE"/>
        </w:rPr>
        <w:t>de samenvatting/checklist van het ontwerp van MAR (</w:t>
      </w:r>
      <w:r w:rsidRPr="00C11D24">
        <w:rPr>
          <w:sz w:val="22"/>
          <w:szCs w:val="22"/>
          <w:lang w:val="nl-BE"/>
        </w:rPr>
        <w:t xml:space="preserve">zie </w:t>
      </w:r>
      <w:hyperlink w:anchor="_Model_samenvatting/checklist_MAR" w:history="1">
        <w:r w:rsidRPr="00A93968">
          <w:rPr>
            <w:rStyle w:val="Hyperlink"/>
            <w:sz w:val="22"/>
            <w:szCs w:val="22"/>
            <w:lang w:val="nl-BE"/>
          </w:rPr>
          <w:t>bijlage 5</w:t>
        </w:r>
      </w:hyperlink>
      <w:r w:rsidRPr="00C11D24">
        <w:rPr>
          <w:sz w:val="22"/>
          <w:szCs w:val="22"/>
          <w:lang w:val="nl-BE"/>
        </w:rPr>
        <w:t>)</w:t>
      </w:r>
      <w:r w:rsidR="00C11D24">
        <w:rPr>
          <w:sz w:val="22"/>
          <w:szCs w:val="22"/>
          <w:lang w:val="nl-BE"/>
        </w:rPr>
        <w:t>;</w:t>
      </w:r>
    </w:p>
    <w:p w:rsidR="00C11D24" w:rsidRPr="00C11D24" w:rsidRDefault="00C11D24" w:rsidP="00EE0758">
      <w:pPr>
        <w:pStyle w:val="Lijstalinea"/>
        <w:numPr>
          <w:ilvl w:val="0"/>
          <w:numId w:val="2"/>
        </w:numPr>
        <w:spacing w:before="0" w:after="0" w:line="259" w:lineRule="auto"/>
        <w:jc w:val="both"/>
        <w:rPr>
          <w:sz w:val="22"/>
          <w:szCs w:val="22"/>
          <w:lang w:val="nl-BE"/>
        </w:rPr>
      </w:pPr>
      <w:r w:rsidRPr="00C11D24">
        <w:rPr>
          <w:sz w:val="22"/>
          <w:szCs w:val="22"/>
          <w:lang w:val="nl-BE"/>
        </w:rPr>
        <w:t>een actuele adressenlijst (met enkel de effectieve schuldeisers, niet de schuldeisers die laattijdig aangifte hebben gedaan of die afstand hebben gedaan of wiens schuld volledig geregeld is);</w:t>
      </w:r>
    </w:p>
    <w:p w:rsidR="00A641E8" w:rsidRPr="00B91962" w:rsidRDefault="00A641E8" w:rsidP="00EE0758">
      <w:pPr>
        <w:pStyle w:val="Lijstalinea"/>
        <w:numPr>
          <w:ilvl w:val="0"/>
          <w:numId w:val="2"/>
        </w:numPr>
        <w:spacing w:before="0" w:after="0" w:line="259" w:lineRule="auto"/>
        <w:jc w:val="both"/>
        <w:rPr>
          <w:sz w:val="22"/>
          <w:szCs w:val="22"/>
          <w:lang w:val="nl-BE"/>
        </w:rPr>
      </w:pPr>
      <w:r w:rsidRPr="00B91962">
        <w:rPr>
          <w:sz w:val="22"/>
          <w:szCs w:val="22"/>
          <w:lang w:val="nl-BE"/>
        </w:rPr>
        <w:t>het bewijs van de rappels die verstuurd werden (overeenkomstig artikel 1675/9 3°van het Gerechtelijk Wetboek)</w:t>
      </w:r>
      <w:r w:rsidR="00AA6185">
        <w:rPr>
          <w:sz w:val="22"/>
          <w:szCs w:val="22"/>
          <w:lang w:val="nl-BE"/>
        </w:rPr>
        <w:t xml:space="preserve"> – </w:t>
      </w:r>
      <w:r w:rsidR="00AA6185" w:rsidRPr="00AA6185">
        <w:rPr>
          <w:sz w:val="22"/>
          <w:szCs w:val="22"/>
          <w:highlight w:val="yellow"/>
          <w:lang w:val="nl-BE"/>
        </w:rPr>
        <w:t>1 kopie van de rappelbrief, met bijgevoegd de aantekenlijst volstaat</w:t>
      </w:r>
      <w:r w:rsidRPr="00B91962">
        <w:rPr>
          <w:sz w:val="22"/>
          <w:szCs w:val="22"/>
          <w:lang w:val="nl-BE"/>
        </w:rPr>
        <w:t>;</w:t>
      </w:r>
    </w:p>
    <w:p w:rsidR="00A641E8" w:rsidRPr="00B91962" w:rsidRDefault="00A641E8" w:rsidP="00EE0758">
      <w:pPr>
        <w:pStyle w:val="Lijstalinea"/>
        <w:numPr>
          <w:ilvl w:val="0"/>
          <w:numId w:val="2"/>
        </w:numPr>
        <w:spacing w:before="0" w:after="0" w:line="259" w:lineRule="auto"/>
        <w:jc w:val="both"/>
        <w:rPr>
          <w:sz w:val="22"/>
          <w:szCs w:val="22"/>
          <w:lang w:val="nl-BE"/>
        </w:rPr>
      </w:pPr>
      <w:r w:rsidRPr="00B91962">
        <w:rPr>
          <w:sz w:val="22"/>
          <w:szCs w:val="22"/>
          <w:lang w:val="nl-BE"/>
        </w:rPr>
        <w:t>het bewijs van de aangetekende verzending van het plan aan de schuldeisers en de verzoeker(s)</w:t>
      </w:r>
      <w:r w:rsidR="00AA6185">
        <w:rPr>
          <w:sz w:val="22"/>
          <w:szCs w:val="22"/>
          <w:lang w:val="nl-BE"/>
        </w:rPr>
        <w:t>,</w:t>
      </w:r>
      <w:r w:rsidR="00AA6185" w:rsidRPr="00AA6185">
        <w:rPr>
          <w:sz w:val="22"/>
          <w:szCs w:val="22"/>
          <w:highlight w:val="yellow"/>
          <w:lang w:val="nl-BE"/>
        </w:rPr>
        <w:t xml:space="preserve"> inbegrepen de teruggekeerde, niet-onder</w:t>
      </w:r>
      <w:r w:rsidR="00AA6185">
        <w:rPr>
          <w:sz w:val="22"/>
          <w:szCs w:val="22"/>
          <w:highlight w:val="yellow"/>
          <w:lang w:val="nl-BE"/>
        </w:rPr>
        <w:t>tekende ontvangstbewijzen</w:t>
      </w:r>
      <w:r w:rsidRPr="00B91962">
        <w:rPr>
          <w:sz w:val="22"/>
          <w:szCs w:val="22"/>
          <w:lang w:val="nl-BE"/>
        </w:rPr>
        <w:t>;</w:t>
      </w:r>
    </w:p>
    <w:p w:rsidR="00A641E8" w:rsidRPr="00B91962" w:rsidRDefault="00A641E8" w:rsidP="00EE0758">
      <w:pPr>
        <w:pStyle w:val="Lijstalinea"/>
        <w:numPr>
          <w:ilvl w:val="0"/>
          <w:numId w:val="2"/>
        </w:numPr>
        <w:spacing w:before="0" w:after="0" w:line="259" w:lineRule="auto"/>
        <w:jc w:val="both"/>
        <w:rPr>
          <w:sz w:val="22"/>
          <w:szCs w:val="22"/>
          <w:lang w:val="nl-BE"/>
        </w:rPr>
      </w:pPr>
      <w:r w:rsidRPr="00B91962">
        <w:rPr>
          <w:sz w:val="22"/>
          <w:szCs w:val="22"/>
          <w:lang w:val="nl-BE"/>
        </w:rPr>
        <w:t>een kopie van d</w:t>
      </w:r>
      <w:r w:rsidR="00027C6C">
        <w:rPr>
          <w:sz w:val="22"/>
          <w:szCs w:val="22"/>
          <w:lang w:val="nl-BE"/>
        </w:rPr>
        <w:t>e aangiftes van schuldvordering</w:t>
      </w:r>
      <w:r w:rsidR="00F90F8B" w:rsidRPr="00027C6C">
        <w:rPr>
          <w:rStyle w:val="Voetnootmarkering"/>
          <w:sz w:val="22"/>
          <w:szCs w:val="22"/>
          <w:highlight w:val="yellow"/>
          <w:lang w:val="nl-BE"/>
        </w:rPr>
        <w:footnoteReference w:id="5"/>
      </w:r>
      <w:r w:rsidR="00027C6C">
        <w:rPr>
          <w:sz w:val="22"/>
          <w:szCs w:val="22"/>
          <w:lang w:val="nl-BE"/>
        </w:rPr>
        <w:t>;</w:t>
      </w:r>
    </w:p>
    <w:p w:rsidR="00A641E8" w:rsidRPr="00B91962" w:rsidRDefault="00A641E8" w:rsidP="00EE0758">
      <w:pPr>
        <w:pStyle w:val="Lijstalinea"/>
        <w:numPr>
          <w:ilvl w:val="0"/>
          <w:numId w:val="2"/>
        </w:numPr>
        <w:spacing w:before="0" w:after="0" w:line="259" w:lineRule="auto"/>
        <w:jc w:val="both"/>
        <w:rPr>
          <w:sz w:val="22"/>
          <w:szCs w:val="22"/>
          <w:lang w:val="nl-BE"/>
        </w:rPr>
      </w:pPr>
      <w:r w:rsidRPr="00B91962">
        <w:rPr>
          <w:sz w:val="22"/>
          <w:szCs w:val="22"/>
          <w:lang w:val="nl-BE"/>
        </w:rPr>
        <w:t>het overzicht van de rubriekrekening;</w:t>
      </w:r>
    </w:p>
    <w:p w:rsidR="00A641E8" w:rsidRPr="00B91962" w:rsidRDefault="00A641E8" w:rsidP="00EE0758">
      <w:pPr>
        <w:pStyle w:val="Lijstalinea"/>
        <w:numPr>
          <w:ilvl w:val="0"/>
          <w:numId w:val="2"/>
        </w:numPr>
        <w:spacing w:before="0" w:after="0" w:line="259" w:lineRule="auto"/>
        <w:jc w:val="both"/>
        <w:rPr>
          <w:sz w:val="22"/>
          <w:szCs w:val="22"/>
          <w:lang w:val="nl-BE"/>
        </w:rPr>
      </w:pPr>
      <w:r w:rsidRPr="00B91962">
        <w:rPr>
          <w:sz w:val="22"/>
          <w:szCs w:val="22"/>
          <w:lang w:val="nl-BE"/>
        </w:rPr>
        <w:t>als bijlage voor de rechter: een gedetailleerde staat van de uitgaven van de verzoeker(s);</w:t>
      </w:r>
    </w:p>
    <w:p w:rsidR="00A50C4F" w:rsidRDefault="00B91962" w:rsidP="00EE0758">
      <w:pPr>
        <w:pStyle w:val="Lijstalinea"/>
        <w:numPr>
          <w:ilvl w:val="0"/>
          <w:numId w:val="2"/>
        </w:numPr>
        <w:spacing w:before="0" w:after="0" w:line="259" w:lineRule="auto"/>
        <w:jc w:val="both"/>
        <w:rPr>
          <w:sz w:val="22"/>
          <w:szCs w:val="22"/>
          <w:lang w:val="nl-BE"/>
        </w:rPr>
      </w:pPr>
      <w:r w:rsidRPr="00B91962">
        <w:rPr>
          <w:sz w:val="22"/>
          <w:szCs w:val="22"/>
          <w:lang w:val="nl-BE"/>
        </w:rPr>
        <w:t>d</w:t>
      </w:r>
      <w:r w:rsidR="00E5193C" w:rsidRPr="00B91962">
        <w:rPr>
          <w:sz w:val="22"/>
          <w:szCs w:val="22"/>
          <w:lang w:val="nl-BE"/>
        </w:rPr>
        <w:t xml:space="preserve">e </w:t>
      </w:r>
      <w:r w:rsidR="00036449" w:rsidRPr="00B91962">
        <w:rPr>
          <w:sz w:val="22"/>
          <w:szCs w:val="22"/>
          <w:lang w:val="nl-BE"/>
        </w:rPr>
        <w:t>gevoerde briefwisseling tussen de schuldbemiddelaar</w:t>
      </w:r>
      <w:r w:rsidR="00E5193C" w:rsidRPr="00B91962">
        <w:rPr>
          <w:sz w:val="22"/>
          <w:szCs w:val="22"/>
          <w:lang w:val="nl-BE"/>
        </w:rPr>
        <w:t xml:space="preserve"> en de bezwaar ma</w:t>
      </w:r>
      <w:r w:rsidRPr="00B91962">
        <w:rPr>
          <w:sz w:val="22"/>
          <w:szCs w:val="22"/>
          <w:lang w:val="nl-BE"/>
        </w:rPr>
        <w:t>kende schuldeiser(s) of verzoeker(s).</w:t>
      </w:r>
    </w:p>
    <w:p w:rsidR="00C11D24" w:rsidRDefault="00C11D24" w:rsidP="00C11D24">
      <w:pPr>
        <w:spacing w:after="0"/>
        <w:jc w:val="both"/>
        <w:rPr>
          <w:lang w:val="nl-BE"/>
        </w:rPr>
      </w:pPr>
    </w:p>
    <w:p w:rsidR="00E5272D" w:rsidRPr="00C11D24" w:rsidRDefault="00E5272D" w:rsidP="00C11D24">
      <w:pPr>
        <w:spacing w:after="0"/>
        <w:jc w:val="both"/>
        <w:rPr>
          <w:lang w:val="nl-BE"/>
        </w:rPr>
      </w:pPr>
    </w:p>
    <w:p w:rsidR="0055459B" w:rsidRPr="001B2E0A" w:rsidRDefault="001B2E0A" w:rsidP="00EE0758">
      <w:pPr>
        <w:pStyle w:val="Kop2"/>
        <w:numPr>
          <w:ilvl w:val="1"/>
          <w:numId w:val="10"/>
        </w:numPr>
        <w:ind w:left="426" w:hanging="426"/>
        <w:rPr>
          <w:lang w:val="nl-BE"/>
        </w:rPr>
      </w:pPr>
      <w:bookmarkStart w:id="30" w:name="_Herziening_van_de"/>
      <w:bookmarkStart w:id="31" w:name="_Toc90626994"/>
      <w:bookmarkEnd w:id="30"/>
      <w:r w:rsidRPr="001B2E0A">
        <w:rPr>
          <w:lang w:val="nl-BE"/>
        </w:rPr>
        <w:t>Herziening van de MAR  en “a</w:t>
      </w:r>
      <w:r w:rsidR="00A50C4F" w:rsidRPr="001B2E0A">
        <w:rPr>
          <w:lang w:val="nl-BE"/>
        </w:rPr>
        <w:t>anpassing</w:t>
      </w:r>
      <w:r w:rsidRPr="001B2E0A">
        <w:rPr>
          <w:lang w:val="nl-BE"/>
        </w:rPr>
        <w:t>”</w:t>
      </w:r>
      <w:r w:rsidR="00A50C4F" w:rsidRPr="001B2E0A">
        <w:rPr>
          <w:lang w:val="nl-BE"/>
        </w:rPr>
        <w:t xml:space="preserve"> van de MAR</w:t>
      </w:r>
      <w:bookmarkEnd w:id="31"/>
    </w:p>
    <w:p w:rsidR="00A50C4F" w:rsidRDefault="00A50C4F" w:rsidP="003D3CFE">
      <w:pPr>
        <w:spacing w:after="0"/>
        <w:jc w:val="both"/>
        <w:rPr>
          <w:lang w:val="nl-BE"/>
        </w:rPr>
      </w:pPr>
    </w:p>
    <w:p w:rsidR="008D4E3A" w:rsidRDefault="008D4E3A" w:rsidP="003D3CFE">
      <w:pPr>
        <w:spacing w:after="0"/>
        <w:jc w:val="both"/>
        <w:rPr>
          <w:lang w:val="nl-BE"/>
        </w:rPr>
      </w:pPr>
      <w:r>
        <w:rPr>
          <w:lang w:val="nl-BE"/>
        </w:rPr>
        <w:t>Gelet op de bijkomende kosten die een herziening van een MAR met zich meebrengt,</w:t>
      </w:r>
      <w:r w:rsidR="00B91962">
        <w:rPr>
          <w:lang w:val="nl-BE"/>
        </w:rPr>
        <w:t xml:space="preserve"> streven we ernaar</w:t>
      </w:r>
      <w:r>
        <w:rPr>
          <w:lang w:val="nl-BE"/>
        </w:rPr>
        <w:t xml:space="preserve"> om een herziening van een MAR voor te behouden voor </w:t>
      </w:r>
      <w:r w:rsidR="00B91962">
        <w:rPr>
          <w:lang w:val="nl-BE"/>
        </w:rPr>
        <w:t xml:space="preserve">die </w:t>
      </w:r>
      <w:r>
        <w:rPr>
          <w:lang w:val="nl-BE"/>
        </w:rPr>
        <w:t>situati</w:t>
      </w:r>
      <w:r w:rsidR="00B91962">
        <w:rPr>
          <w:lang w:val="nl-BE"/>
        </w:rPr>
        <w:t xml:space="preserve">es waarin </w:t>
      </w:r>
      <w:r>
        <w:rPr>
          <w:lang w:val="nl-BE"/>
        </w:rPr>
        <w:t>de inhoudelijke krachtlijn</w:t>
      </w:r>
      <w:r w:rsidR="00B91962">
        <w:rPr>
          <w:lang w:val="nl-BE"/>
        </w:rPr>
        <w:t>en van de initiële MAR niet langer</w:t>
      </w:r>
      <w:r>
        <w:rPr>
          <w:lang w:val="nl-BE"/>
        </w:rPr>
        <w:t xml:space="preserve"> </w:t>
      </w:r>
      <w:r w:rsidR="00B91962">
        <w:rPr>
          <w:lang w:val="nl-BE"/>
        </w:rPr>
        <w:t>gehandhaafd kunnen worden (bijvoorbeeld door</w:t>
      </w:r>
      <w:r>
        <w:rPr>
          <w:lang w:val="nl-BE"/>
        </w:rPr>
        <w:t xml:space="preserve"> een sterke </w:t>
      </w:r>
      <w:r w:rsidR="00B91962">
        <w:rPr>
          <w:lang w:val="nl-BE"/>
        </w:rPr>
        <w:t>toename van de schuldenlast ingevolge</w:t>
      </w:r>
      <w:r>
        <w:rPr>
          <w:lang w:val="nl-BE"/>
        </w:rPr>
        <w:t xml:space="preserve"> navolgende aangiftes van schuldvordering, een echtscheiding of relatiebreuk).</w:t>
      </w:r>
    </w:p>
    <w:p w:rsidR="00A50C4F" w:rsidRDefault="00A50C4F" w:rsidP="003D3CFE">
      <w:pPr>
        <w:spacing w:after="0"/>
        <w:jc w:val="both"/>
        <w:rPr>
          <w:lang w:val="nl-BE"/>
        </w:rPr>
      </w:pPr>
    </w:p>
    <w:p w:rsidR="008D4E3A" w:rsidRDefault="00B91962" w:rsidP="003D3CFE">
      <w:pPr>
        <w:spacing w:after="0"/>
        <w:jc w:val="both"/>
        <w:rPr>
          <w:lang w:val="nl-BE"/>
        </w:rPr>
      </w:pPr>
      <w:r>
        <w:rPr>
          <w:lang w:val="nl-BE"/>
        </w:rPr>
        <w:t xml:space="preserve">Een aantal situaties waarvoor sommige schuldbemiddelaars momenteel ook </w:t>
      </w:r>
      <w:r w:rsidR="008D4E3A">
        <w:rPr>
          <w:lang w:val="nl-BE"/>
        </w:rPr>
        <w:t>een herzie</w:t>
      </w:r>
      <w:r>
        <w:rPr>
          <w:lang w:val="nl-BE"/>
        </w:rPr>
        <w:t>ning van de MAR uitwerken</w:t>
      </w:r>
      <w:r w:rsidR="008D4E3A">
        <w:rPr>
          <w:lang w:val="nl-BE"/>
        </w:rPr>
        <w:t>, kunnen worden ondervangen via clausules in de initiële MAR (zie hoger</w:t>
      </w:r>
      <w:r>
        <w:rPr>
          <w:lang w:val="nl-BE"/>
        </w:rPr>
        <w:t xml:space="preserve"> </w:t>
      </w:r>
      <w:hyperlink w:anchor="_Richtlijnen_voor_de" w:history="1">
        <w:r w:rsidRPr="00A93968">
          <w:rPr>
            <w:rStyle w:val="Hyperlink"/>
            <w:lang w:val="nl-BE"/>
          </w:rPr>
          <w:t>punt 4.3.</w:t>
        </w:r>
      </w:hyperlink>
      <w:r w:rsidR="008D4E3A">
        <w:rPr>
          <w:lang w:val="nl-BE"/>
        </w:rPr>
        <w:t xml:space="preserve">). Het gaat onder meer om de opname van een bijkomende schuldvordering </w:t>
      </w:r>
      <w:r>
        <w:rPr>
          <w:lang w:val="nl-BE"/>
        </w:rPr>
        <w:t xml:space="preserve">waarbij </w:t>
      </w:r>
      <w:r w:rsidR="008D4E3A">
        <w:rPr>
          <w:lang w:val="nl-BE"/>
        </w:rPr>
        <w:t xml:space="preserve">de krachtlijnen van de initiële </w:t>
      </w:r>
      <w:r>
        <w:rPr>
          <w:lang w:val="nl-BE"/>
        </w:rPr>
        <w:t xml:space="preserve">MAR </w:t>
      </w:r>
      <w:r w:rsidR="008D4E3A">
        <w:rPr>
          <w:lang w:val="nl-BE"/>
        </w:rPr>
        <w:t>volledig kunnen behouden blijven of een beperkte verlenging van de duurtijd van de MAR ingevolge het (tijdelijk) wegvallen van de inkomsten, maar waarbij opnieuw alle andere essentiële elementen uit de initiële MAR onvera</w:t>
      </w:r>
      <w:r>
        <w:rPr>
          <w:lang w:val="nl-BE"/>
        </w:rPr>
        <w:t>nderd kunnen behouden blijven. In het geval er voor deze</w:t>
      </w:r>
      <w:r w:rsidR="008D4E3A">
        <w:rPr>
          <w:lang w:val="nl-BE"/>
        </w:rPr>
        <w:t xml:space="preserve"> situaties geen c</w:t>
      </w:r>
      <w:r>
        <w:rPr>
          <w:lang w:val="nl-BE"/>
        </w:rPr>
        <w:t>lausule in de initiële MAR is</w:t>
      </w:r>
      <w:r w:rsidR="008D4E3A">
        <w:rPr>
          <w:lang w:val="nl-BE"/>
        </w:rPr>
        <w:t xml:space="preserve"> voorzien</w:t>
      </w:r>
      <w:r>
        <w:rPr>
          <w:lang w:val="nl-BE"/>
        </w:rPr>
        <w:t>, kan de schuldbemiddelaar – naar het voorbeeld van wat reeds enige tijd bestaat in de afdeling Brugge – een verzoek tot  homologatie van een “aangepaste MAR” neerleggen. De rechtbank homologeert in voorkomend geval</w:t>
      </w:r>
      <w:r w:rsidR="008D4E3A">
        <w:rPr>
          <w:lang w:val="nl-BE"/>
        </w:rPr>
        <w:t xml:space="preserve"> de </w:t>
      </w:r>
      <w:r>
        <w:rPr>
          <w:lang w:val="nl-BE"/>
        </w:rPr>
        <w:t>(beperkte) aanpassing</w:t>
      </w:r>
      <w:r w:rsidR="008D4E3A">
        <w:rPr>
          <w:lang w:val="nl-BE"/>
        </w:rPr>
        <w:t xml:space="preserve"> aan de initiële MAR, maar zonder dat de schuldbemiddelaar hiervo</w:t>
      </w:r>
      <w:r>
        <w:rPr>
          <w:lang w:val="nl-BE"/>
        </w:rPr>
        <w:t>or de vergoeding uit artikel 2, 4</w:t>
      </w:r>
      <w:r w:rsidR="008D4E3A">
        <w:rPr>
          <w:lang w:val="nl-BE"/>
        </w:rPr>
        <w:t xml:space="preserve">° van het KB </w:t>
      </w:r>
      <w:r>
        <w:rPr>
          <w:lang w:val="nl-BE"/>
        </w:rPr>
        <w:t xml:space="preserve">van 18 december 1998 </w:t>
      </w:r>
      <w:r w:rsidR="008D4E3A">
        <w:rPr>
          <w:lang w:val="nl-BE"/>
        </w:rPr>
        <w:t xml:space="preserve">kan aanrekenen. </w:t>
      </w:r>
      <w:r>
        <w:rPr>
          <w:lang w:val="nl-BE"/>
        </w:rPr>
        <w:t xml:space="preserve">Het kosteloos verzoek tot homologatie van een “aangepaste” MAR is mogelijk </w:t>
      </w:r>
      <w:r w:rsidR="008D4E3A">
        <w:rPr>
          <w:lang w:val="nl-BE"/>
        </w:rPr>
        <w:t xml:space="preserve">in </w:t>
      </w:r>
      <w:r>
        <w:rPr>
          <w:lang w:val="nl-BE"/>
        </w:rPr>
        <w:t xml:space="preserve">de </w:t>
      </w:r>
      <w:r w:rsidR="008D4E3A">
        <w:rPr>
          <w:lang w:val="nl-BE"/>
        </w:rPr>
        <w:t xml:space="preserve">twee </w:t>
      </w:r>
      <w:r>
        <w:rPr>
          <w:lang w:val="nl-BE"/>
        </w:rPr>
        <w:t xml:space="preserve">volgende </w:t>
      </w:r>
      <w:r w:rsidR="008D4E3A">
        <w:rPr>
          <w:lang w:val="nl-BE"/>
        </w:rPr>
        <w:t>situaties:</w:t>
      </w:r>
    </w:p>
    <w:p w:rsidR="00AF6F8D" w:rsidRDefault="00AF6F8D" w:rsidP="003D3CFE">
      <w:pPr>
        <w:spacing w:after="0"/>
        <w:jc w:val="both"/>
        <w:rPr>
          <w:lang w:val="nl-BE"/>
        </w:rPr>
      </w:pPr>
    </w:p>
    <w:p w:rsidR="008D4E3A" w:rsidRPr="00C11D24" w:rsidRDefault="008D4E3A" w:rsidP="00EE0758">
      <w:pPr>
        <w:pStyle w:val="Lijstalinea"/>
        <w:numPr>
          <w:ilvl w:val="0"/>
          <w:numId w:val="2"/>
        </w:numPr>
        <w:spacing w:before="0" w:after="0"/>
        <w:jc w:val="both"/>
        <w:rPr>
          <w:sz w:val="22"/>
          <w:szCs w:val="22"/>
          <w:lang w:val="nl-BE"/>
        </w:rPr>
      </w:pPr>
      <w:r w:rsidRPr="00C11D24">
        <w:rPr>
          <w:sz w:val="22"/>
          <w:szCs w:val="22"/>
          <w:lang w:val="nl-BE"/>
        </w:rPr>
        <w:t>de aanpassing betreft de loutere opname van een (of meer) bijkomende schuldvorde</w:t>
      </w:r>
      <w:r w:rsidR="00E83423">
        <w:rPr>
          <w:sz w:val="22"/>
          <w:szCs w:val="22"/>
          <w:lang w:val="nl-BE"/>
        </w:rPr>
        <w:t>ringen, zonder dat geraakt wordt</w:t>
      </w:r>
      <w:r w:rsidRPr="00C11D24">
        <w:rPr>
          <w:sz w:val="22"/>
          <w:szCs w:val="22"/>
          <w:lang w:val="nl-BE"/>
        </w:rPr>
        <w:t xml:space="preserve"> aan de inhoudelijke krachtlijnen van de initiële MAR;</w:t>
      </w:r>
    </w:p>
    <w:p w:rsidR="008D4E3A" w:rsidRPr="00C11D24" w:rsidRDefault="008D4E3A" w:rsidP="00EE0758">
      <w:pPr>
        <w:pStyle w:val="Lijstalinea"/>
        <w:numPr>
          <w:ilvl w:val="0"/>
          <w:numId w:val="2"/>
        </w:numPr>
        <w:spacing w:before="0" w:after="0"/>
        <w:jc w:val="both"/>
        <w:rPr>
          <w:sz w:val="22"/>
          <w:szCs w:val="22"/>
          <w:lang w:val="nl-BE"/>
        </w:rPr>
      </w:pPr>
      <w:r w:rsidRPr="00C11D24">
        <w:rPr>
          <w:sz w:val="22"/>
          <w:szCs w:val="22"/>
          <w:lang w:val="nl-BE"/>
        </w:rPr>
        <w:t>de aanpassing betreft de loutere verlenging van de duurtijd van de MAR (met maximum 1</w:t>
      </w:r>
      <w:r w:rsidR="00E83423">
        <w:rPr>
          <w:sz w:val="22"/>
          <w:szCs w:val="22"/>
          <w:lang w:val="nl-BE"/>
        </w:rPr>
        <w:t xml:space="preserve"> jaar), zonder dat geraakt wordt</w:t>
      </w:r>
      <w:r w:rsidRPr="00C11D24">
        <w:rPr>
          <w:sz w:val="22"/>
          <w:szCs w:val="22"/>
          <w:lang w:val="nl-BE"/>
        </w:rPr>
        <w:t xml:space="preserve"> aan de andere inhoudelijke krachtlijnen van de initiële MAR.</w:t>
      </w:r>
    </w:p>
    <w:p w:rsidR="008A70B7" w:rsidRPr="00C11D24" w:rsidRDefault="008A70B7" w:rsidP="003D3CFE">
      <w:pPr>
        <w:spacing w:after="0"/>
        <w:jc w:val="both"/>
        <w:rPr>
          <w:lang w:val="nl-BE"/>
        </w:rPr>
      </w:pPr>
    </w:p>
    <w:p w:rsidR="008A70B7" w:rsidRPr="008D4E3A" w:rsidRDefault="00E701AA" w:rsidP="003D3CFE">
      <w:pPr>
        <w:spacing w:after="0"/>
        <w:jc w:val="both"/>
        <w:rPr>
          <w:lang w:val="nl-BE"/>
        </w:rPr>
      </w:pPr>
      <w:r>
        <w:rPr>
          <w:lang w:val="nl-BE"/>
        </w:rPr>
        <w:t>Indien de noodzakelijke veranderingen</w:t>
      </w:r>
      <w:r w:rsidR="008A70B7">
        <w:rPr>
          <w:lang w:val="nl-BE"/>
        </w:rPr>
        <w:t xml:space="preserve"> aan de initiële MAR inhoudelijk verder s</w:t>
      </w:r>
      <w:r>
        <w:rPr>
          <w:lang w:val="nl-BE"/>
        </w:rPr>
        <w:t>trekken dan deze twee situaties</w:t>
      </w:r>
      <w:r w:rsidR="008A70B7">
        <w:rPr>
          <w:lang w:val="nl-BE"/>
        </w:rPr>
        <w:t xml:space="preserve"> – en er </w:t>
      </w:r>
      <w:r>
        <w:rPr>
          <w:lang w:val="nl-BE"/>
        </w:rPr>
        <w:t xml:space="preserve">per definitie </w:t>
      </w:r>
      <w:r w:rsidR="008A70B7">
        <w:rPr>
          <w:lang w:val="nl-BE"/>
        </w:rPr>
        <w:t xml:space="preserve">tevens wijzigingen </w:t>
      </w:r>
      <w:r>
        <w:rPr>
          <w:lang w:val="nl-BE"/>
        </w:rPr>
        <w:t xml:space="preserve">moeten </w:t>
      </w:r>
      <w:r w:rsidR="008A70B7">
        <w:rPr>
          <w:lang w:val="nl-BE"/>
        </w:rPr>
        <w:t>worden aangebracht aan essentiële elem</w:t>
      </w:r>
      <w:r>
        <w:rPr>
          <w:lang w:val="nl-BE"/>
        </w:rPr>
        <w:t xml:space="preserve">enten van de initiële MAR –, legt </w:t>
      </w:r>
      <w:r w:rsidR="008A70B7">
        <w:rPr>
          <w:lang w:val="nl-BE"/>
        </w:rPr>
        <w:t xml:space="preserve">de schuldbemiddelaar een </w:t>
      </w:r>
      <w:r>
        <w:rPr>
          <w:lang w:val="nl-BE"/>
        </w:rPr>
        <w:t>verzoek tot</w:t>
      </w:r>
      <w:r w:rsidR="008A70B7">
        <w:rPr>
          <w:lang w:val="nl-BE"/>
        </w:rPr>
        <w:t xml:space="preserve"> herziening van de MAR </w:t>
      </w:r>
      <w:r>
        <w:rPr>
          <w:lang w:val="nl-BE"/>
        </w:rPr>
        <w:t>neer</w:t>
      </w:r>
      <w:r w:rsidR="008A70B7">
        <w:rPr>
          <w:lang w:val="nl-BE"/>
        </w:rPr>
        <w:t>.</w:t>
      </w:r>
    </w:p>
    <w:p w:rsidR="008D4E3A" w:rsidRDefault="008D4E3A" w:rsidP="003D3CFE">
      <w:pPr>
        <w:spacing w:after="0"/>
        <w:jc w:val="both"/>
        <w:rPr>
          <w:lang w:val="nl-BE"/>
        </w:rPr>
      </w:pPr>
    </w:p>
    <w:p w:rsidR="00E5272D" w:rsidRDefault="00E5272D" w:rsidP="003D3CFE">
      <w:pPr>
        <w:spacing w:after="0"/>
        <w:jc w:val="both"/>
        <w:rPr>
          <w:lang w:val="nl-BE"/>
        </w:rPr>
      </w:pPr>
    </w:p>
    <w:p w:rsidR="008D4E3A" w:rsidRPr="001B2E0A" w:rsidRDefault="00E701AA" w:rsidP="00EE0758">
      <w:pPr>
        <w:pStyle w:val="Kop2"/>
        <w:numPr>
          <w:ilvl w:val="1"/>
          <w:numId w:val="10"/>
        </w:numPr>
        <w:ind w:left="426" w:hanging="426"/>
        <w:rPr>
          <w:lang w:val="nl-BE"/>
        </w:rPr>
      </w:pPr>
      <w:bookmarkStart w:id="32" w:name="_Toc90626995"/>
      <w:r>
        <w:rPr>
          <w:lang w:val="nl-BE"/>
        </w:rPr>
        <w:t>K</w:t>
      </w:r>
      <w:r w:rsidR="008A70B7" w:rsidRPr="001B2E0A">
        <w:rPr>
          <w:lang w:val="nl-BE"/>
        </w:rPr>
        <w:t>osten en erelonen in de fase van de homologatie</w:t>
      </w:r>
      <w:bookmarkEnd w:id="32"/>
    </w:p>
    <w:p w:rsidR="008A70B7" w:rsidRDefault="008A70B7" w:rsidP="003D3CFE">
      <w:pPr>
        <w:spacing w:after="0"/>
        <w:jc w:val="both"/>
        <w:rPr>
          <w:lang w:val="nl-BE"/>
        </w:rPr>
      </w:pPr>
    </w:p>
    <w:p w:rsidR="008A70B7" w:rsidRDefault="008A70B7" w:rsidP="003D3CFE">
      <w:pPr>
        <w:spacing w:after="0"/>
        <w:jc w:val="both"/>
        <w:rPr>
          <w:lang w:val="nl-BE"/>
        </w:rPr>
      </w:pPr>
      <w:r>
        <w:rPr>
          <w:lang w:val="nl-BE"/>
        </w:rPr>
        <w:t xml:space="preserve">Samen met het verzoek tot homologatie </w:t>
      </w:r>
      <w:r w:rsidR="00E701AA">
        <w:rPr>
          <w:lang w:val="nl-BE"/>
        </w:rPr>
        <w:t xml:space="preserve">of proces-verbaal van gebrek aan MAR legt </w:t>
      </w:r>
      <w:r>
        <w:rPr>
          <w:lang w:val="nl-BE"/>
        </w:rPr>
        <w:t>de schuldbemiddelaar een staat van</w:t>
      </w:r>
      <w:r w:rsidR="00E701AA">
        <w:rPr>
          <w:lang w:val="nl-BE"/>
        </w:rPr>
        <w:t xml:space="preserve"> onkosten en erelonen neer</w:t>
      </w:r>
      <w:r>
        <w:rPr>
          <w:lang w:val="nl-BE"/>
        </w:rPr>
        <w:t>.</w:t>
      </w:r>
      <w:r w:rsidR="00CB46CE">
        <w:rPr>
          <w:lang w:val="nl-BE"/>
        </w:rPr>
        <w:t xml:space="preserve"> De schuldbemiddelaar maakt hier</w:t>
      </w:r>
      <w:r w:rsidR="00E701AA">
        <w:rPr>
          <w:lang w:val="nl-BE"/>
        </w:rPr>
        <w:t xml:space="preserve">bij gebruik van het model </w:t>
      </w:r>
      <w:r w:rsidR="00CB46CE">
        <w:rPr>
          <w:lang w:val="nl-BE"/>
        </w:rPr>
        <w:t>documen</w:t>
      </w:r>
      <w:r w:rsidR="00E701AA">
        <w:rPr>
          <w:lang w:val="nl-BE"/>
        </w:rPr>
        <w:t>t voor de begroting van de kosten en erelonen (</w:t>
      </w:r>
      <w:r w:rsidR="00E701AA" w:rsidRPr="00C11D24">
        <w:rPr>
          <w:lang w:val="nl-BE"/>
        </w:rPr>
        <w:t xml:space="preserve">zie </w:t>
      </w:r>
      <w:hyperlink w:anchor="_Model_document_begroting" w:history="1">
        <w:r w:rsidR="00E701AA" w:rsidRPr="00A93968">
          <w:rPr>
            <w:rStyle w:val="Hyperlink"/>
            <w:lang w:val="nl-BE"/>
          </w:rPr>
          <w:t>bijlage 7</w:t>
        </w:r>
      </w:hyperlink>
      <w:r w:rsidR="00CB46CE" w:rsidRPr="00C11D24">
        <w:rPr>
          <w:lang w:val="nl-BE"/>
        </w:rPr>
        <w:t>).</w:t>
      </w:r>
    </w:p>
    <w:p w:rsidR="008A70B7" w:rsidRDefault="008A70B7" w:rsidP="003D3CFE">
      <w:pPr>
        <w:spacing w:after="0"/>
        <w:jc w:val="both"/>
        <w:rPr>
          <w:lang w:val="nl-BE"/>
        </w:rPr>
      </w:pPr>
    </w:p>
    <w:p w:rsidR="00E5272D" w:rsidRDefault="00E5272D" w:rsidP="003D3CFE">
      <w:pPr>
        <w:spacing w:after="0"/>
        <w:jc w:val="both"/>
        <w:rPr>
          <w:lang w:val="nl-BE"/>
        </w:rPr>
      </w:pPr>
    </w:p>
    <w:p w:rsidR="008A70B7" w:rsidRPr="001B2E0A" w:rsidRDefault="001B2E0A" w:rsidP="00EE0758">
      <w:pPr>
        <w:pStyle w:val="Kop3"/>
        <w:numPr>
          <w:ilvl w:val="2"/>
          <w:numId w:val="10"/>
        </w:numPr>
        <w:ind w:left="709"/>
        <w:rPr>
          <w:lang w:val="nl-BE"/>
        </w:rPr>
      </w:pPr>
      <w:bookmarkStart w:id="33" w:name="_Bij_de_homologatie"/>
      <w:bookmarkStart w:id="34" w:name="_Toc90626996"/>
      <w:bookmarkEnd w:id="33"/>
      <w:r w:rsidRPr="001B2E0A">
        <w:rPr>
          <w:lang w:val="nl-BE"/>
        </w:rPr>
        <w:t>B</w:t>
      </w:r>
      <w:r w:rsidR="008A70B7" w:rsidRPr="001B2E0A">
        <w:rPr>
          <w:lang w:val="nl-BE"/>
        </w:rPr>
        <w:t xml:space="preserve">ij </w:t>
      </w:r>
      <w:r w:rsidRPr="001B2E0A">
        <w:rPr>
          <w:lang w:val="nl-BE"/>
        </w:rPr>
        <w:t>de homologatie van een eerste MAR</w:t>
      </w:r>
      <w:bookmarkEnd w:id="34"/>
    </w:p>
    <w:p w:rsidR="008A70B7" w:rsidRDefault="008A70B7" w:rsidP="003D3CFE">
      <w:pPr>
        <w:spacing w:after="0"/>
        <w:rPr>
          <w:lang w:val="nl-BE"/>
        </w:rPr>
      </w:pPr>
    </w:p>
    <w:p w:rsidR="00E701AA" w:rsidRDefault="008A70B7" w:rsidP="003D3CFE">
      <w:pPr>
        <w:spacing w:after="0"/>
        <w:jc w:val="both"/>
        <w:rPr>
          <w:lang w:val="nl-BE"/>
        </w:rPr>
      </w:pPr>
      <w:r>
        <w:rPr>
          <w:lang w:val="nl-BE"/>
        </w:rPr>
        <w:t xml:space="preserve">Per 1 januari 2022 geldt als nieuwe regel dat, samen met het aanrekenen van de aangetekende zendingen die de schuldbemiddelaar verstuurt in het kader van </w:t>
      </w:r>
      <w:r w:rsidR="00AA6185" w:rsidRPr="00AA6185">
        <w:rPr>
          <w:highlight w:val="yellow"/>
          <w:lang w:val="nl-BE"/>
        </w:rPr>
        <w:t>het uitwerken van</w:t>
      </w:r>
      <w:r w:rsidR="00AA6185">
        <w:rPr>
          <w:lang w:val="nl-BE"/>
        </w:rPr>
        <w:t xml:space="preserve"> </w:t>
      </w:r>
      <w:r>
        <w:rPr>
          <w:lang w:val="nl-BE"/>
        </w:rPr>
        <w:t xml:space="preserve">een MAR, de bedragen uit artikel 2, 1° de enige bedragen zijn die de schuldbemiddelaar </w:t>
      </w:r>
      <w:r w:rsidR="00E701AA">
        <w:rPr>
          <w:lang w:val="nl-BE"/>
        </w:rPr>
        <w:t>aanrekent</w:t>
      </w:r>
      <w:r>
        <w:rPr>
          <w:lang w:val="nl-BE"/>
        </w:rPr>
        <w:t xml:space="preserve"> bij de homologatie van een MAR. </w:t>
      </w:r>
    </w:p>
    <w:p w:rsidR="00E701AA" w:rsidRDefault="00E701AA" w:rsidP="003D3CFE">
      <w:pPr>
        <w:spacing w:after="0"/>
        <w:ind w:left="360"/>
        <w:jc w:val="both"/>
        <w:rPr>
          <w:lang w:val="nl-BE"/>
        </w:rPr>
      </w:pPr>
    </w:p>
    <w:p w:rsidR="00E701AA" w:rsidRDefault="008A70B7" w:rsidP="003D3CFE">
      <w:pPr>
        <w:spacing w:after="0"/>
        <w:jc w:val="both"/>
        <w:rPr>
          <w:lang w:val="nl-BE"/>
        </w:rPr>
      </w:pPr>
      <w:r>
        <w:rPr>
          <w:lang w:val="nl-BE"/>
        </w:rPr>
        <w:t>Alle andere kosten verbonden aan het uitwerken aan de MAR (in het bijzonder briefwisseling) die niet gedekt worden door artik</w:t>
      </w:r>
      <w:r w:rsidR="00AA6185">
        <w:rPr>
          <w:lang w:val="nl-BE"/>
        </w:rPr>
        <w:t xml:space="preserve">el 2,1° (met uitzondering van </w:t>
      </w:r>
      <w:r w:rsidR="00AA6185" w:rsidRPr="00AA6185">
        <w:rPr>
          <w:highlight w:val="yellow"/>
          <w:lang w:val="nl-BE"/>
        </w:rPr>
        <w:t>alle</w:t>
      </w:r>
      <w:r>
        <w:rPr>
          <w:lang w:val="nl-BE"/>
        </w:rPr>
        <w:t xml:space="preserve"> aangetekende zendingen</w:t>
      </w:r>
      <w:r w:rsidR="00EE7C7F">
        <w:rPr>
          <w:lang w:val="nl-BE"/>
        </w:rPr>
        <w:t xml:space="preserve"> </w:t>
      </w:r>
      <w:r w:rsidR="00AA6185" w:rsidRPr="00AA6185">
        <w:rPr>
          <w:highlight w:val="yellow"/>
          <w:lang w:val="nl-BE"/>
        </w:rPr>
        <w:t>in</w:t>
      </w:r>
      <w:r w:rsidR="00EE7C7F" w:rsidRPr="00AA6185">
        <w:rPr>
          <w:highlight w:val="yellow"/>
          <w:lang w:val="nl-BE"/>
        </w:rPr>
        <w:t xml:space="preserve"> het </w:t>
      </w:r>
      <w:r w:rsidR="00AA6185" w:rsidRPr="00AA6185">
        <w:rPr>
          <w:highlight w:val="yellow"/>
          <w:lang w:val="nl-BE"/>
        </w:rPr>
        <w:t xml:space="preserve">kader van het uitwerken </w:t>
      </w:r>
      <w:r w:rsidR="00EE7C7F" w:rsidRPr="00AA6185">
        <w:rPr>
          <w:highlight w:val="yellow"/>
          <w:lang w:val="nl-BE"/>
        </w:rPr>
        <w:t>van de MAR</w:t>
      </w:r>
      <w:r w:rsidR="00F90F8B" w:rsidRPr="00027C6C">
        <w:rPr>
          <w:rStyle w:val="Voetnootmarkering"/>
          <w:highlight w:val="yellow"/>
          <w:lang w:val="nl-BE"/>
        </w:rPr>
        <w:footnoteReference w:id="6"/>
      </w:r>
      <w:r>
        <w:rPr>
          <w:lang w:val="nl-BE"/>
        </w:rPr>
        <w:t>) begroot de schuldbemiddelaar via het jaarverslag (</w:t>
      </w:r>
      <w:r w:rsidRPr="00C11D24">
        <w:rPr>
          <w:lang w:val="nl-BE"/>
        </w:rPr>
        <w:t>zie verder</w:t>
      </w:r>
      <w:r w:rsidR="00E701AA" w:rsidRPr="00C11D24">
        <w:rPr>
          <w:lang w:val="nl-BE"/>
        </w:rPr>
        <w:t xml:space="preserve"> </w:t>
      </w:r>
      <w:hyperlink w:anchor="_Jaarverslagen:_afspraken_en" w:history="1">
        <w:r w:rsidR="00E701AA" w:rsidRPr="00A93968">
          <w:rPr>
            <w:rStyle w:val="Hyperlink"/>
            <w:lang w:val="nl-BE"/>
          </w:rPr>
          <w:t>punt 5</w:t>
        </w:r>
      </w:hyperlink>
      <w:r w:rsidRPr="00C11D24">
        <w:rPr>
          <w:lang w:val="nl-BE"/>
        </w:rPr>
        <w:t>).</w:t>
      </w:r>
      <w:r>
        <w:rPr>
          <w:lang w:val="nl-BE"/>
        </w:rPr>
        <w:t xml:space="preserve"> </w:t>
      </w:r>
    </w:p>
    <w:p w:rsidR="00E701AA" w:rsidRDefault="00E701AA" w:rsidP="003D3CFE">
      <w:pPr>
        <w:spacing w:after="0"/>
        <w:ind w:left="360"/>
        <w:jc w:val="both"/>
        <w:rPr>
          <w:lang w:val="nl-BE"/>
        </w:rPr>
      </w:pPr>
    </w:p>
    <w:p w:rsidR="008E072E" w:rsidRPr="008E072E" w:rsidRDefault="00E701AA" w:rsidP="008E072E">
      <w:pPr>
        <w:spacing w:after="0"/>
        <w:jc w:val="both"/>
        <w:rPr>
          <w:lang w:val="nl-BE"/>
        </w:rPr>
      </w:pPr>
      <w:r>
        <w:rPr>
          <w:lang w:val="nl-BE"/>
        </w:rPr>
        <w:t>Indien</w:t>
      </w:r>
      <w:r w:rsidR="008A70B7">
        <w:rPr>
          <w:lang w:val="nl-BE"/>
        </w:rPr>
        <w:t xml:space="preserve"> een doss</w:t>
      </w:r>
      <w:r>
        <w:rPr>
          <w:lang w:val="nl-BE"/>
        </w:rPr>
        <w:t>ier uitmondt in een herroeping</w:t>
      </w:r>
      <w:r w:rsidR="008A70B7">
        <w:rPr>
          <w:lang w:val="nl-BE"/>
        </w:rPr>
        <w:t xml:space="preserve"> of be</w:t>
      </w:r>
      <w:r>
        <w:rPr>
          <w:lang w:val="nl-BE"/>
        </w:rPr>
        <w:t>ëindigd wordt op vraag van de verzoeker,</w:t>
      </w:r>
      <w:r w:rsidR="008A70B7">
        <w:rPr>
          <w:lang w:val="nl-BE"/>
        </w:rPr>
        <w:t xml:space="preserve"> vooraleer </w:t>
      </w:r>
      <w:r>
        <w:rPr>
          <w:lang w:val="nl-BE"/>
        </w:rPr>
        <w:t xml:space="preserve">de schuldbemiddelaar </w:t>
      </w:r>
      <w:r w:rsidR="008A70B7">
        <w:rPr>
          <w:lang w:val="nl-BE"/>
        </w:rPr>
        <w:t>e</w:t>
      </w:r>
      <w:r>
        <w:rPr>
          <w:lang w:val="nl-BE"/>
        </w:rPr>
        <w:t>en homologatieverzoek heeft</w:t>
      </w:r>
      <w:r w:rsidR="008A70B7">
        <w:rPr>
          <w:lang w:val="nl-BE"/>
        </w:rPr>
        <w:t xml:space="preserve"> neergelegd, begroot de schuldbemiddelaar de reeds voor de MAR gemaakte kosten in de kostenstaat die wordt</w:t>
      </w:r>
      <w:r>
        <w:rPr>
          <w:lang w:val="nl-BE"/>
        </w:rPr>
        <w:t xml:space="preserve"> neergelegd bij </w:t>
      </w:r>
      <w:r w:rsidR="008A70B7">
        <w:rPr>
          <w:lang w:val="nl-BE"/>
        </w:rPr>
        <w:t>het verzoek tot herroeping of het verzoek tot vrijwillige beëindiging</w:t>
      </w:r>
      <w:r>
        <w:rPr>
          <w:lang w:val="nl-BE"/>
        </w:rPr>
        <w:t xml:space="preserve"> (</w:t>
      </w:r>
      <w:r w:rsidR="00C11D24" w:rsidRPr="00C11D24">
        <w:rPr>
          <w:lang w:val="nl-BE"/>
        </w:rPr>
        <w:t xml:space="preserve">zie verder </w:t>
      </w:r>
      <w:hyperlink w:anchor="_Door_de_schuldbemiddelaar" w:history="1">
        <w:r w:rsidR="00C11D24" w:rsidRPr="00A93968">
          <w:rPr>
            <w:rStyle w:val="Hyperlink"/>
            <w:lang w:val="nl-BE"/>
          </w:rPr>
          <w:t>punt 7.5.3.</w:t>
        </w:r>
      </w:hyperlink>
      <w:r>
        <w:rPr>
          <w:lang w:val="nl-BE"/>
        </w:rPr>
        <w:t>)</w:t>
      </w:r>
      <w:r w:rsidR="008A70B7">
        <w:rPr>
          <w:lang w:val="nl-BE"/>
        </w:rPr>
        <w:t xml:space="preserve">. Er wordt </w:t>
      </w:r>
      <w:r w:rsidR="00C11D24">
        <w:rPr>
          <w:lang w:val="nl-BE"/>
        </w:rPr>
        <w:t xml:space="preserve">in dit geval </w:t>
      </w:r>
      <w:r w:rsidR="008A70B7">
        <w:rPr>
          <w:lang w:val="nl-BE"/>
        </w:rPr>
        <w:t>niet (langer) een bepaald percentage van de bedragen uit artikel 2,1° (bijvoorbeeld 1/2</w:t>
      </w:r>
      <w:r w:rsidR="008A70B7" w:rsidRPr="00655047">
        <w:rPr>
          <w:vertAlign w:val="superscript"/>
          <w:lang w:val="nl-BE"/>
        </w:rPr>
        <w:t>de</w:t>
      </w:r>
      <w:r w:rsidR="008A70B7">
        <w:rPr>
          <w:lang w:val="nl-BE"/>
        </w:rPr>
        <w:t>) toegekend.</w:t>
      </w:r>
      <w:r w:rsidR="008E072E" w:rsidRPr="008E072E">
        <w:rPr>
          <w:i/>
          <w:lang w:val="nl-BE"/>
        </w:rPr>
        <w:t xml:space="preserve"> </w:t>
      </w:r>
      <w:r w:rsidR="008E072E" w:rsidRPr="008E072E">
        <w:rPr>
          <w:highlight w:val="yellow"/>
          <w:lang w:val="nl-BE"/>
        </w:rPr>
        <w:t>Indien het verzoek tot homologatie is neergelegd – maar er nog geen homologatievonnis uitgesproken is – en de debiteur legt in deze tussentijd een verzoek tot vrijwillig einde neer, kan de vergoeding van artikel 2, 1° voor de MAR wel toegekend worden.</w:t>
      </w:r>
    </w:p>
    <w:p w:rsidR="008A70B7" w:rsidRDefault="008A70B7" w:rsidP="003D3CFE">
      <w:pPr>
        <w:spacing w:after="0"/>
        <w:rPr>
          <w:lang w:val="nl-BE"/>
        </w:rPr>
      </w:pPr>
    </w:p>
    <w:p w:rsidR="008A70B7" w:rsidRDefault="008A70B7" w:rsidP="003D3CFE">
      <w:pPr>
        <w:spacing w:after="0"/>
        <w:jc w:val="both"/>
        <w:rPr>
          <w:lang w:val="nl-BE"/>
        </w:rPr>
      </w:pPr>
      <w:r>
        <w:rPr>
          <w:lang w:val="nl-BE"/>
        </w:rPr>
        <w:t>De bedragen uit artikel 2,1° worden toegekend voor de volgende handelingen: nazicht van aangiftes van schuldvor</w:t>
      </w:r>
      <w:r w:rsidR="00BF6FBE">
        <w:rPr>
          <w:lang w:val="nl-BE"/>
        </w:rPr>
        <w:t xml:space="preserve">deringen (artikel 1675/9, § 2), </w:t>
      </w:r>
      <w:r>
        <w:rPr>
          <w:lang w:val="nl-BE"/>
        </w:rPr>
        <w:t xml:space="preserve">het opstellen van een minnelijke aanzuiveringsregeling (MAR) en het verzenden ervan en het verzoek tot homologatie (artikel 1675/10), het opstellen en neerleggen van een PV van gebrek MAR (artikel 1675/11, § 1), </w:t>
      </w:r>
      <w:r w:rsidR="00FB7F33">
        <w:rPr>
          <w:lang w:val="nl-BE"/>
        </w:rPr>
        <w:t xml:space="preserve">het aanbrengen van de nodige vermeldingen </w:t>
      </w:r>
      <w:r>
        <w:rPr>
          <w:lang w:val="nl-BE"/>
        </w:rPr>
        <w:t>op het bericht va</w:t>
      </w:r>
      <w:r w:rsidR="00FB7F33">
        <w:rPr>
          <w:lang w:val="nl-BE"/>
        </w:rPr>
        <w:t>n collectieve schuldenregeling</w:t>
      </w:r>
      <w:r>
        <w:rPr>
          <w:lang w:val="nl-BE"/>
        </w:rPr>
        <w:t xml:space="preserve"> (artikel 1675/14, § 3). </w:t>
      </w:r>
    </w:p>
    <w:p w:rsidR="008A70B7" w:rsidRDefault="008A70B7" w:rsidP="003D3CFE">
      <w:pPr>
        <w:spacing w:after="0"/>
        <w:ind w:left="360"/>
        <w:jc w:val="both"/>
        <w:rPr>
          <w:lang w:val="nl-BE"/>
        </w:rPr>
      </w:pPr>
    </w:p>
    <w:p w:rsidR="008A70B7" w:rsidRDefault="008A70B7" w:rsidP="003D3CFE">
      <w:pPr>
        <w:spacing w:after="0"/>
        <w:jc w:val="both"/>
        <w:rPr>
          <w:lang w:val="nl-BE"/>
        </w:rPr>
      </w:pPr>
      <w:r>
        <w:rPr>
          <w:lang w:val="nl-BE"/>
        </w:rPr>
        <w:t xml:space="preserve">Deze bedragen kunnen, per dossier, slechts 1 keer worden toegekend, ook indien tot vervanging van de schuldbemiddelaar wordt overgegaan (tenzij de eerst aangestelde schuldbemiddelaar nooit een homologatieverzoek </w:t>
      </w:r>
      <w:r w:rsidR="00E701AA">
        <w:rPr>
          <w:lang w:val="nl-BE"/>
        </w:rPr>
        <w:t>heeft</w:t>
      </w:r>
      <w:r>
        <w:rPr>
          <w:lang w:val="nl-BE"/>
        </w:rPr>
        <w:t xml:space="preserve"> neergelegd dat aanleiding gaf tot toekenning van de bedragen uit artikel 2,1°). Bestaat er volgens de opvolgende schuldbemiddelaar nood aan een (inhoudelijke) herziening van de initiële MAR (opgesteld door de initiële schuldbemiddelaar), kan de opvolgende schuldbemiddelaar, indien hij een herziening van de MAR uitwerkt, hier</w:t>
      </w:r>
      <w:r w:rsidR="00E701AA">
        <w:rPr>
          <w:lang w:val="nl-BE"/>
        </w:rPr>
        <w:t>voor de bedragen uit artikel 2, 4</w:t>
      </w:r>
      <w:r>
        <w:rPr>
          <w:lang w:val="nl-BE"/>
        </w:rPr>
        <w:t>° aanrekenen.</w:t>
      </w:r>
    </w:p>
    <w:p w:rsidR="008A70B7" w:rsidRDefault="008A70B7" w:rsidP="003D3CFE">
      <w:pPr>
        <w:spacing w:after="0"/>
        <w:jc w:val="both"/>
        <w:rPr>
          <w:lang w:val="nl-BE"/>
        </w:rPr>
      </w:pPr>
    </w:p>
    <w:p w:rsidR="008A70B7" w:rsidRDefault="008A70B7" w:rsidP="003D3CFE">
      <w:pPr>
        <w:spacing w:after="0"/>
        <w:jc w:val="both"/>
        <w:rPr>
          <w:lang w:val="nl-BE"/>
        </w:rPr>
      </w:pPr>
      <w:r>
        <w:rPr>
          <w:lang w:val="nl-BE"/>
        </w:rPr>
        <w:t>Indien de MAR een moratorium betreft, kan de schuldbemiddelaar slechts de helft van de bedragen uit artikel 2,1° aanrekenen. De andere helft van de bedragen uit artikel 2,1° kunnen aangerekend worden bij het verzoek tot homologatie van de definitieve MAR.</w:t>
      </w:r>
    </w:p>
    <w:p w:rsidR="008A70B7" w:rsidRDefault="008A70B7" w:rsidP="003D3CFE">
      <w:pPr>
        <w:spacing w:after="0"/>
        <w:jc w:val="both"/>
        <w:rPr>
          <w:lang w:val="nl-BE"/>
        </w:rPr>
      </w:pPr>
    </w:p>
    <w:p w:rsidR="008A70B7" w:rsidRDefault="008A70B7" w:rsidP="003D3CFE">
      <w:pPr>
        <w:spacing w:after="0"/>
        <w:jc w:val="both"/>
        <w:rPr>
          <w:lang w:val="nl-BE"/>
        </w:rPr>
      </w:pPr>
      <w:r>
        <w:rPr>
          <w:lang w:val="nl-BE"/>
        </w:rPr>
        <w:t>Hoe is de vermeerdering per schuldeiser aan te rekenen?</w:t>
      </w:r>
    </w:p>
    <w:p w:rsidR="008A70B7" w:rsidRDefault="008A70B7" w:rsidP="003D3CFE">
      <w:pPr>
        <w:spacing w:after="0"/>
        <w:ind w:left="360"/>
        <w:jc w:val="both"/>
        <w:rPr>
          <w:lang w:val="nl-BE"/>
        </w:rPr>
      </w:pPr>
    </w:p>
    <w:p w:rsidR="008A70B7" w:rsidRDefault="008A70B7" w:rsidP="003D3CFE">
      <w:pPr>
        <w:spacing w:after="0"/>
        <w:jc w:val="both"/>
        <w:rPr>
          <w:lang w:val="nl-BE"/>
        </w:rPr>
      </w:pPr>
      <w:r>
        <w:rPr>
          <w:lang w:val="nl-BE"/>
        </w:rPr>
        <w:t xml:space="preserve">Een in de praktijk soms heikel punt betreft de vraag hoe in een dossier berekend dient te worden of er meer dan 5 schuldeisers zijn, waarbij </w:t>
      </w:r>
      <w:r w:rsidR="00E701AA">
        <w:rPr>
          <w:lang w:val="nl-BE"/>
        </w:rPr>
        <w:t xml:space="preserve">de schuldbemiddelaar </w:t>
      </w:r>
      <w:r>
        <w:rPr>
          <w:lang w:val="nl-BE"/>
        </w:rPr>
        <w:t>in voorkomend geval de vermeerdering (vanaf de 6</w:t>
      </w:r>
      <w:r w:rsidRPr="00057C9D">
        <w:rPr>
          <w:vertAlign w:val="superscript"/>
          <w:lang w:val="nl-BE"/>
        </w:rPr>
        <w:t>de</w:t>
      </w:r>
      <w:r>
        <w:rPr>
          <w:lang w:val="nl-BE"/>
        </w:rPr>
        <w:t xml:space="preserve"> schuldei</w:t>
      </w:r>
      <w:r w:rsidR="00E701AA">
        <w:rPr>
          <w:lang w:val="nl-BE"/>
        </w:rPr>
        <w:t>ser) in artikel 2,1° mag aanrekenen</w:t>
      </w:r>
      <w:r>
        <w:rPr>
          <w:lang w:val="nl-BE"/>
        </w:rPr>
        <w:t xml:space="preserve">. </w:t>
      </w:r>
      <w:r w:rsidR="00E701AA">
        <w:rPr>
          <w:lang w:val="nl-BE"/>
        </w:rPr>
        <w:t>Discussies hierover doen zich soms voor indien</w:t>
      </w:r>
      <w:r>
        <w:rPr>
          <w:lang w:val="nl-BE"/>
        </w:rPr>
        <w:t xml:space="preserve"> een zelfde schuldeiser meerdere schuldvorderingen indient, soms met een diverse oorzaak (bijvoorbeeld een bank met een kredietschuld op de lopende rekening én een hypothecaire schuld), soms niet. </w:t>
      </w:r>
      <w:r w:rsidR="00E701AA" w:rsidRPr="00996F96">
        <w:rPr>
          <w:highlight w:val="yellow"/>
          <w:lang w:val="nl-BE"/>
        </w:rPr>
        <w:t xml:space="preserve">Ook wanneer bepaalde schulden </w:t>
      </w:r>
      <w:r w:rsidRPr="00996F96">
        <w:rPr>
          <w:highlight w:val="yellow"/>
          <w:lang w:val="nl-BE"/>
        </w:rPr>
        <w:t xml:space="preserve">geïnd </w:t>
      </w:r>
      <w:r w:rsidR="00E701AA" w:rsidRPr="00996F96">
        <w:rPr>
          <w:highlight w:val="yellow"/>
          <w:lang w:val="nl-BE"/>
        </w:rPr>
        <w:t xml:space="preserve">worden </w:t>
      </w:r>
      <w:r w:rsidRPr="00996F96">
        <w:rPr>
          <w:highlight w:val="yellow"/>
          <w:lang w:val="nl-BE"/>
        </w:rPr>
        <w:t xml:space="preserve">door een gerechtsdeurwaarder </w:t>
      </w:r>
      <w:r w:rsidR="00E701AA" w:rsidRPr="00996F96">
        <w:rPr>
          <w:highlight w:val="yellow"/>
          <w:lang w:val="nl-BE"/>
        </w:rPr>
        <w:t>of een invorderingsmaatschappij</w:t>
      </w:r>
      <w:r w:rsidR="00996F96" w:rsidRPr="00996F96">
        <w:rPr>
          <w:highlight w:val="yellow"/>
          <w:lang w:val="nl-BE"/>
        </w:rPr>
        <w:t>/incassobureau, ontstaat er soms discussie, in het bijzonder wanneer van de schuldbemiddelaar verwacht wordt voor elk van deze schuldeisers het dividend op een soms aparte rekening te storten met vaak een eigen referte.</w:t>
      </w:r>
      <w:r w:rsidR="00E701AA">
        <w:rPr>
          <w:lang w:val="nl-BE"/>
        </w:rPr>
        <w:t xml:space="preserve"> </w:t>
      </w:r>
    </w:p>
    <w:p w:rsidR="008A70B7" w:rsidRDefault="008A70B7" w:rsidP="003D3CFE">
      <w:pPr>
        <w:spacing w:after="0"/>
        <w:ind w:left="360"/>
        <w:jc w:val="both"/>
        <w:rPr>
          <w:lang w:val="nl-BE"/>
        </w:rPr>
      </w:pPr>
    </w:p>
    <w:p w:rsidR="00996F96" w:rsidRDefault="00FB7F33" w:rsidP="003D3CFE">
      <w:pPr>
        <w:spacing w:after="0"/>
        <w:jc w:val="both"/>
        <w:rPr>
          <w:lang w:val="nl-BE"/>
        </w:rPr>
      </w:pPr>
      <w:r w:rsidRPr="00220D44">
        <w:rPr>
          <w:lang w:val="nl-BE"/>
        </w:rPr>
        <w:t>Vertrekkend</w:t>
      </w:r>
      <w:r w:rsidR="008A70B7" w:rsidRPr="00220D44">
        <w:rPr>
          <w:lang w:val="nl-BE"/>
        </w:rPr>
        <w:t xml:space="preserve"> van de vaststelling dat er in artikel 2,1° sprake is van ‘schuldeisers’ en niet van ‘schuldvorderingen</w:t>
      </w:r>
      <w:r w:rsidR="004763C7" w:rsidRPr="00220D44">
        <w:rPr>
          <w:lang w:val="nl-BE"/>
        </w:rPr>
        <w:t>’</w:t>
      </w:r>
      <w:r w:rsidRPr="00220D44">
        <w:rPr>
          <w:lang w:val="nl-BE"/>
        </w:rPr>
        <w:t xml:space="preserve"> </w:t>
      </w:r>
      <w:r w:rsidR="00E701AA" w:rsidRPr="00220D44">
        <w:rPr>
          <w:highlight w:val="yellow"/>
          <w:lang w:val="nl-BE"/>
        </w:rPr>
        <w:t>stellen we</w:t>
      </w:r>
      <w:r w:rsidR="008A70B7" w:rsidRPr="00220D44">
        <w:rPr>
          <w:highlight w:val="yellow"/>
          <w:lang w:val="nl-BE"/>
        </w:rPr>
        <w:t xml:space="preserve">, met ingang van 1 </w:t>
      </w:r>
      <w:r w:rsidR="00996F96" w:rsidRPr="00220D44">
        <w:rPr>
          <w:highlight w:val="yellow"/>
          <w:lang w:val="nl-BE"/>
        </w:rPr>
        <w:t>mei</w:t>
      </w:r>
      <w:r w:rsidR="008A70B7" w:rsidRPr="00220D44">
        <w:rPr>
          <w:highlight w:val="yellow"/>
          <w:lang w:val="nl-BE"/>
        </w:rPr>
        <w:t xml:space="preserve"> 2022, </w:t>
      </w:r>
      <w:r w:rsidR="00996F96" w:rsidRPr="00220D44">
        <w:rPr>
          <w:highlight w:val="yellow"/>
          <w:lang w:val="nl-BE"/>
        </w:rPr>
        <w:t>hierbij de</w:t>
      </w:r>
      <w:r w:rsidR="00E701AA" w:rsidRPr="00220D44">
        <w:rPr>
          <w:highlight w:val="yellow"/>
          <w:lang w:val="nl-BE"/>
        </w:rPr>
        <w:t xml:space="preserve"> volgende principe</w:t>
      </w:r>
      <w:r w:rsidR="00996F96" w:rsidRPr="00220D44">
        <w:rPr>
          <w:highlight w:val="yellow"/>
          <w:lang w:val="nl-BE"/>
        </w:rPr>
        <w:t>s</w:t>
      </w:r>
      <w:r w:rsidR="00E701AA" w:rsidRPr="00220D44">
        <w:rPr>
          <w:highlight w:val="yellow"/>
          <w:lang w:val="nl-BE"/>
        </w:rPr>
        <w:t xml:space="preserve"> </w:t>
      </w:r>
      <w:r w:rsidR="008A70B7" w:rsidRPr="00220D44">
        <w:rPr>
          <w:highlight w:val="yellow"/>
          <w:lang w:val="nl-BE"/>
        </w:rPr>
        <w:t>voorop</w:t>
      </w:r>
      <w:r w:rsidR="00027C6C" w:rsidRPr="00027C6C">
        <w:rPr>
          <w:highlight w:val="yellow"/>
          <w:lang w:val="nl-BE"/>
        </w:rPr>
        <w:t>:</w:t>
      </w:r>
    </w:p>
    <w:p w:rsidR="00027C6C" w:rsidRPr="00220D44" w:rsidRDefault="00027C6C" w:rsidP="003D3CFE">
      <w:pPr>
        <w:spacing w:after="0"/>
        <w:jc w:val="both"/>
        <w:rPr>
          <w:lang w:val="nl-BE"/>
        </w:rPr>
      </w:pPr>
    </w:p>
    <w:p w:rsidR="00996F96" w:rsidRDefault="00220D44" w:rsidP="00996F96">
      <w:pPr>
        <w:pStyle w:val="Lijstalinea"/>
        <w:numPr>
          <w:ilvl w:val="0"/>
          <w:numId w:val="6"/>
        </w:numPr>
        <w:spacing w:after="0"/>
        <w:jc w:val="both"/>
        <w:rPr>
          <w:sz w:val="22"/>
          <w:szCs w:val="22"/>
          <w:highlight w:val="yellow"/>
          <w:lang w:val="nl-BE"/>
        </w:rPr>
      </w:pPr>
      <w:r w:rsidRPr="00220D44">
        <w:rPr>
          <w:sz w:val="22"/>
          <w:szCs w:val="22"/>
          <w:highlight w:val="yellow"/>
          <w:lang w:val="nl-BE"/>
        </w:rPr>
        <w:t>e</w:t>
      </w:r>
      <w:r w:rsidR="00E32FE7" w:rsidRPr="00220D44">
        <w:rPr>
          <w:sz w:val="22"/>
          <w:szCs w:val="22"/>
          <w:highlight w:val="yellow"/>
          <w:lang w:val="nl-BE"/>
        </w:rPr>
        <w:t xml:space="preserve">lke schuldeiser met een uniek KBO-nummer geldt </w:t>
      </w:r>
      <w:r w:rsidR="00996F96" w:rsidRPr="00220D44">
        <w:rPr>
          <w:sz w:val="22"/>
          <w:szCs w:val="22"/>
          <w:highlight w:val="yellow"/>
          <w:lang w:val="nl-BE"/>
        </w:rPr>
        <w:t xml:space="preserve">in principe </w:t>
      </w:r>
      <w:r w:rsidR="00E32FE7" w:rsidRPr="00220D44">
        <w:rPr>
          <w:sz w:val="22"/>
          <w:szCs w:val="22"/>
          <w:highlight w:val="yellow"/>
          <w:lang w:val="nl-BE"/>
        </w:rPr>
        <w:t xml:space="preserve">als één aanrekenbare schuldeiser voor de toepassing van artikel 2, 1°. </w:t>
      </w:r>
      <w:r w:rsidR="008A70B7" w:rsidRPr="00220D44">
        <w:rPr>
          <w:sz w:val="22"/>
          <w:szCs w:val="22"/>
          <w:highlight w:val="yellow"/>
          <w:lang w:val="nl-BE"/>
        </w:rPr>
        <w:t xml:space="preserve">Wanneer een schuldeiser met hetzelfde KBO-nummer verschillende schuldvorderingen heeft ingediend, telt deze schuldeiser, voor de toepassing van artikel 2,1°, en het eventueel kunnen aanrekenen van de verhoging vanaf 6 schuldeisers, </w:t>
      </w:r>
      <w:r w:rsidR="00E32FE7" w:rsidRPr="00220D44">
        <w:rPr>
          <w:sz w:val="22"/>
          <w:szCs w:val="22"/>
          <w:highlight w:val="yellow"/>
          <w:lang w:val="nl-BE"/>
        </w:rPr>
        <w:t xml:space="preserve">dus </w:t>
      </w:r>
      <w:r w:rsidR="008A70B7" w:rsidRPr="00220D44">
        <w:rPr>
          <w:sz w:val="22"/>
          <w:szCs w:val="22"/>
          <w:highlight w:val="yellow"/>
          <w:lang w:val="nl-BE"/>
        </w:rPr>
        <w:t>sl</w:t>
      </w:r>
      <w:r w:rsidR="00027C6C">
        <w:rPr>
          <w:sz w:val="22"/>
          <w:szCs w:val="22"/>
          <w:highlight w:val="yellow"/>
          <w:lang w:val="nl-BE"/>
        </w:rPr>
        <w:t>echts voor één schuldeiser mee;</w:t>
      </w:r>
    </w:p>
    <w:p w:rsidR="00027C6C" w:rsidRPr="00220D44" w:rsidRDefault="00027C6C" w:rsidP="00027C6C">
      <w:pPr>
        <w:pStyle w:val="Lijstalinea"/>
        <w:spacing w:after="0"/>
        <w:jc w:val="both"/>
        <w:rPr>
          <w:sz w:val="22"/>
          <w:szCs w:val="22"/>
          <w:highlight w:val="yellow"/>
          <w:lang w:val="nl-BE"/>
        </w:rPr>
      </w:pPr>
    </w:p>
    <w:p w:rsidR="008A70B7" w:rsidRDefault="00220D44" w:rsidP="00996F96">
      <w:pPr>
        <w:pStyle w:val="Lijstalinea"/>
        <w:numPr>
          <w:ilvl w:val="0"/>
          <w:numId w:val="6"/>
        </w:numPr>
        <w:spacing w:after="0"/>
        <w:jc w:val="both"/>
        <w:rPr>
          <w:sz w:val="22"/>
          <w:szCs w:val="22"/>
          <w:highlight w:val="yellow"/>
          <w:lang w:val="nl-BE"/>
        </w:rPr>
      </w:pPr>
      <w:r w:rsidRPr="00220D44">
        <w:rPr>
          <w:sz w:val="22"/>
          <w:szCs w:val="22"/>
          <w:highlight w:val="yellow"/>
          <w:lang w:val="nl-BE"/>
        </w:rPr>
        <w:t>i</w:t>
      </w:r>
      <w:r w:rsidR="008A70B7" w:rsidRPr="00220D44">
        <w:rPr>
          <w:sz w:val="22"/>
          <w:szCs w:val="22"/>
          <w:highlight w:val="yellow"/>
          <w:lang w:val="nl-BE"/>
        </w:rPr>
        <w:t xml:space="preserve">ndien een zelfde </w:t>
      </w:r>
      <w:r w:rsidR="00C11D24" w:rsidRPr="00220D44">
        <w:rPr>
          <w:sz w:val="22"/>
          <w:szCs w:val="22"/>
          <w:highlight w:val="yellow"/>
          <w:lang w:val="nl-BE"/>
        </w:rPr>
        <w:t>instantie</w:t>
      </w:r>
      <w:r w:rsidR="008A70B7" w:rsidRPr="00220D44">
        <w:rPr>
          <w:sz w:val="22"/>
          <w:szCs w:val="22"/>
          <w:highlight w:val="yellow"/>
          <w:lang w:val="nl-BE"/>
        </w:rPr>
        <w:t xml:space="preserve"> vanuit verschillende</w:t>
      </w:r>
      <w:r w:rsidR="00E32FE7" w:rsidRPr="00220D44">
        <w:rPr>
          <w:sz w:val="22"/>
          <w:szCs w:val="22"/>
          <w:highlight w:val="yellow"/>
          <w:lang w:val="nl-BE"/>
        </w:rPr>
        <w:t xml:space="preserve"> KBO-nummers </w:t>
      </w:r>
      <w:r w:rsidR="008A70B7" w:rsidRPr="00220D44">
        <w:rPr>
          <w:sz w:val="22"/>
          <w:szCs w:val="22"/>
          <w:highlight w:val="yellow"/>
          <w:lang w:val="nl-BE"/>
        </w:rPr>
        <w:t>aangifte doet van meerdere schuldvorderingen, kan deze</w:t>
      </w:r>
      <w:r w:rsidR="00E32FE7" w:rsidRPr="00220D44">
        <w:rPr>
          <w:sz w:val="22"/>
          <w:szCs w:val="22"/>
          <w:highlight w:val="yellow"/>
          <w:lang w:val="nl-BE"/>
        </w:rPr>
        <w:t xml:space="preserve"> schuldeiser</w:t>
      </w:r>
      <w:r w:rsidR="008A70B7" w:rsidRPr="00220D44">
        <w:rPr>
          <w:sz w:val="22"/>
          <w:szCs w:val="22"/>
          <w:highlight w:val="yellow"/>
          <w:lang w:val="nl-BE"/>
        </w:rPr>
        <w:t xml:space="preserve">, per </w:t>
      </w:r>
      <w:r w:rsidR="00E32FE7" w:rsidRPr="00220D44">
        <w:rPr>
          <w:sz w:val="22"/>
          <w:szCs w:val="22"/>
          <w:highlight w:val="yellow"/>
          <w:lang w:val="nl-BE"/>
        </w:rPr>
        <w:t xml:space="preserve">uniek </w:t>
      </w:r>
      <w:r w:rsidR="008A70B7" w:rsidRPr="00220D44">
        <w:rPr>
          <w:sz w:val="22"/>
          <w:szCs w:val="22"/>
          <w:highlight w:val="yellow"/>
          <w:lang w:val="nl-BE"/>
        </w:rPr>
        <w:t>KBO-nummer, als een aparte</w:t>
      </w:r>
      <w:r w:rsidR="00027C6C">
        <w:rPr>
          <w:sz w:val="22"/>
          <w:szCs w:val="22"/>
          <w:highlight w:val="yellow"/>
          <w:lang w:val="nl-BE"/>
        </w:rPr>
        <w:t xml:space="preserve"> schuldeiser worden aangerekend;</w:t>
      </w:r>
    </w:p>
    <w:p w:rsidR="00027C6C" w:rsidRDefault="00027C6C" w:rsidP="00027C6C">
      <w:pPr>
        <w:pStyle w:val="Lijstalinea"/>
        <w:spacing w:after="0"/>
        <w:jc w:val="both"/>
        <w:rPr>
          <w:sz w:val="22"/>
          <w:szCs w:val="22"/>
          <w:highlight w:val="yellow"/>
          <w:lang w:val="nl-BE"/>
        </w:rPr>
      </w:pPr>
    </w:p>
    <w:p w:rsidR="00996F96" w:rsidRDefault="00220D44" w:rsidP="00996F96">
      <w:pPr>
        <w:pStyle w:val="Lijstalinea"/>
        <w:numPr>
          <w:ilvl w:val="0"/>
          <w:numId w:val="6"/>
        </w:numPr>
        <w:spacing w:after="0"/>
        <w:jc w:val="both"/>
        <w:rPr>
          <w:sz w:val="22"/>
          <w:szCs w:val="22"/>
          <w:highlight w:val="yellow"/>
          <w:lang w:val="nl-BE"/>
        </w:rPr>
      </w:pPr>
      <w:r w:rsidRPr="00220D44">
        <w:rPr>
          <w:sz w:val="22"/>
          <w:szCs w:val="22"/>
          <w:highlight w:val="yellow"/>
          <w:lang w:val="nl-BE"/>
        </w:rPr>
        <w:t xml:space="preserve">indien een incassobureau/factoringmaatschappij/gerechtsdeurwaarder aangifte doet voor verschillende ‘achterliggende’ schuldeisers (met verschillende KBO-nummers) – zonder dat er sprake is van overdracht van schuldvordering – en van de schuldbemiddelaar verwacht wordt voor elk van deze ‘achterliggende’ schuldeisers het dividend op een aparte rekening te storten met een eigen referte, mag elk van deze ‘achterliggende’ schuldeisers als een aparte schuldeiser worden aangerekend voor de toepassing van artikel 2, 1°. </w:t>
      </w:r>
    </w:p>
    <w:p w:rsidR="00220D44" w:rsidRDefault="00220D44" w:rsidP="00220D44">
      <w:pPr>
        <w:spacing w:after="0"/>
        <w:jc w:val="both"/>
        <w:rPr>
          <w:highlight w:val="yellow"/>
          <w:lang w:val="nl-BE"/>
        </w:rPr>
      </w:pPr>
    </w:p>
    <w:p w:rsidR="00220D44" w:rsidRDefault="00027C6C" w:rsidP="00220D44">
      <w:pPr>
        <w:spacing w:after="0"/>
        <w:jc w:val="both"/>
        <w:rPr>
          <w:highlight w:val="yellow"/>
          <w:lang w:val="nl-BE"/>
        </w:rPr>
      </w:pPr>
      <w:r>
        <w:rPr>
          <w:highlight w:val="yellow"/>
          <w:lang w:val="nl-BE"/>
        </w:rPr>
        <w:t>Enkele v</w:t>
      </w:r>
      <w:r w:rsidR="00C87789">
        <w:rPr>
          <w:highlight w:val="yellow"/>
          <w:lang w:val="nl-BE"/>
        </w:rPr>
        <w:t>oorbeelden:</w:t>
      </w:r>
    </w:p>
    <w:p w:rsidR="00027C6C" w:rsidRDefault="00027C6C" w:rsidP="00220D44">
      <w:pPr>
        <w:spacing w:after="0"/>
        <w:jc w:val="both"/>
        <w:rPr>
          <w:highlight w:val="yellow"/>
          <w:lang w:val="nl-BE"/>
        </w:rPr>
      </w:pPr>
    </w:p>
    <w:p w:rsidR="00220D44" w:rsidRDefault="00220D44" w:rsidP="00220D44">
      <w:pPr>
        <w:pStyle w:val="Lijstalinea"/>
        <w:numPr>
          <w:ilvl w:val="0"/>
          <w:numId w:val="6"/>
        </w:numPr>
        <w:spacing w:after="0"/>
        <w:jc w:val="both"/>
        <w:rPr>
          <w:sz w:val="22"/>
          <w:szCs w:val="22"/>
          <w:highlight w:val="yellow"/>
          <w:lang w:val="nl-BE"/>
        </w:rPr>
      </w:pPr>
      <w:r w:rsidRPr="00027C6C">
        <w:rPr>
          <w:sz w:val="22"/>
          <w:szCs w:val="22"/>
          <w:highlight w:val="yellow"/>
          <w:lang w:val="nl-BE"/>
        </w:rPr>
        <w:t xml:space="preserve">Stad X (met KBO-nummer Y) doet in eigen naam 5 verschillende aangiftes van schuldvordering: stad X kan voor de toepassing van artikel 2,1° voor 1 schuldeiser </w:t>
      </w:r>
      <w:r w:rsidR="00027C6C">
        <w:rPr>
          <w:sz w:val="22"/>
          <w:szCs w:val="22"/>
          <w:highlight w:val="yellow"/>
          <w:lang w:val="nl-BE"/>
        </w:rPr>
        <w:t>aangerekend worden;</w:t>
      </w:r>
    </w:p>
    <w:p w:rsidR="00027C6C" w:rsidRPr="00027C6C" w:rsidRDefault="00027C6C" w:rsidP="00027C6C">
      <w:pPr>
        <w:pStyle w:val="Lijstalinea"/>
        <w:spacing w:after="0"/>
        <w:jc w:val="both"/>
        <w:rPr>
          <w:sz w:val="22"/>
          <w:szCs w:val="22"/>
          <w:highlight w:val="yellow"/>
          <w:lang w:val="nl-BE"/>
        </w:rPr>
      </w:pPr>
    </w:p>
    <w:p w:rsidR="00220D44" w:rsidRDefault="00220D44" w:rsidP="00220D44">
      <w:pPr>
        <w:pStyle w:val="Lijstalinea"/>
        <w:numPr>
          <w:ilvl w:val="0"/>
          <w:numId w:val="6"/>
        </w:numPr>
        <w:spacing w:after="0"/>
        <w:jc w:val="both"/>
        <w:rPr>
          <w:sz w:val="22"/>
          <w:szCs w:val="22"/>
          <w:highlight w:val="yellow"/>
          <w:lang w:val="nl-BE"/>
        </w:rPr>
      </w:pPr>
      <w:r w:rsidRPr="00027C6C">
        <w:rPr>
          <w:sz w:val="22"/>
          <w:szCs w:val="22"/>
          <w:highlight w:val="yellow"/>
          <w:lang w:val="nl-BE"/>
        </w:rPr>
        <w:t>Incassobureau Y doet voor stad A (met KBO-nummer B) 2 aangiftes van schuldvordering en voor stad C (met KBO-nummer D) 1 aangifte van schuldvordering: stad A en stad C kunnen voor de toepassing van artikel 2,1° elk 1 keer als schuldeiser</w:t>
      </w:r>
      <w:r w:rsidR="00027C6C">
        <w:rPr>
          <w:sz w:val="22"/>
          <w:szCs w:val="22"/>
          <w:highlight w:val="yellow"/>
          <w:lang w:val="nl-BE"/>
        </w:rPr>
        <w:t xml:space="preserve"> aangerekend worden;</w:t>
      </w:r>
    </w:p>
    <w:p w:rsidR="00027C6C" w:rsidRDefault="00027C6C" w:rsidP="00027C6C">
      <w:pPr>
        <w:pStyle w:val="Lijstalinea"/>
        <w:rPr>
          <w:sz w:val="22"/>
          <w:szCs w:val="22"/>
          <w:highlight w:val="yellow"/>
          <w:lang w:val="nl-BE"/>
        </w:rPr>
      </w:pPr>
    </w:p>
    <w:p w:rsidR="00AE2952" w:rsidRPr="00027C6C" w:rsidRDefault="00AE2952" w:rsidP="00AE2952">
      <w:pPr>
        <w:pStyle w:val="Lijstalinea"/>
        <w:numPr>
          <w:ilvl w:val="0"/>
          <w:numId w:val="6"/>
        </w:numPr>
        <w:spacing w:after="0"/>
        <w:jc w:val="both"/>
        <w:rPr>
          <w:sz w:val="22"/>
          <w:szCs w:val="22"/>
          <w:highlight w:val="yellow"/>
          <w:lang w:val="nl-BE"/>
        </w:rPr>
      </w:pPr>
      <w:r w:rsidRPr="00027C6C">
        <w:rPr>
          <w:sz w:val="22"/>
          <w:szCs w:val="22"/>
          <w:highlight w:val="yellow"/>
          <w:lang w:val="nl-BE"/>
        </w:rPr>
        <w:t>Stad X (met KBO-nummer Y) doet in eigen naam 3 verschillende aangiftes van schuldvordering. Incassobureau A doet voor stad X (met KBO-nummer Y) aangifte van 1 schuldvordering en voor stad Z (</w:t>
      </w:r>
      <w:r w:rsidR="001C3C12" w:rsidRPr="00027C6C">
        <w:rPr>
          <w:sz w:val="22"/>
          <w:szCs w:val="22"/>
          <w:highlight w:val="yellow"/>
          <w:lang w:val="nl-BE"/>
        </w:rPr>
        <w:t>met KBO-nummer Q) aangifte van 3</w:t>
      </w:r>
      <w:r w:rsidRPr="00027C6C">
        <w:rPr>
          <w:sz w:val="22"/>
          <w:szCs w:val="22"/>
          <w:highlight w:val="yellow"/>
          <w:lang w:val="nl-BE"/>
        </w:rPr>
        <w:t xml:space="preserve"> schuldvordering</w:t>
      </w:r>
      <w:r w:rsidR="001C3C12" w:rsidRPr="00027C6C">
        <w:rPr>
          <w:sz w:val="22"/>
          <w:szCs w:val="22"/>
          <w:highlight w:val="yellow"/>
          <w:lang w:val="nl-BE"/>
        </w:rPr>
        <w:t>en</w:t>
      </w:r>
      <w:r w:rsidRPr="00027C6C">
        <w:rPr>
          <w:sz w:val="22"/>
          <w:szCs w:val="22"/>
          <w:highlight w:val="yellow"/>
          <w:lang w:val="nl-BE"/>
        </w:rPr>
        <w:t>:  stad X kan voor de toepassing van artikel 2,1° 2 keer als schuldeiser aangerekend worden en stad Z kan 1 keer als schuldeiser aangerekend worden.</w:t>
      </w:r>
    </w:p>
    <w:p w:rsidR="008A70B7" w:rsidRPr="00220D44" w:rsidRDefault="008A70B7" w:rsidP="00220D44">
      <w:pPr>
        <w:spacing w:after="0"/>
        <w:jc w:val="both"/>
        <w:rPr>
          <w:lang w:val="nl-BE"/>
        </w:rPr>
      </w:pPr>
    </w:p>
    <w:p w:rsidR="008A70B7" w:rsidRDefault="008A70B7" w:rsidP="003D3CFE">
      <w:pPr>
        <w:spacing w:after="0"/>
        <w:jc w:val="both"/>
        <w:rPr>
          <w:lang w:val="nl-BE"/>
        </w:rPr>
      </w:pPr>
      <w:r>
        <w:rPr>
          <w:lang w:val="nl-BE"/>
        </w:rPr>
        <w:t xml:space="preserve">Indien er bij de homologatie van een MAR minder dan 5 schuldeisers aanwezig zijn – en de schuldbemiddelaar op dat ogenblik de vermeerdering in artikel 2,1° niet kan aanrekenen – maar er lopende de CSR bijkomende schuldeisers opduiken waardoor het plafond van 5 schuldeisers wordt overschreden, mag de ‘vermeerdering’ in artikel 2,1° worden aangerekend </w:t>
      </w:r>
      <w:r w:rsidR="00E32FE7">
        <w:rPr>
          <w:lang w:val="nl-BE"/>
        </w:rPr>
        <w:t>in het eerstvolgend jaarverslag na de overschrijding van het plafond van 5 schuldeisers.</w:t>
      </w:r>
    </w:p>
    <w:p w:rsidR="008A70B7" w:rsidRDefault="008A70B7" w:rsidP="003D3CFE">
      <w:pPr>
        <w:spacing w:after="0"/>
        <w:rPr>
          <w:lang w:val="nl-BE"/>
        </w:rPr>
      </w:pPr>
    </w:p>
    <w:p w:rsidR="00CB0A02" w:rsidRPr="008D4E3A" w:rsidRDefault="00CB0A02" w:rsidP="003D3CFE">
      <w:pPr>
        <w:spacing w:after="0"/>
        <w:rPr>
          <w:lang w:val="nl-BE"/>
        </w:rPr>
      </w:pPr>
    </w:p>
    <w:p w:rsidR="00CB46CE" w:rsidRPr="001B2E0A" w:rsidRDefault="001B2E0A" w:rsidP="00EE0758">
      <w:pPr>
        <w:pStyle w:val="Kop3"/>
        <w:numPr>
          <w:ilvl w:val="2"/>
          <w:numId w:val="10"/>
        </w:numPr>
        <w:ind w:left="709"/>
        <w:rPr>
          <w:lang w:val="nl-BE"/>
        </w:rPr>
      </w:pPr>
      <w:bookmarkStart w:id="35" w:name="_Toc90626997"/>
      <w:r w:rsidRPr="001B2E0A">
        <w:rPr>
          <w:lang w:val="nl-BE"/>
        </w:rPr>
        <w:t>B</w:t>
      </w:r>
      <w:r w:rsidR="00CB46CE" w:rsidRPr="001B2E0A">
        <w:rPr>
          <w:lang w:val="nl-BE"/>
        </w:rPr>
        <w:t xml:space="preserve">ij </w:t>
      </w:r>
      <w:r>
        <w:rPr>
          <w:lang w:val="nl-BE"/>
        </w:rPr>
        <w:t xml:space="preserve">de homologatie van </w:t>
      </w:r>
      <w:r w:rsidR="00CB46CE" w:rsidRPr="001B2E0A">
        <w:rPr>
          <w:lang w:val="nl-BE"/>
        </w:rPr>
        <w:t>een herziening of “aanpassing” van de initiële MAR</w:t>
      </w:r>
      <w:bookmarkEnd w:id="35"/>
    </w:p>
    <w:p w:rsidR="00CB46CE" w:rsidRDefault="00CB46CE" w:rsidP="003D3CFE">
      <w:pPr>
        <w:spacing w:after="0"/>
        <w:jc w:val="both"/>
        <w:rPr>
          <w:lang w:val="nl-BE"/>
        </w:rPr>
      </w:pPr>
    </w:p>
    <w:p w:rsidR="00CB46CE" w:rsidRDefault="00E32FE7" w:rsidP="003D3CFE">
      <w:pPr>
        <w:spacing w:after="0"/>
        <w:jc w:val="both"/>
        <w:rPr>
          <w:lang w:val="nl-BE"/>
        </w:rPr>
      </w:pPr>
      <w:r>
        <w:rPr>
          <w:lang w:val="nl-BE"/>
        </w:rPr>
        <w:t xml:space="preserve">Bij een verzoek tot homologatie van een herziening </w:t>
      </w:r>
      <w:r w:rsidR="00C11D24">
        <w:rPr>
          <w:lang w:val="nl-BE"/>
        </w:rPr>
        <w:t xml:space="preserve">van MAR </w:t>
      </w:r>
      <w:r w:rsidR="00CB46CE">
        <w:rPr>
          <w:lang w:val="nl-BE"/>
        </w:rPr>
        <w:t>kan de schu</w:t>
      </w:r>
      <w:r>
        <w:rPr>
          <w:lang w:val="nl-BE"/>
        </w:rPr>
        <w:t>ldbemiddelaar, naast de</w:t>
      </w:r>
      <w:r w:rsidR="00CB46CE">
        <w:rPr>
          <w:lang w:val="nl-BE"/>
        </w:rPr>
        <w:t xml:space="preserve"> kosten voor de aangetekende verzendingen in het kader van de herziening van de </w:t>
      </w:r>
      <w:r>
        <w:rPr>
          <w:lang w:val="nl-BE"/>
        </w:rPr>
        <w:t xml:space="preserve">MAR, </w:t>
      </w:r>
      <w:r w:rsidR="00CB46CE">
        <w:rPr>
          <w:lang w:val="nl-BE"/>
        </w:rPr>
        <w:t>aanspraak maken op het be</w:t>
      </w:r>
      <w:r>
        <w:rPr>
          <w:lang w:val="nl-BE"/>
        </w:rPr>
        <w:t>drag uit artikel 2, 4°</w:t>
      </w:r>
      <w:r w:rsidR="00CB46CE">
        <w:rPr>
          <w:lang w:val="nl-BE"/>
        </w:rPr>
        <w:t xml:space="preserve">. Alle andere kosten in verband met de herziening van de </w:t>
      </w:r>
      <w:r w:rsidR="00E83423">
        <w:rPr>
          <w:lang w:val="nl-BE"/>
        </w:rPr>
        <w:t xml:space="preserve">MAR (zoals briefwisseling) begroot de schuldbemiddelaar </w:t>
      </w:r>
      <w:r>
        <w:rPr>
          <w:lang w:val="nl-BE"/>
        </w:rPr>
        <w:t xml:space="preserve">in het </w:t>
      </w:r>
      <w:r w:rsidR="00CB46CE">
        <w:rPr>
          <w:lang w:val="nl-BE"/>
        </w:rPr>
        <w:t>jaarverslag.</w:t>
      </w:r>
    </w:p>
    <w:p w:rsidR="00CB46CE" w:rsidRDefault="00CB46CE" w:rsidP="003D3CFE">
      <w:pPr>
        <w:spacing w:after="0"/>
        <w:jc w:val="both"/>
        <w:rPr>
          <w:lang w:val="nl-BE"/>
        </w:rPr>
      </w:pPr>
    </w:p>
    <w:p w:rsidR="00CB46CE" w:rsidRDefault="00E32FE7" w:rsidP="003D3CFE">
      <w:pPr>
        <w:spacing w:after="0"/>
        <w:jc w:val="both"/>
        <w:rPr>
          <w:lang w:val="nl-BE"/>
        </w:rPr>
      </w:pPr>
      <w:r>
        <w:rPr>
          <w:lang w:val="nl-BE"/>
        </w:rPr>
        <w:t xml:space="preserve">Is er geen sprake van een herziening van de MAR, doch van een “aanpassing” van de MAR (zie </w:t>
      </w:r>
      <w:hyperlink w:anchor="_Herziening_van_de" w:history="1">
        <w:r w:rsidRPr="00BF6FBE">
          <w:rPr>
            <w:rStyle w:val="Hyperlink"/>
            <w:lang w:val="nl-BE"/>
          </w:rPr>
          <w:t>punt 4.6.</w:t>
        </w:r>
      </w:hyperlink>
      <w:r>
        <w:rPr>
          <w:lang w:val="nl-BE"/>
        </w:rPr>
        <w:t>), wat het geval is als de wijziging van de initiële MAR</w:t>
      </w:r>
      <w:r w:rsidR="00CB46CE">
        <w:rPr>
          <w:lang w:val="nl-BE"/>
        </w:rPr>
        <w:t xml:space="preserve"> zich (enkel) beperkt tot een verlenging van de duurtijd van de regeling of de opname</w:t>
      </w:r>
      <w:r>
        <w:rPr>
          <w:lang w:val="nl-BE"/>
        </w:rPr>
        <w:t xml:space="preserve"> van een of meer bijkomende schuldeisers</w:t>
      </w:r>
      <w:r w:rsidR="00CB46CE">
        <w:rPr>
          <w:lang w:val="nl-BE"/>
        </w:rPr>
        <w:t xml:space="preserve">, telkens zonder dat de inhoudelijke krachtlijnen van de initiële MAR een aanpassing behoeven, legt de schuldbemiddelaar, indien hij voor deze hypotheses geen clausule in de initiële MAR heeft voorzien, een verzoekschrift tot </w:t>
      </w:r>
      <w:r>
        <w:rPr>
          <w:lang w:val="nl-BE"/>
        </w:rPr>
        <w:t xml:space="preserve">homologatie van “aanpassing” MAR neer. In dit geval kan de schuldbemiddelaar noch de vergoeding van artikel 2,1° noch de vergoeding van </w:t>
      </w:r>
      <w:r w:rsidR="00CB46CE">
        <w:rPr>
          <w:lang w:val="nl-BE"/>
        </w:rPr>
        <w:t>a</w:t>
      </w:r>
      <w:r>
        <w:rPr>
          <w:lang w:val="nl-BE"/>
        </w:rPr>
        <w:t>rtikel 2,4° aanrekenen</w:t>
      </w:r>
      <w:r w:rsidR="00CB46CE">
        <w:rPr>
          <w:lang w:val="nl-BE"/>
        </w:rPr>
        <w:t xml:space="preserve">. </w:t>
      </w:r>
    </w:p>
    <w:p w:rsidR="006B4DF8" w:rsidRDefault="006B4DF8" w:rsidP="003D3CFE">
      <w:pPr>
        <w:spacing w:after="0"/>
        <w:jc w:val="both"/>
        <w:rPr>
          <w:lang w:val="nl-BE"/>
        </w:rPr>
      </w:pPr>
    </w:p>
    <w:p w:rsidR="00E5272D" w:rsidRDefault="00E5272D" w:rsidP="003D3CFE">
      <w:pPr>
        <w:spacing w:after="0"/>
        <w:jc w:val="both"/>
        <w:rPr>
          <w:lang w:val="nl-BE"/>
        </w:rPr>
      </w:pPr>
    </w:p>
    <w:p w:rsidR="006B4DF8" w:rsidRPr="006B4DF8" w:rsidRDefault="006B4DF8" w:rsidP="00EE0758">
      <w:pPr>
        <w:pStyle w:val="Kop3"/>
        <w:numPr>
          <w:ilvl w:val="2"/>
          <w:numId w:val="10"/>
        </w:numPr>
        <w:ind w:left="709"/>
        <w:rPr>
          <w:lang w:val="nl-BE"/>
        </w:rPr>
      </w:pPr>
      <w:bookmarkStart w:id="36" w:name="_De_bijzondere_situatie"/>
      <w:bookmarkStart w:id="37" w:name="_Toc90626998"/>
      <w:bookmarkEnd w:id="36"/>
      <w:r>
        <w:rPr>
          <w:lang w:val="nl-BE"/>
        </w:rPr>
        <w:t>De bijzondere situatie</w:t>
      </w:r>
      <w:r w:rsidRPr="006B4DF8">
        <w:rPr>
          <w:lang w:val="nl-BE"/>
        </w:rPr>
        <w:t xml:space="preserve"> van </w:t>
      </w:r>
      <w:r>
        <w:rPr>
          <w:lang w:val="nl-BE"/>
        </w:rPr>
        <w:t>‘</w:t>
      </w:r>
      <w:r w:rsidRPr="006B4DF8">
        <w:rPr>
          <w:lang w:val="nl-BE"/>
        </w:rPr>
        <w:t>opgesplitste</w:t>
      </w:r>
      <w:r>
        <w:rPr>
          <w:lang w:val="nl-BE"/>
        </w:rPr>
        <w:t>’ dossiers ingevolge</w:t>
      </w:r>
      <w:r w:rsidRPr="006B4DF8">
        <w:rPr>
          <w:lang w:val="nl-BE"/>
        </w:rPr>
        <w:t xml:space="preserve"> een relatiebreuk</w:t>
      </w:r>
      <w:bookmarkEnd w:id="37"/>
    </w:p>
    <w:p w:rsidR="006B4DF8" w:rsidRDefault="006B4DF8" w:rsidP="003D3CFE">
      <w:pPr>
        <w:spacing w:after="0"/>
        <w:jc w:val="both"/>
        <w:rPr>
          <w:lang w:val="nl-BE"/>
        </w:rPr>
      </w:pPr>
    </w:p>
    <w:p w:rsidR="006B4DF8" w:rsidRPr="006B4DF8" w:rsidRDefault="006B4DF8" w:rsidP="003D3CFE">
      <w:pPr>
        <w:spacing w:after="0"/>
        <w:jc w:val="both"/>
        <w:rPr>
          <w:lang w:val="nl-BE"/>
        </w:rPr>
      </w:pPr>
      <w:r w:rsidRPr="006B4DF8">
        <w:rPr>
          <w:lang w:val="nl-BE"/>
        </w:rPr>
        <w:t>In de praktijk komt het soms voor dat een CSR-dossier moet worden opgesplitst omwille van een relatiebreuk. Welke impact heeft dit voor de begroting van de kosten?</w:t>
      </w:r>
    </w:p>
    <w:p w:rsidR="006B4DF8" w:rsidRPr="006B4DF8" w:rsidRDefault="006B4DF8" w:rsidP="003D3CFE">
      <w:pPr>
        <w:spacing w:after="0"/>
        <w:jc w:val="both"/>
        <w:rPr>
          <w:lang w:val="nl-BE"/>
        </w:rPr>
      </w:pPr>
    </w:p>
    <w:p w:rsidR="006B4DF8" w:rsidRPr="006B4DF8" w:rsidRDefault="006B4DF8" w:rsidP="003D3CFE">
      <w:pPr>
        <w:spacing w:after="0"/>
        <w:jc w:val="both"/>
        <w:rPr>
          <w:lang w:val="nl-BE"/>
        </w:rPr>
      </w:pPr>
      <w:r w:rsidRPr="006B4DF8">
        <w:rPr>
          <w:lang w:val="nl-BE"/>
        </w:rPr>
        <w:t>Indien op het ogenblik van de relatiebreuk of echtscheiding nog geen MAR gehomologee</w:t>
      </w:r>
      <w:r w:rsidR="00C11D24">
        <w:rPr>
          <w:lang w:val="nl-BE"/>
        </w:rPr>
        <w:t>rd is, zal de schuldbemiddelaar wellicht voor elke partner afzonderlijk</w:t>
      </w:r>
      <w:r w:rsidR="00E83423">
        <w:rPr>
          <w:lang w:val="nl-BE"/>
        </w:rPr>
        <w:t xml:space="preserve"> een MAR </w:t>
      </w:r>
      <w:r w:rsidRPr="006B4DF8">
        <w:rPr>
          <w:lang w:val="nl-BE"/>
        </w:rPr>
        <w:t>opstellen en kan hij, voor elke MAR, het bedrag van artikel 2, 1° aanrekenen.</w:t>
      </w:r>
      <w:r w:rsidR="00C11D24">
        <w:rPr>
          <w:lang w:val="nl-BE"/>
        </w:rPr>
        <w:t xml:space="preserve"> Wordt er, ondanks de relatiebreuk, toch slechts één gezamenlijke MAR uitgewerkt, kan het bedrag van artikel 2, 1° slechts een keer worden toegekend.</w:t>
      </w:r>
      <w:r w:rsidRPr="006B4DF8">
        <w:rPr>
          <w:lang w:val="nl-BE"/>
        </w:rPr>
        <w:t xml:space="preserve"> </w:t>
      </w:r>
    </w:p>
    <w:p w:rsidR="006B4DF8" w:rsidRPr="006B4DF8" w:rsidRDefault="006B4DF8" w:rsidP="003D3CFE">
      <w:pPr>
        <w:spacing w:after="0"/>
        <w:jc w:val="both"/>
        <w:rPr>
          <w:lang w:val="nl-BE"/>
        </w:rPr>
      </w:pPr>
    </w:p>
    <w:p w:rsidR="0062787C" w:rsidRDefault="006B4DF8" w:rsidP="003D3CFE">
      <w:pPr>
        <w:spacing w:after="0"/>
        <w:jc w:val="both"/>
        <w:rPr>
          <w:lang w:val="nl-BE"/>
        </w:rPr>
      </w:pPr>
      <w:r w:rsidRPr="006B4DF8">
        <w:rPr>
          <w:lang w:val="nl-BE"/>
        </w:rPr>
        <w:t xml:space="preserve">Indien er op het ogenblik van de relatiebreuk </w:t>
      </w:r>
      <w:r w:rsidR="00C11D24">
        <w:rPr>
          <w:lang w:val="nl-BE"/>
        </w:rPr>
        <w:t>reeds een MAR gehomologeerd was,</w:t>
      </w:r>
      <w:r w:rsidRPr="006B4DF8">
        <w:rPr>
          <w:lang w:val="nl-BE"/>
        </w:rPr>
        <w:t xml:space="preserve"> maar deze</w:t>
      </w:r>
      <w:r w:rsidR="00C11D24">
        <w:rPr>
          <w:lang w:val="nl-BE"/>
        </w:rPr>
        <w:t xml:space="preserve"> MAR,</w:t>
      </w:r>
      <w:r w:rsidRPr="006B4DF8">
        <w:rPr>
          <w:lang w:val="nl-BE"/>
        </w:rPr>
        <w:t xml:space="preserve"> ingevolge de relatiebreuk </w:t>
      </w:r>
      <w:r w:rsidR="00C11D24">
        <w:rPr>
          <w:lang w:val="nl-BE"/>
        </w:rPr>
        <w:t xml:space="preserve">of echtscheiding, </w:t>
      </w:r>
      <w:r w:rsidRPr="006B4DF8">
        <w:rPr>
          <w:lang w:val="nl-BE"/>
        </w:rPr>
        <w:t xml:space="preserve">herzien moet worden en tot twee verschillende (herziene) MAR’s leidt, kan de schuldbemiddelaar, voor elke herziening MAR, het bedrag van artikel 2, 4° aanrekenen. </w:t>
      </w:r>
    </w:p>
    <w:p w:rsidR="008E072E" w:rsidRDefault="008E072E">
      <w:pPr>
        <w:rPr>
          <w:lang w:val="nl-BE"/>
        </w:rPr>
      </w:pPr>
    </w:p>
    <w:p w:rsidR="008E072E" w:rsidRDefault="008E072E">
      <w:pPr>
        <w:rPr>
          <w:lang w:val="nl-BE"/>
        </w:rPr>
      </w:pPr>
    </w:p>
    <w:p w:rsidR="0062787C" w:rsidRDefault="0062787C">
      <w:pPr>
        <w:rPr>
          <w:lang w:val="nl-BE"/>
        </w:rPr>
      </w:pPr>
      <w:r>
        <w:rPr>
          <w:lang w:val="nl-BE"/>
        </w:rPr>
        <w:br w:type="page"/>
      </w:r>
    </w:p>
    <w:p w:rsidR="007E68E8" w:rsidRPr="008A734E" w:rsidRDefault="00A235A7" w:rsidP="00EE0758">
      <w:pPr>
        <w:pStyle w:val="Kop1"/>
        <w:numPr>
          <w:ilvl w:val="0"/>
          <w:numId w:val="10"/>
        </w:numPr>
        <w:ind w:left="426" w:hanging="426"/>
        <w:rPr>
          <w:b/>
          <w:lang w:val="nl-BE"/>
        </w:rPr>
      </w:pPr>
      <w:bookmarkStart w:id="38" w:name="_Jaarverslagen:_afspraken_en"/>
      <w:bookmarkStart w:id="39" w:name="_Toc90626999"/>
      <w:bookmarkEnd w:id="38"/>
      <w:r w:rsidRPr="008A734E">
        <w:rPr>
          <w:b/>
          <w:lang w:val="nl-BE"/>
        </w:rPr>
        <w:t>Jaarversl</w:t>
      </w:r>
      <w:r w:rsidR="00CB46CE" w:rsidRPr="008A734E">
        <w:rPr>
          <w:b/>
          <w:lang w:val="nl-BE"/>
        </w:rPr>
        <w:t>agen</w:t>
      </w:r>
      <w:r w:rsidR="006B4DF8" w:rsidRPr="008A734E">
        <w:rPr>
          <w:b/>
          <w:lang w:val="nl-BE"/>
        </w:rPr>
        <w:t>: afspraken en richtlijnen</w:t>
      </w:r>
      <w:bookmarkEnd w:id="39"/>
    </w:p>
    <w:p w:rsidR="007E68E8" w:rsidRDefault="007E68E8" w:rsidP="00C11D24">
      <w:pPr>
        <w:spacing w:after="0"/>
        <w:ind w:left="360"/>
        <w:jc w:val="both"/>
        <w:rPr>
          <w:b/>
          <w:u w:val="single"/>
          <w:lang w:val="nl-BE"/>
        </w:rPr>
      </w:pPr>
    </w:p>
    <w:p w:rsidR="007E68E8" w:rsidRPr="006B4DF8" w:rsidRDefault="006B4DF8" w:rsidP="00EE0758">
      <w:pPr>
        <w:pStyle w:val="Kop2"/>
        <w:numPr>
          <w:ilvl w:val="1"/>
          <w:numId w:val="10"/>
        </w:numPr>
        <w:ind w:left="426" w:hanging="426"/>
        <w:jc w:val="both"/>
        <w:rPr>
          <w:lang w:val="nl-BE"/>
        </w:rPr>
      </w:pPr>
      <w:bookmarkStart w:id="40" w:name="_Basisprincipe:_de_schuldbemiddelaar"/>
      <w:bookmarkStart w:id="41" w:name="_Toc90627000"/>
      <w:bookmarkEnd w:id="40"/>
      <w:r w:rsidRPr="006B4DF8">
        <w:rPr>
          <w:lang w:val="nl-BE"/>
        </w:rPr>
        <w:t>Basisprincipe: de schuldbemiddelaar legt een jaarverslag neer op elke verjaardag van de beschikking van toelaatbaarheid</w:t>
      </w:r>
      <w:bookmarkEnd w:id="41"/>
    </w:p>
    <w:p w:rsidR="007E68E8" w:rsidRDefault="007E68E8" w:rsidP="00C11D24">
      <w:pPr>
        <w:spacing w:after="0"/>
        <w:jc w:val="both"/>
        <w:rPr>
          <w:lang w:val="nl-BE"/>
        </w:rPr>
      </w:pPr>
    </w:p>
    <w:p w:rsidR="006B4DF8" w:rsidRDefault="006B4DF8" w:rsidP="00C11D24">
      <w:pPr>
        <w:spacing w:after="0"/>
        <w:jc w:val="both"/>
        <w:rPr>
          <w:lang w:val="nl-BE"/>
        </w:rPr>
      </w:pPr>
      <w:r>
        <w:rPr>
          <w:lang w:val="nl-BE"/>
        </w:rPr>
        <w:t xml:space="preserve">Nogal wat schuldbemiddelaars werken tot dusver eerst een ontwerp MAR uit en leggen pas vervolgens, doorgaans op de verjaardag van het homologatievonnis, een </w:t>
      </w:r>
      <w:r w:rsidR="00C11D24">
        <w:rPr>
          <w:lang w:val="nl-BE"/>
        </w:rPr>
        <w:t xml:space="preserve">(eerste) </w:t>
      </w:r>
      <w:r>
        <w:rPr>
          <w:lang w:val="nl-BE"/>
        </w:rPr>
        <w:t>jaarverslag neer. Wanneer er enige</w:t>
      </w:r>
      <w:r w:rsidR="006A50E6">
        <w:rPr>
          <w:lang w:val="nl-BE"/>
        </w:rPr>
        <w:t xml:space="preserve"> tijd verstrijkt vooraleer de schuldbemiddelaar het verzoek tot homologatie neerlegt, duurt het soms erg lang vooraleer de schuldbemiddelingsrechter geïnformeerd wordt over het verloop van de collectieve schuldenregeling. Om die reden stellen we, voor wat betreft het neerleggen van jaarverslagen, een nieuwe werkwijze voor. We vragen de schuldbemiddelaars om de</w:t>
      </w:r>
      <w:r w:rsidR="00691776">
        <w:rPr>
          <w:lang w:val="nl-BE"/>
        </w:rPr>
        <w:t>ze nieuwe werkwijze te volgen</w:t>
      </w:r>
      <w:r w:rsidR="006A50E6">
        <w:rPr>
          <w:lang w:val="nl-BE"/>
        </w:rPr>
        <w:t xml:space="preserve"> in minstens alle CSR-dossiers waarvan de beschikking van toelaatbaarheid dateert van na 1 januari 2021.</w:t>
      </w:r>
    </w:p>
    <w:p w:rsidR="006B4DF8" w:rsidRDefault="006B4DF8" w:rsidP="00C11D24">
      <w:pPr>
        <w:spacing w:after="0"/>
        <w:jc w:val="both"/>
        <w:rPr>
          <w:lang w:val="nl-BE"/>
        </w:rPr>
      </w:pPr>
    </w:p>
    <w:p w:rsidR="006A50E6" w:rsidRDefault="001A63E3" w:rsidP="00C11D24">
      <w:pPr>
        <w:spacing w:after="0"/>
        <w:jc w:val="both"/>
        <w:rPr>
          <w:lang w:val="nl-BE"/>
        </w:rPr>
      </w:pPr>
      <w:r>
        <w:rPr>
          <w:lang w:val="nl-BE"/>
        </w:rPr>
        <w:t>M</w:t>
      </w:r>
      <w:r w:rsidR="006A50E6">
        <w:rPr>
          <w:lang w:val="nl-BE"/>
        </w:rPr>
        <w:t xml:space="preserve">instens </w:t>
      </w:r>
      <w:r>
        <w:rPr>
          <w:lang w:val="nl-BE"/>
        </w:rPr>
        <w:t>dus in de dossiers</w:t>
      </w:r>
      <w:r w:rsidR="006A50E6">
        <w:rPr>
          <w:lang w:val="nl-BE"/>
        </w:rPr>
        <w:t xml:space="preserve"> </w:t>
      </w:r>
      <w:r w:rsidR="00611DA9">
        <w:rPr>
          <w:lang w:val="nl-BE"/>
        </w:rPr>
        <w:t>waarvan de beschikking van toelaatbaarheid dateert van na 1 jan</w:t>
      </w:r>
      <w:r>
        <w:rPr>
          <w:lang w:val="nl-BE"/>
        </w:rPr>
        <w:t>uari 2021,</w:t>
      </w:r>
      <w:r w:rsidR="00611DA9">
        <w:rPr>
          <w:lang w:val="nl-BE"/>
        </w:rPr>
        <w:t xml:space="preserve"> legt de schuldbemiddelaar te</w:t>
      </w:r>
      <w:r>
        <w:rPr>
          <w:lang w:val="nl-BE"/>
        </w:rPr>
        <w:t>l</w:t>
      </w:r>
      <w:r w:rsidR="00611DA9">
        <w:rPr>
          <w:lang w:val="nl-BE"/>
        </w:rPr>
        <w:t xml:space="preserve">kens een jaarverslag neer </w:t>
      </w:r>
      <w:r w:rsidR="007E68E8" w:rsidRPr="00C11D24">
        <w:rPr>
          <w:lang w:val="nl-BE"/>
        </w:rPr>
        <w:t>op de verjaardag van de datum van de beschikking van toelaatbaarheid</w:t>
      </w:r>
      <w:r w:rsidR="006A50E6">
        <w:rPr>
          <w:lang w:val="nl-BE"/>
        </w:rPr>
        <w:t xml:space="preserve">. </w:t>
      </w:r>
    </w:p>
    <w:p w:rsidR="006A50E6" w:rsidRDefault="006A50E6" w:rsidP="00C11D24">
      <w:pPr>
        <w:spacing w:after="0"/>
        <w:jc w:val="both"/>
        <w:rPr>
          <w:lang w:val="nl-BE"/>
        </w:rPr>
      </w:pPr>
    </w:p>
    <w:p w:rsidR="006A50E6" w:rsidRDefault="006A50E6" w:rsidP="00C11D24">
      <w:pPr>
        <w:spacing w:after="0"/>
        <w:jc w:val="both"/>
        <w:rPr>
          <w:lang w:val="nl-BE"/>
        </w:rPr>
      </w:pPr>
      <w:r>
        <w:rPr>
          <w:lang w:val="nl-BE"/>
        </w:rPr>
        <w:t xml:space="preserve">De schuldbemiddelaar gebruikt </w:t>
      </w:r>
      <w:r w:rsidR="00691776">
        <w:rPr>
          <w:lang w:val="nl-BE"/>
        </w:rPr>
        <w:t>hier</w:t>
      </w:r>
      <w:r>
        <w:rPr>
          <w:lang w:val="nl-BE"/>
        </w:rPr>
        <w:t xml:space="preserve">voor het </w:t>
      </w:r>
      <w:r w:rsidR="00691776">
        <w:rPr>
          <w:lang w:val="nl-BE"/>
        </w:rPr>
        <w:t>model jaarverslag</w:t>
      </w:r>
      <w:r w:rsidR="00611DA9">
        <w:rPr>
          <w:lang w:val="nl-BE"/>
        </w:rPr>
        <w:t xml:space="preserve"> (</w:t>
      </w:r>
      <w:hyperlink w:anchor="_Model_jaarverslag_(bijlage" w:history="1">
        <w:r w:rsidRPr="0062787C">
          <w:rPr>
            <w:rStyle w:val="Hyperlink"/>
            <w:lang w:val="nl-BE"/>
          </w:rPr>
          <w:t>bijlage 6</w:t>
        </w:r>
      </w:hyperlink>
      <w:r>
        <w:rPr>
          <w:lang w:val="nl-BE"/>
        </w:rPr>
        <w:t xml:space="preserve">). </w:t>
      </w:r>
    </w:p>
    <w:p w:rsidR="006A50E6" w:rsidRDefault="006A50E6" w:rsidP="00C11D24">
      <w:pPr>
        <w:spacing w:after="0"/>
        <w:jc w:val="both"/>
        <w:rPr>
          <w:lang w:val="nl-BE"/>
        </w:rPr>
      </w:pPr>
    </w:p>
    <w:p w:rsidR="007E68E8" w:rsidRDefault="00C11D24" w:rsidP="00C11D24">
      <w:pPr>
        <w:spacing w:after="0"/>
        <w:jc w:val="both"/>
        <w:rPr>
          <w:lang w:val="nl-BE"/>
        </w:rPr>
      </w:pPr>
      <w:r>
        <w:rPr>
          <w:lang w:val="nl-BE"/>
        </w:rPr>
        <w:t xml:space="preserve">Er wordt bijgevolg ook al </w:t>
      </w:r>
      <w:r w:rsidR="006A50E6">
        <w:rPr>
          <w:lang w:val="nl-BE"/>
        </w:rPr>
        <w:t>op de eerste verjaardag van de beschikking van toelaatbaarheid een eerste jaarverslag</w:t>
      </w:r>
      <w:r w:rsidR="00611DA9">
        <w:rPr>
          <w:lang w:val="nl-BE"/>
        </w:rPr>
        <w:t xml:space="preserve"> </w:t>
      </w:r>
      <w:r w:rsidR="006A50E6">
        <w:rPr>
          <w:lang w:val="nl-BE"/>
        </w:rPr>
        <w:t xml:space="preserve">verwacht, zelfs </w:t>
      </w:r>
      <w:r w:rsidR="00611DA9">
        <w:rPr>
          <w:lang w:val="nl-BE"/>
        </w:rPr>
        <w:t xml:space="preserve">indien </w:t>
      </w:r>
      <w:r>
        <w:rPr>
          <w:lang w:val="nl-BE"/>
        </w:rPr>
        <w:t xml:space="preserve">er </w:t>
      </w:r>
      <w:r w:rsidR="00611DA9">
        <w:rPr>
          <w:lang w:val="nl-BE"/>
        </w:rPr>
        <w:t>op de</w:t>
      </w:r>
      <w:r w:rsidR="006A50E6">
        <w:rPr>
          <w:lang w:val="nl-BE"/>
        </w:rPr>
        <w:t>ze</w:t>
      </w:r>
      <w:r w:rsidR="00611DA9">
        <w:rPr>
          <w:lang w:val="nl-BE"/>
        </w:rPr>
        <w:t xml:space="preserve"> eerste verjaardag nog geen verzoek tot homologatie </w:t>
      </w:r>
      <w:r w:rsidR="006A50E6">
        <w:rPr>
          <w:lang w:val="nl-BE"/>
        </w:rPr>
        <w:t xml:space="preserve">(of proces-verbaal van gebrek aan MAR) </w:t>
      </w:r>
      <w:r w:rsidR="00611DA9">
        <w:rPr>
          <w:lang w:val="nl-BE"/>
        </w:rPr>
        <w:t xml:space="preserve">neerligt of </w:t>
      </w:r>
      <w:r>
        <w:rPr>
          <w:lang w:val="nl-BE"/>
        </w:rPr>
        <w:t>er nog g</w:t>
      </w:r>
      <w:r w:rsidR="00611DA9">
        <w:rPr>
          <w:lang w:val="nl-BE"/>
        </w:rPr>
        <w:t xml:space="preserve">een homologatievonnis werd uitgesproken. </w:t>
      </w:r>
    </w:p>
    <w:p w:rsidR="00611DA9" w:rsidRDefault="00611DA9" w:rsidP="00C11D24">
      <w:pPr>
        <w:spacing w:after="0"/>
        <w:jc w:val="both"/>
        <w:rPr>
          <w:lang w:val="nl-BE"/>
        </w:rPr>
      </w:pPr>
    </w:p>
    <w:p w:rsidR="00611DA9" w:rsidRDefault="00611DA9" w:rsidP="00C11D24">
      <w:pPr>
        <w:spacing w:after="0"/>
        <w:jc w:val="both"/>
        <w:rPr>
          <w:lang w:val="nl-BE"/>
        </w:rPr>
      </w:pPr>
      <w:r>
        <w:rPr>
          <w:lang w:val="nl-BE"/>
        </w:rPr>
        <w:t>Het laatste jaarverslag (in de meeste dossiers op de 7</w:t>
      </w:r>
      <w:r w:rsidRPr="00611DA9">
        <w:rPr>
          <w:vertAlign w:val="superscript"/>
          <w:lang w:val="nl-BE"/>
        </w:rPr>
        <w:t>de</w:t>
      </w:r>
      <w:r>
        <w:rPr>
          <w:lang w:val="nl-BE"/>
        </w:rPr>
        <w:t xml:space="preserve"> verjaardag)</w:t>
      </w:r>
      <w:r w:rsidR="00A573E9">
        <w:rPr>
          <w:lang w:val="nl-BE"/>
        </w:rPr>
        <w:t xml:space="preserve"> geldt tevens als eindverslag. Voor dit eind</w:t>
      </w:r>
      <w:r w:rsidR="006A50E6">
        <w:rPr>
          <w:lang w:val="nl-BE"/>
        </w:rPr>
        <w:t>verslag (</w:t>
      </w:r>
      <w:r w:rsidR="006A50E6" w:rsidRPr="00C11D24">
        <w:rPr>
          <w:lang w:val="nl-BE"/>
        </w:rPr>
        <w:t xml:space="preserve">zie ook verder </w:t>
      </w:r>
      <w:hyperlink w:anchor="_Einde_van_de" w:history="1">
        <w:r w:rsidR="006A50E6" w:rsidRPr="0062787C">
          <w:rPr>
            <w:rStyle w:val="Hyperlink"/>
            <w:lang w:val="nl-BE"/>
          </w:rPr>
          <w:t>punt 8</w:t>
        </w:r>
      </w:hyperlink>
      <w:r w:rsidR="00A573E9" w:rsidRPr="00C11D24">
        <w:rPr>
          <w:lang w:val="nl-BE"/>
        </w:rPr>
        <w:t>)</w:t>
      </w:r>
      <w:r w:rsidR="00A573E9">
        <w:rPr>
          <w:lang w:val="nl-BE"/>
        </w:rPr>
        <w:t xml:space="preserve"> gebruikt de schuldbemiddelaar het model eindverslag (zie </w:t>
      </w:r>
      <w:hyperlink w:anchor="_Model_eindverslag_(bijlage" w:history="1">
        <w:r w:rsidR="006A50E6" w:rsidRPr="0062787C">
          <w:rPr>
            <w:rStyle w:val="Hyperlink"/>
            <w:lang w:val="nl-BE"/>
          </w:rPr>
          <w:t>bijlage 8</w:t>
        </w:r>
      </w:hyperlink>
      <w:r w:rsidR="00A573E9">
        <w:rPr>
          <w:lang w:val="nl-BE"/>
        </w:rPr>
        <w:t>).</w:t>
      </w:r>
    </w:p>
    <w:p w:rsidR="00A573E9" w:rsidRDefault="00A573E9" w:rsidP="00C11D24">
      <w:pPr>
        <w:spacing w:after="0"/>
        <w:jc w:val="both"/>
        <w:rPr>
          <w:lang w:val="nl-BE"/>
        </w:rPr>
      </w:pPr>
    </w:p>
    <w:p w:rsidR="00A573E9" w:rsidRDefault="00A573E9" w:rsidP="00C11D24">
      <w:pPr>
        <w:spacing w:after="0"/>
        <w:jc w:val="both"/>
        <w:rPr>
          <w:lang w:val="nl-BE"/>
        </w:rPr>
      </w:pPr>
      <w:r>
        <w:rPr>
          <w:lang w:val="nl-BE"/>
        </w:rPr>
        <w:t>Voor het begroten van de kosten, erelonen en emolumenten bij zowel elk jaarverslag als het eindverslag maakt de schuldbem</w:t>
      </w:r>
      <w:r w:rsidR="006A50E6">
        <w:rPr>
          <w:lang w:val="nl-BE"/>
        </w:rPr>
        <w:t xml:space="preserve">iddelaar gebruik van het model </w:t>
      </w:r>
      <w:r>
        <w:rPr>
          <w:lang w:val="nl-BE"/>
        </w:rPr>
        <w:t xml:space="preserve">document </w:t>
      </w:r>
      <w:r w:rsidR="006A50E6">
        <w:rPr>
          <w:lang w:val="nl-BE"/>
        </w:rPr>
        <w:t>ter zake (</w:t>
      </w:r>
      <w:r>
        <w:rPr>
          <w:lang w:val="nl-BE"/>
        </w:rPr>
        <w:t xml:space="preserve">zie </w:t>
      </w:r>
      <w:hyperlink w:anchor="_Model_document_begroting" w:history="1">
        <w:r w:rsidR="006A50E6" w:rsidRPr="0062787C">
          <w:rPr>
            <w:rStyle w:val="Hyperlink"/>
            <w:lang w:val="nl-BE"/>
          </w:rPr>
          <w:t>bijlage 7</w:t>
        </w:r>
      </w:hyperlink>
      <w:r w:rsidR="0045316F">
        <w:rPr>
          <w:lang w:val="nl-BE"/>
        </w:rPr>
        <w:t xml:space="preserve">), </w:t>
      </w:r>
      <w:r w:rsidR="0045316F" w:rsidRPr="0045316F">
        <w:rPr>
          <w:highlight w:val="yellow"/>
          <w:lang w:val="nl-BE"/>
        </w:rPr>
        <w:t xml:space="preserve">waarvan </w:t>
      </w:r>
      <w:r w:rsidR="00691776" w:rsidRPr="0045316F">
        <w:rPr>
          <w:highlight w:val="yellow"/>
          <w:lang w:val="nl-BE"/>
        </w:rPr>
        <w:t>de tarieven</w:t>
      </w:r>
      <w:r w:rsidR="006A50E6" w:rsidRPr="0045316F">
        <w:rPr>
          <w:highlight w:val="yellow"/>
          <w:lang w:val="nl-BE"/>
        </w:rPr>
        <w:t xml:space="preserve">, </w:t>
      </w:r>
      <w:r w:rsidR="0045316F" w:rsidRPr="0045316F">
        <w:rPr>
          <w:highlight w:val="yellow"/>
          <w:lang w:val="nl-BE"/>
        </w:rPr>
        <w:t>per 1 januari 2022, geïndexeerd werden (en de desbetreffende bijlage hieraan reeds werd aangepast)</w:t>
      </w:r>
      <w:r w:rsidR="0045316F" w:rsidRPr="009F130F">
        <w:rPr>
          <w:rStyle w:val="Voetnootmarkering"/>
          <w:highlight w:val="yellow"/>
          <w:lang w:val="nl-BE"/>
        </w:rPr>
        <w:footnoteReference w:id="7"/>
      </w:r>
      <w:r w:rsidR="009F130F">
        <w:rPr>
          <w:lang w:val="nl-BE"/>
        </w:rPr>
        <w:t>.</w:t>
      </w:r>
      <w:r w:rsidR="0045316F">
        <w:rPr>
          <w:lang w:val="nl-BE"/>
        </w:rPr>
        <w:t xml:space="preserve"> </w:t>
      </w:r>
      <w:r w:rsidR="006A50E6">
        <w:rPr>
          <w:lang w:val="nl-BE"/>
        </w:rPr>
        <w:t>I</w:t>
      </w:r>
      <w:r>
        <w:rPr>
          <w:lang w:val="nl-BE"/>
        </w:rPr>
        <w:t xml:space="preserve">ndien een nieuwe actualisatie </w:t>
      </w:r>
      <w:r w:rsidR="00390846">
        <w:rPr>
          <w:lang w:val="nl-BE"/>
        </w:rPr>
        <w:t xml:space="preserve">van de tarieven </w:t>
      </w:r>
      <w:r>
        <w:rPr>
          <w:lang w:val="nl-BE"/>
        </w:rPr>
        <w:t>nodig is (gewijzigde portkosten, indexeri</w:t>
      </w:r>
      <w:r w:rsidR="00390846">
        <w:rPr>
          <w:lang w:val="nl-BE"/>
        </w:rPr>
        <w:t>ng van de bedragen in het KB) stelt</w:t>
      </w:r>
      <w:r>
        <w:rPr>
          <w:lang w:val="nl-BE"/>
        </w:rPr>
        <w:t xml:space="preserve"> de rechtbank een geactualiseerde versie van </w:t>
      </w:r>
      <w:r w:rsidR="006A50E6">
        <w:rPr>
          <w:lang w:val="nl-BE"/>
        </w:rPr>
        <w:t>dit</w:t>
      </w:r>
      <w:r>
        <w:rPr>
          <w:lang w:val="nl-BE"/>
        </w:rPr>
        <w:t xml:space="preserve"> document </w:t>
      </w:r>
      <w:r w:rsidR="00390846">
        <w:rPr>
          <w:lang w:val="nl-BE"/>
        </w:rPr>
        <w:t xml:space="preserve">op ten behoeve van </w:t>
      </w:r>
      <w:r>
        <w:rPr>
          <w:lang w:val="nl-BE"/>
        </w:rPr>
        <w:t>alle schuldbemiddelaars.</w:t>
      </w:r>
      <w:r w:rsidR="006B76DC">
        <w:rPr>
          <w:lang w:val="nl-BE"/>
        </w:rPr>
        <w:t xml:space="preserve"> </w:t>
      </w:r>
      <w:r w:rsidR="006B76DC" w:rsidRPr="006B76DC">
        <w:rPr>
          <w:highlight w:val="yellow"/>
          <w:lang w:val="nl-BE"/>
        </w:rPr>
        <w:t>Voor jaarverslagen neergelegd na 1 januari 2022, gebruikt de schuldbemiddelaar de (per 1 januari 2022) geïndexeerde bedragen, tenzij het een laattijdig neergelegd jaarverslag betreft dat integraal betrekking heeft op geleverde prestaties (opvolging aanzuiveringsregeling, briefwisseling, betalingen,…) van vóór 1 januari 2021. In dat laatste geval dient de schuldbemiddelaar de tarieven aan te rekenen zoals deze golden voor de laatste indexatie.</w:t>
      </w:r>
      <w:r w:rsidR="006B76DC">
        <w:rPr>
          <w:lang w:val="nl-BE"/>
        </w:rPr>
        <w:t xml:space="preserve"> </w:t>
      </w:r>
    </w:p>
    <w:p w:rsidR="00363311" w:rsidRDefault="00363311" w:rsidP="00C11D24">
      <w:pPr>
        <w:spacing w:after="0"/>
        <w:jc w:val="both"/>
        <w:rPr>
          <w:lang w:val="nl-BE"/>
        </w:rPr>
      </w:pPr>
    </w:p>
    <w:p w:rsidR="00363311" w:rsidRDefault="00363311" w:rsidP="00C11D24">
      <w:pPr>
        <w:spacing w:after="0"/>
        <w:jc w:val="both"/>
        <w:rPr>
          <w:lang w:val="nl-BE"/>
        </w:rPr>
      </w:pPr>
      <w:r w:rsidRPr="00931E06">
        <w:rPr>
          <w:lang w:val="nl-BE"/>
        </w:rPr>
        <w:t xml:space="preserve">Bij het jaarverslag </w:t>
      </w:r>
      <w:r w:rsidR="006A50E6">
        <w:rPr>
          <w:lang w:val="nl-BE"/>
        </w:rPr>
        <w:t>voegt de schuldbemiddelaar minstens</w:t>
      </w:r>
      <w:r w:rsidRPr="00931E06">
        <w:rPr>
          <w:lang w:val="nl-BE"/>
        </w:rPr>
        <w:t xml:space="preserve"> de volgende d</w:t>
      </w:r>
      <w:r w:rsidR="006A50E6">
        <w:rPr>
          <w:lang w:val="nl-BE"/>
        </w:rPr>
        <w:t>ocumenten als bijlage</w:t>
      </w:r>
      <w:r w:rsidRPr="00931E06">
        <w:rPr>
          <w:lang w:val="nl-BE"/>
        </w:rPr>
        <w:t>:</w:t>
      </w:r>
    </w:p>
    <w:p w:rsidR="00AF6F8D" w:rsidRPr="00931E06" w:rsidRDefault="00AF6F8D" w:rsidP="00C11D24">
      <w:pPr>
        <w:spacing w:after="0"/>
        <w:jc w:val="both"/>
        <w:rPr>
          <w:lang w:val="nl-BE"/>
        </w:rPr>
      </w:pPr>
    </w:p>
    <w:p w:rsidR="00363311" w:rsidRPr="00931E06" w:rsidRDefault="00363311" w:rsidP="00EE0758">
      <w:pPr>
        <w:pStyle w:val="Lijstalinea"/>
        <w:numPr>
          <w:ilvl w:val="0"/>
          <w:numId w:val="2"/>
        </w:numPr>
        <w:spacing w:before="0" w:after="0"/>
        <w:jc w:val="both"/>
        <w:rPr>
          <w:sz w:val="22"/>
          <w:szCs w:val="22"/>
          <w:lang w:val="nl-BE"/>
        </w:rPr>
      </w:pPr>
      <w:r w:rsidRPr="00931E06">
        <w:rPr>
          <w:sz w:val="22"/>
          <w:szCs w:val="22"/>
          <w:lang w:val="nl-BE"/>
        </w:rPr>
        <w:t>een uitprint van de rubriekrekening</w:t>
      </w:r>
      <w:r w:rsidR="00FB7F33">
        <w:rPr>
          <w:sz w:val="22"/>
          <w:szCs w:val="22"/>
          <w:lang w:val="nl-BE"/>
        </w:rPr>
        <w:t xml:space="preserve"> van de verrichtingen gedurende het voorbije jaar</w:t>
      </w:r>
      <w:r w:rsidRPr="00931E06">
        <w:rPr>
          <w:sz w:val="22"/>
          <w:szCs w:val="22"/>
          <w:lang w:val="nl-BE"/>
        </w:rPr>
        <w:t>;</w:t>
      </w:r>
    </w:p>
    <w:p w:rsidR="00363311" w:rsidRPr="00931E06" w:rsidRDefault="00931E06" w:rsidP="00EE0758">
      <w:pPr>
        <w:pStyle w:val="Lijstalinea"/>
        <w:numPr>
          <w:ilvl w:val="0"/>
          <w:numId w:val="2"/>
        </w:numPr>
        <w:spacing w:before="0" w:after="0"/>
        <w:jc w:val="both"/>
        <w:rPr>
          <w:sz w:val="22"/>
          <w:szCs w:val="22"/>
          <w:lang w:val="nl-BE"/>
        </w:rPr>
      </w:pPr>
      <w:r w:rsidRPr="00931E06">
        <w:rPr>
          <w:sz w:val="22"/>
          <w:szCs w:val="22"/>
          <w:lang w:val="nl-BE"/>
        </w:rPr>
        <w:t xml:space="preserve">de e-mails die de schuldbemiddelaar als </w:t>
      </w:r>
      <w:r w:rsidR="006A50E6">
        <w:rPr>
          <w:sz w:val="22"/>
          <w:szCs w:val="22"/>
          <w:lang w:val="nl-BE"/>
        </w:rPr>
        <w:t xml:space="preserve">gewone </w:t>
      </w:r>
      <w:r w:rsidRPr="00931E06">
        <w:rPr>
          <w:sz w:val="22"/>
          <w:szCs w:val="22"/>
          <w:lang w:val="nl-BE"/>
        </w:rPr>
        <w:t>briefwisseling aanrekent</w:t>
      </w:r>
      <w:r>
        <w:rPr>
          <w:sz w:val="22"/>
          <w:szCs w:val="22"/>
          <w:lang w:val="nl-BE"/>
        </w:rPr>
        <w:t xml:space="preserve"> (zie verder</w:t>
      </w:r>
      <w:r w:rsidR="00691776">
        <w:rPr>
          <w:sz w:val="22"/>
          <w:szCs w:val="22"/>
          <w:lang w:val="nl-BE"/>
        </w:rPr>
        <w:t xml:space="preserve"> </w:t>
      </w:r>
      <w:hyperlink w:anchor="_Kosten_voor_(aangetekende)" w:history="1">
        <w:r w:rsidR="00691776" w:rsidRPr="0062787C">
          <w:rPr>
            <w:rStyle w:val="Hyperlink"/>
            <w:sz w:val="22"/>
            <w:szCs w:val="22"/>
            <w:lang w:val="nl-BE"/>
          </w:rPr>
          <w:t>punt 5.2.5.</w:t>
        </w:r>
      </w:hyperlink>
      <w:r>
        <w:rPr>
          <w:sz w:val="22"/>
          <w:szCs w:val="22"/>
          <w:lang w:val="nl-BE"/>
        </w:rPr>
        <w:t>)</w:t>
      </w:r>
      <w:r w:rsidR="006A50E6">
        <w:rPr>
          <w:sz w:val="22"/>
          <w:szCs w:val="22"/>
          <w:lang w:val="nl-BE"/>
        </w:rPr>
        <w:t>.</w:t>
      </w:r>
    </w:p>
    <w:p w:rsidR="00CB46CE" w:rsidRDefault="00CB46CE" w:rsidP="00C11D24">
      <w:pPr>
        <w:spacing w:after="0"/>
        <w:jc w:val="both"/>
        <w:rPr>
          <w:lang w:val="nl-BE"/>
        </w:rPr>
      </w:pPr>
    </w:p>
    <w:p w:rsidR="00363311" w:rsidRDefault="005041DA" w:rsidP="00C11D24">
      <w:pPr>
        <w:spacing w:after="0"/>
        <w:jc w:val="both"/>
        <w:rPr>
          <w:lang w:val="nl-BE"/>
        </w:rPr>
      </w:pPr>
      <w:r>
        <w:rPr>
          <w:lang w:val="nl-BE"/>
        </w:rPr>
        <w:t xml:space="preserve">Per 1 januari 2022 maakt de rechtbank, ook in de afdelingen waar dit nog niet het geval is, van elke kostenstaat – ook indien deze volledig ten laste is van de schuldenaar – een afzonderlijke beschikking. </w:t>
      </w:r>
    </w:p>
    <w:p w:rsidR="007E68E8" w:rsidRDefault="007E68E8" w:rsidP="00C11D24">
      <w:pPr>
        <w:spacing w:after="0"/>
        <w:jc w:val="both"/>
        <w:rPr>
          <w:lang w:val="nl-BE"/>
        </w:rPr>
      </w:pPr>
    </w:p>
    <w:p w:rsidR="007B7D1E" w:rsidRDefault="007B7D1E" w:rsidP="00C11D24">
      <w:pPr>
        <w:spacing w:after="0"/>
        <w:jc w:val="both"/>
        <w:rPr>
          <w:lang w:val="nl-BE"/>
        </w:rPr>
      </w:pPr>
      <w:r>
        <w:rPr>
          <w:lang w:val="nl-BE"/>
        </w:rPr>
        <w:t>De rechtbank streeft ernaar om uiterlijk 2 maanden na de neerlegging van het jaarverslag en de kostenstaat, de beschikking hierover uit te spreken.</w:t>
      </w:r>
    </w:p>
    <w:p w:rsidR="007B7D1E" w:rsidRDefault="007B7D1E" w:rsidP="00C11D24">
      <w:pPr>
        <w:spacing w:after="0"/>
        <w:jc w:val="both"/>
        <w:rPr>
          <w:lang w:val="nl-BE"/>
        </w:rPr>
      </w:pPr>
    </w:p>
    <w:p w:rsidR="00E5272D" w:rsidRDefault="00E5272D" w:rsidP="00C11D24">
      <w:pPr>
        <w:spacing w:after="0"/>
        <w:jc w:val="both"/>
        <w:rPr>
          <w:lang w:val="nl-BE"/>
        </w:rPr>
      </w:pPr>
    </w:p>
    <w:p w:rsidR="006A50E6" w:rsidRPr="006A50E6" w:rsidRDefault="00284A1D" w:rsidP="00EE0758">
      <w:pPr>
        <w:pStyle w:val="Kop2"/>
        <w:numPr>
          <w:ilvl w:val="1"/>
          <w:numId w:val="10"/>
        </w:numPr>
        <w:ind w:left="426" w:hanging="426"/>
        <w:rPr>
          <w:lang w:val="nl-BE"/>
        </w:rPr>
      </w:pPr>
      <w:bookmarkStart w:id="42" w:name="_Begroting_van_kosten"/>
      <w:bookmarkStart w:id="43" w:name="_Toc90627001"/>
      <w:bookmarkEnd w:id="42"/>
      <w:r>
        <w:rPr>
          <w:lang w:val="nl-BE"/>
        </w:rPr>
        <w:t>Begroting van k</w:t>
      </w:r>
      <w:r w:rsidR="006A50E6" w:rsidRPr="006A50E6">
        <w:rPr>
          <w:lang w:val="nl-BE"/>
        </w:rPr>
        <w:t>osten en erelonen bij het jaarverslag</w:t>
      </w:r>
      <w:bookmarkEnd w:id="43"/>
    </w:p>
    <w:p w:rsidR="006A50E6" w:rsidRDefault="006A50E6" w:rsidP="00C11D24">
      <w:pPr>
        <w:spacing w:after="0"/>
        <w:jc w:val="both"/>
        <w:rPr>
          <w:lang w:val="nl-BE"/>
        </w:rPr>
      </w:pPr>
    </w:p>
    <w:p w:rsidR="006A50E6" w:rsidRPr="006A50E6" w:rsidRDefault="006A50E6" w:rsidP="00EE0758">
      <w:pPr>
        <w:pStyle w:val="Kop3"/>
        <w:numPr>
          <w:ilvl w:val="2"/>
          <w:numId w:val="10"/>
        </w:numPr>
        <w:ind w:left="709"/>
        <w:rPr>
          <w:lang w:val="nl-BE"/>
        </w:rPr>
      </w:pPr>
      <w:bookmarkStart w:id="44" w:name="_Toc90627002"/>
      <w:r w:rsidRPr="006A50E6">
        <w:rPr>
          <w:lang w:val="nl-BE"/>
        </w:rPr>
        <w:t>Voor de opvolging en controle van de aanzuiveringsregeling (artikel 2, 3° KB)</w:t>
      </w:r>
      <w:bookmarkEnd w:id="44"/>
    </w:p>
    <w:p w:rsidR="006A50E6" w:rsidRDefault="006A50E6" w:rsidP="00C11D24">
      <w:pPr>
        <w:spacing w:after="0"/>
        <w:jc w:val="both"/>
        <w:rPr>
          <w:lang w:val="nl-BE"/>
        </w:rPr>
      </w:pPr>
    </w:p>
    <w:p w:rsidR="00650D41" w:rsidRDefault="006A50E6" w:rsidP="00C11D24">
      <w:pPr>
        <w:spacing w:after="0"/>
        <w:jc w:val="both"/>
        <w:rPr>
          <w:lang w:val="nl-BE"/>
        </w:rPr>
      </w:pPr>
      <w:r>
        <w:rPr>
          <w:lang w:val="nl-BE"/>
        </w:rPr>
        <w:t>Telkens de schuldbemiddelaar een jaarverslag neerlegt – hetgeen</w:t>
      </w:r>
      <w:r w:rsidR="00650D41">
        <w:rPr>
          <w:lang w:val="nl-BE"/>
        </w:rPr>
        <w:t xml:space="preserve"> we</w:t>
      </w:r>
      <w:r>
        <w:rPr>
          <w:lang w:val="nl-BE"/>
        </w:rPr>
        <w:t xml:space="preserve">, zoals </w:t>
      </w:r>
      <w:r w:rsidR="00650D41">
        <w:rPr>
          <w:lang w:val="nl-BE"/>
        </w:rPr>
        <w:t>zonet</w:t>
      </w:r>
      <w:r>
        <w:rPr>
          <w:lang w:val="nl-BE"/>
        </w:rPr>
        <w:t xml:space="preserve"> aangegeven, minstens voor elk na 1 jan</w:t>
      </w:r>
      <w:r w:rsidR="00650D41">
        <w:rPr>
          <w:lang w:val="nl-BE"/>
        </w:rPr>
        <w:t>uari 2021 toelaatbaar verklaard</w:t>
      </w:r>
      <w:r>
        <w:rPr>
          <w:lang w:val="nl-BE"/>
        </w:rPr>
        <w:t xml:space="preserve"> dossier </w:t>
      </w:r>
      <w:r w:rsidR="00650D41">
        <w:rPr>
          <w:lang w:val="nl-BE"/>
        </w:rPr>
        <w:t>verwachten op elke</w:t>
      </w:r>
      <w:r>
        <w:rPr>
          <w:lang w:val="nl-BE"/>
        </w:rPr>
        <w:t xml:space="preserve"> verjaardag van de beschikking van toelaatbaarheid –</w:t>
      </w:r>
      <w:r w:rsidR="00650D41">
        <w:rPr>
          <w:lang w:val="nl-BE"/>
        </w:rPr>
        <w:t>,</w:t>
      </w:r>
      <w:r>
        <w:rPr>
          <w:lang w:val="nl-BE"/>
        </w:rPr>
        <w:t xml:space="preserve"> kan de schuldbemiddelaar het bedr</w:t>
      </w:r>
      <w:r w:rsidR="00650D41">
        <w:rPr>
          <w:lang w:val="nl-BE"/>
        </w:rPr>
        <w:t xml:space="preserve">ag van artikel 2, 3° aanrekenen. </w:t>
      </w:r>
    </w:p>
    <w:p w:rsidR="00650D41" w:rsidRDefault="00650D41" w:rsidP="00C11D24">
      <w:pPr>
        <w:spacing w:after="0"/>
        <w:jc w:val="both"/>
        <w:rPr>
          <w:lang w:val="nl-BE"/>
        </w:rPr>
      </w:pPr>
    </w:p>
    <w:p w:rsidR="006A50E6" w:rsidRDefault="00650D41" w:rsidP="00C11D24">
      <w:pPr>
        <w:spacing w:after="0"/>
        <w:jc w:val="both"/>
        <w:rPr>
          <w:lang w:val="nl-BE"/>
        </w:rPr>
      </w:pPr>
      <w:r>
        <w:rPr>
          <w:lang w:val="nl-BE"/>
        </w:rPr>
        <w:t>De schuldbemiddelaar mag dit bedrag aanrekenen in het eerste jaarverslag,</w:t>
      </w:r>
      <w:r w:rsidR="006A50E6">
        <w:rPr>
          <w:lang w:val="nl-BE"/>
        </w:rPr>
        <w:t xml:space="preserve"> ook indien er op de 1</w:t>
      </w:r>
      <w:r w:rsidR="006A50E6" w:rsidRPr="00931E06">
        <w:rPr>
          <w:vertAlign w:val="superscript"/>
          <w:lang w:val="nl-BE"/>
        </w:rPr>
        <w:t>ste</w:t>
      </w:r>
      <w:r w:rsidR="006A50E6">
        <w:rPr>
          <w:lang w:val="nl-BE"/>
        </w:rPr>
        <w:t xml:space="preserve"> verjaardag van de beschikking van toelaatbaarheid nog geen homologatieverzoek werd neergelegd en/of nog geen homologatievonnis voorligt. Nu </w:t>
      </w:r>
      <w:r w:rsidR="00EE7C7F">
        <w:rPr>
          <w:lang w:val="nl-BE"/>
        </w:rPr>
        <w:t xml:space="preserve">de schuldbemiddelaar </w:t>
      </w:r>
      <w:r w:rsidR="006A50E6">
        <w:rPr>
          <w:lang w:val="nl-BE"/>
        </w:rPr>
        <w:t>bij de homologatie van de MAR enkel de kosten van a</w:t>
      </w:r>
      <w:r w:rsidR="00C87789">
        <w:rPr>
          <w:lang w:val="nl-BE"/>
        </w:rPr>
        <w:t xml:space="preserve">rtikel 2,1° en de kosten voor </w:t>
      </w:r>
      <w:r w:rsidR="00C87789" w:rsidRPr="00C87789">
        <w:rPr>
          <w:highlight w:val="yellow"/>
          <w:lang w:val="nl-BE"/>
        </w:rPr>
        <w:t>alle</w:t>
      </w:r>
      <w:r w:rsidR="006A50E6">
        <w:rPr>
          <w:lang w:val="nl-BE"/>
        </w:rPr>
        <w:t xml:space="preserve"> aangetekende zendingen </w:t>
      </w:r>
      <w:r w:rsidR="00C87789">
        <w:rPr>
          <w:lang w:val="nl-BE"/>
        </w:rPr>
        <w:t xml:space="preserve">in verband met het </w:t>
      </w:r>
      <w:r w:rsidR="00C87789" w:rsidRPr="00C87789">
        <w:rPr>
          <w:highlight w:val="yellow"/>
          <w:lang w:val="nl-BE"/>
        </w:rPr>
        <w:t>uitwerken</w:t>
      </w:r>
      <w:r w:rsidR="00EE7C7F" w:rsidRPr="00C87789">
        <w:rPr>
          <w:highlight w:val="yellow"/>
          <w:lang w:val="nl-BE"/>
        </w:rPr>
        <w:t xml:space="preserve"> van</w:t>
      </w:r>
      <w:r w:rsidR="00EE7C7F">
        <w:rPr>
          <w:lang w:val="nl-BE"/>
        </w:rPr>
        <w:t xml:space="preserve"> de MAR kan inbrengen</w:t>
      </w:r>
      <w:r w:rsidR="006A50E6">
        <w:rPr>
          <w:lang w:val="nl-BE"/>
        </w:rPr>
        <w:t xml:space="preserve"> (zie </w:t>
      </w:r>
      <w:r w:rsidR="006A50E6" w:rsidRPr="00691776">
        <w:rPr>
          <w:lang w:val="nl-BE"/>
        </w:rPr>
        <w:t>hoger</w:t>
      </w:r>
      <w:r w:rsidR="00691776" w:rsidRPr="00691776">
        <w:rPr>
          <w:lang w:val="nl-BE"/>
        </w:rPr>
        <w:t xml:space="preserve"> </w:t>
      </w:r>
      <w:hyperlink w:anchor="_Bij_de_homologatie" w:history="1">
        <w:r w:rsidR="00691776" w:rsidRPr="0062787C">
          <w:rPr>
            <w:rStyle w:val="Hyperlink"/>
            <w:lang w:val="nl-BE"/>
          </w:rPr>
          <w:t>punt 4.7.1</w:t>
        </w:r>
        <w:r w:rsidRPr="0062787C">
          <w:rPr>
            <w:rStyle w:val="Hyperlink"/>
            <w:lang w:val="nl-BE"/>
          </w:rPr>
          <w:t>.</w:t>
        </w:r>
      </w:hyperlink>
      <w:r w:rsidR="006A50E6" w:rsidRPr="00691776">
        <w:rPr>
          <w:lang w:val="nl-BE"/>
        </w:rPr>
        <w:t>), worden</w:t>
      </w:r>
      <w:r w:rsidR="006A50E6">
        <w:rPr>
          <w:lang w:val="nl-BE"/>
        </w:rPr>
        <w:t xml:space="preserve"> de andere kosten in verband met de MAR (zoals gevoerde briefwisseling met d</w:t>
      </w:r>
      <w:r>
        <w:rPr>
          <w:lang w:val="nl-BE"/>
        </w:rPr>
        <w:t xml:space="preserve">e schuldeisers) </w:t>
      </w:r>
      <w:r w:rsidR="006A50E6">
        <w:rPr>
          <w:lang w:val="nl-BE"/>
        </w:rPr>
        <w:t xml:space="preserve">begroot in dit </w:t>
      </w:r>
      <w:r>
        <w:rPr>
          <w:lang w:val="nl-BE"/>
        </w:rPr>
        <w:t xml:space="preserve">eerste jaarverslag. </w:t>
      </w:r>
      <w:r w:rsidR="006A50E6">
        <w:rPr>
          <w:lang w:val="nl-BE"/>
        </w:rPr>
        <w:t xml:space="preserve">Indien er op de eerste verjaardag van de beschikking van toelaatbaarheid nog geen verzoek tot homologatie (desgevallend een moratorium) of proces-verbaal van gebrek aan MAR neerligt, komt het de schuldbemiddelaar </w:t>
      </w:r>
      <w:r>
        <w:rPr>
          <w:lang w:val="nl-BE"/>
        </w:rPr>
        <w:t xml:space="preserve">wel </w:t>
      </w:r>
      <w:r w:rsidR="006A50E6">
        <w:rPr>
          <w:lang w:val="nl-BE"/>
        </w:rPr>
        <w:t>toe om in dit eerste jaarverslag aan te geven waarom dit nog niet het geval is. In voorkomend geval kan de schuldbemiddelaar, bij dit eerste jaarverslag, enkel het basisbedrag van artikel 2,</w:t>
      </w:r>
      <w:r>
        <w:rPr>
          <w:lang w:val="nl-BE"/>
        </w:rPr>
        <w:t xml:space="preserve"> </w:t>
      </w:r>
      <w:r w:rsidR="006A50E6">
        <w:rPr>
          <w:lang w:val="nl-BE"/>
        </w:rPr>
        <w:t>3° aanrekenen, niet de verhoging per schuldeiser als het plafond van 5 schuldeisers wordt overschreden. Wanneer de schuldbemiddelaar op de eerste verjaardag van de beschikking van toelaatbaarheid wel een verzoek tot homologatie of een proces-verbaal van gebrek aan MAR heeft neergelegd, maar er op dat ogenblik nog geen (homologatie)vonnis werd uitgesproken door de rechtbank, kan, bij het neerleggen van het eerste jaarverslag, wel reeds de verhoging per schuldeiser uit artikel 2,</w:t>
      </w:r>
      <w:r>
        <w:rPr>
          <w:lang w:val="nl-BE"/>
        </w:rPr>
        <w:t xml:space="preserve"> </w:t>
      </w:r>
      <w:r w:rsidR="006A50E6">
        <w:rPr>
          <w:lang w:val="nl-BE"/>
        </w:rPr>
        <w:t>3°  worden aangerekend, voor zover de voorwaarden daartoe vervuld zijn.</w:t>
      </w:r>
    </w:p>
    <w:p w:rsidR="006A50E6" w:rsidRDefault="006A50E6" w:rsidP="00C11D24">
      <w:pPr>
        <w:spacing w:after="0"/>
        <w:jc w:val="both"/>
        <w:rPr>
          <w:lang w:val="nl-BE"/>
        </w:rPr>
      </w:pPr>
    </w:p>
    <w:p w:rsidR="006A50E6" w:rsidRDefault="004763C7" w:rsidP="00C11D24">
      <w:pPr>
        <w:spacing w:after="0"/>
        <w:jc w:val="both"/>
        <w:rPr>
          <w:lang w:val="nl-BE"/>
        </w:rPr>
      </w:pPr>
      <w:r>
        <w:rPr>
          <w:lang w:val="nl-BE"/>
        </w:rPr>
        <w:t xml:space="preserve">Om </w:t>
      </w:r>
      <w:r w:rsidR="006A50E6">
        <w:rPr>
          <w:lang w:val="nl-BE"/>
        </w:rPr>
        <w:t xml:space="preserve">na te gaan of het plafond van 5 schuldeisers wordt doorbroken en voor hoeveel schuldeisers de </w:t>
      </w:r>
      <w:r w:rsidR="00650D41">
        <w:rPr>
          <w:lang w:val="nl-BE"/>
        </w:rPr>
        <w:t xml:space="preserve">schuldbemiddelaar de </w:t>
      </w:r>
      <w:r w:rsidR="006A50E6">
        <w:rPr>
          <w:lang w:val="nl-BE"/>
        </w:rPr>
        <w:t>verhoging uit artikel 2,</w:t>
      </w:r>
      <w:r w:rsidR="00650D41">
        <w:rPr>
          <w:lang w:val="nl-BE"/>
        </w:rPr>
        <w:t xml:space="preserve"> 3° kan aanrekenen</w:t>
      </w:r>
      <w:r w:rsidR="006A50E6">
        <w:rPr>
          <w:lang w:val="nl-BE"/>
        </w:rPr>
        <w:t>, geldt dezelfde benadering als bij artikel 2,1°</w:t>
      </w:r>
      <w:r w:rsidR="00650D41">
        <w:rPr>
          <w:lang w:val="nl-BE"/>
        </w:rPr>
        <w:t xml:space="preserve"> (</w:t>
      </w:r>
      <w:r w:rsidR="00691776" w:rsidRPr="00691776">
        <w:rPr>
          <w:lang w:val="nl-BE"/>
        </w:rPr>
        <w:t xml:space="preserve">zie hoger </w:t>
      </w:r>
      <w:hyperlink w:anchor="_Bij_de_homologatie" w:history="1">
        <w:r w:rsidR="00691776" w:rsidRPr="0062787C">
          <w:rPr>
            <w:rStyle w:val="Hyperlink"/>
            <w:lang w:val="nl-BE"/>
          </w:rPr>
          <w:t>punt 4.7.1</w:t>
        </w:r>
        <w:r w:rsidR="00650D41" w:rsidRPr="0062787C">
          <w:rPr>
            <w:rStyle w:val="Hyperlink"/>
            <w:lang w:val="nl-BE"/>
          </w:rPr>
          <w:t>.</w:t>
        </w:r>
      </w:hyperlink>
      <w:r w:rsidR="00650D41" w:rsidRPr="00691776">
        <w:rPr>
          <w:lang w:val="nl-BE"/>
        </w:rPr>
        <w:t>)</w:t>
      </w:r>
      <w:r w:rsidR="006A50E6" w:rsidRPr="00691776">
        <w:rPr>
          <w:lang w:val="nl-BE"/>
        </w:rPr>
        <w:t>.</w:t>
      </w:r>
      <w:r w:rsidR="006A50E6">
        <w:rPr>
          <w:lang w:val="nl-BE"/>
        </w:rPr>
        <w:t xml:space="preserve"> </w:t>
      </w:r>
      <w:r w:rsidR="004C4E96" w:rsidRPr="004C4E96">
        <w:rPr>
          <w:highlight w:val="yellow"/>
          <w:lang w:val="nl-BE"/>
        </w:rPr>
        <w:t>Wanneer in de loop van de procedure conform de aanzuiveringsregeling een aantal (vaak zogenaamde ‘kleinere</w:t>
      </w:r>
      <w:r w:rsidR="009F130F">
        <w:rPr>
          <w:highlight w:val="yellow"/>
          <w:lang w:val="nl-BE"/>
        </w:rPr>
        <w:t>’) schuldeisers uitbetaald wordt</w:t>
      </w:r>
      <w:r w:rsidR="004C4E96" w:rsidRPr="004C4E96">
        <w:rPr>
          <w:highlight w:val="yellow"/>
          <w:lang w:val="nl-BE"/>
        </w:rPr>
        <w:t xml:space="preserve"> en het </w:t>
      </w:r>
      <w:r w:rsidR="004C4E96">
        <w:rPr>
          <w:highlight w:val="yellow"/>
          <w:lang w:val="nl-BE"/>
        </w:rPr>
        <w:t xml:space="preserve">totaal </w:t>
      </w:r>
      <w:r w:rsidR="004C4E96" w:rsidRPr="004C4E96">
        <w:rPr>
          <w:highlight w:val="yellow"/>
          <w:lang w:val="nl-BE"/>
        </w:rPr>
        <w:t>aantal schuldeisers daardoor onder het plafond van 5 zakt, kan de verhoging uit artikel 2,3° niet langer aangerekend worden.</w:t>
      </w:r>
      <w:r w:rsidR="004C4E96">
        <w:rPr>
          <w:lang w:val="nl-BE"/>
        </w:rPr>
        <w:t xml:space="preserve"> </w:t>
      </w:r>
    </w:p>
    <w:p w:rsidR="000F36D6" w:rsidRDefault="000F36D6" w:rsidP="00C11D24">
      <w:pPr>
        <w:spacing w:after="0"/>
        <w:jc w:val="both"/>
        <w:rPr>
          <w:lang w:val="nl-BE"/>
        </w:rPr>
      </w:pPr>
    </w:p>
    <w:p w:rsidR="006A50E6" w:rsidRDefault="006A50E6" w:rsidP="00C11D24">
      <w:pPr>
        <w:spacing w:after="0"/>
        <w:jc w:val="both"/>
        <w:rPr>
          <w:lang w:val="nl-BE"/>
        </w:rPr>
      </w:pPr>
      <w:r>
        <w:rPr>
          <w:lang w:val="nl-BE"/>
        </w:rPr>
        <w:t>Wanneer de schuldbemiddelaar een jaarverslag neerle</w:t>
      </w:r>
      <w:r w:rsidR="00650D41">
        <w:rPr>
          <w:lang w:val="nl-BE"/>
        </w:rPr>
        <w:t>gt dat een ruimere periode dan één</w:t>
      </w:r>
      <w:r>
        <w:rPr>
          <w:lang w:val="nl-BE"/>
        </w:rPr>
        <w:t xml:space="preserve"> jaar bestrijkt of wanneer de schuldbemiddelaar op hetzelfde ogenblik (of met een korte tussentijd) verschillende jaarverslagen tegelijk neerlegt, wordt het bedrag uit artikel 2,</w:t>
      </w:r>
      <w:r w:rsidR="00650D41">
        <w:rPr>
          <w:lang w:val="nl-BE"/>
        </w:rPr>
        <w:t xml:space="preserve"> 3° slechts één keer</w:t>
      </w:r>
      <w:r>
        <w:rPr>
          <w:lang w:val="nl-BE"/>
        </w:rPr>
        <w:t xml:space="preserve"> toegekend.</w:t>
      </w:r>
    </w:p>
    <w:p w:rsidR="006A50E6" w:rsidRDefault="006A50E6" w:rsidP="00C11D24">
      <w:pPr>
        <w:spacing w:after="0"/>
        <w:jc w:val="both"/>
        <w:rPr>
          <w:lang w:val="nl-BE"/>
        </w:rPr>
      </w:pPr>
    </w:p>
    <w:p w:rsidR="00E5272D" w:rsidRDefault="00E5272D" w:rsidP="00C11D24">
      <w:pPr>
        <w:spacing w:after="0"/>
        <w:jc w:val="both"/>
        <w:rPr>
          <w:lang w:val="nl-BE"/>
        </w:rPr>
      </w:pPr>
    </w:p>
    <w:p w:rsidR="00650D41" w:rsidRPr="00650D41" w:rsidRDefault="00650D41" w:rsidP="00EE0758">
      <w:pPr>
        <w:pStyle w:val="Kop3"/>
        <w:numPr>
          <w:ilvl w:val="2"/>
          <w:numId w:val="10"/>
        </w:numPr>
        <w:ind w:left="709"/>
        <w:rPr>
          <w:lang w:val="nl-BE"/>
        </w:rPr>
      </w:pPr>
      <w:bookmarkStart w:id="45" w:name="_Toc90627003"/>
      <w:r w:rsidRPr="00650D41">
        <w:rPr>
          <w:lang w:val="nl-BE"/>
        </w:rPr>
        <w:t>Betalingen ten gunste van de verzoeker (artikel 2, 2° KB)</w:t>
      </w:r>
      <w:bookmarkEnd w:id="45"/>
    </w:p>
    <w:p w:rsidR="00650D41" w:rsidRDefault="00650D41" w:rsidP="00C11D24">
      <w:pPr>
        <w:spacing w:after="0"/>
        <w:jc w:val="both"/>
        <w:rPr>
          <w:lang w:val="nl-BE"/>
        </w:rPr>
      </w:pPr>
    </w:p>
    <w:p w:rsidR="00650D41" w:rsidRDefault="007E68E8" w:rsidP="00C11D24">
      <w:pPr>
        <w:spacing w:after="0"/>
        <w:jc w:val="both"/>
        <w:rPr>
          <w:lang w:val="nl-BE"/>
        </w:rPr>
      </w:pPr>
      <w:r>
        <w:rPr>
          <w:lang w:val="nl-BE"/>
        </w:rPr>
        <w:t xml:space="preserve">Het forfait </w:t>
      </w:r>
      <w:r w:rsidR="00363311">
        <w:rPr>
          <w:lang w:val="nl-BE"/>
        </w:rPr>
        <w:t>uit artikel 2,</w:t>
      </w:r>
      <w:r w:rsidR="00650D41">
        <w:rPr>
          <w:lang w:val="nl-BE"/>
        </w:rPr>
        <w:t xml:space="preserve"> </w:t>
      </w:r>
      <w:r w:rsidR="00E8386B">
        <w:rPr>
          <w:lang w:val="nl-BE"/>
        </w:rPr>
        <w:t xml:space="preserve">2° </w:t>
      </w:r>
      <w:r>
        <w:rPr>
          <w:lang w:val="nl-BE"/>
        </w:rPr>
        <w:t xml:space="preserve">wordt toegekend per betaling </w:t>
      </w:r>
      <w:r w:rsidR="00FB7F33">
        <w:rPr>
          <w:lang w:val="nl-BE"/>
        </w:rPr>
        <w:t xml:space="preserve">die de schuldbemiddelaar uitvoert </w:t>
      </w:r>
      <w:r>
        <w:rPr>
          <w:lang w:val="nl-BE"/>
        </w:rPr>
        <w:t xml:space="preserve">in het belang van de </w:t>
      </w:r>
      <w:r w:rsidR="00650D41">
        <w:rPr>
          <w:lang w:val="nl-BE"/>
        </w:rPr>
        <w:t>verzoeker</w:t>
      </w:r>
      <w:r>
        <w:rPr>
          <w:lang w:val="nl-BE"/>
        </w:rPr>
        <w:t xml:space="preserve">. </w:t>
      </w:r>
      <w:r w:rsidR="00931E06">
        <w:rPr>
          <w:lang w:val="nl-BE"/>
        </w:rPr>
        <w:t xml:space="preserve">Er geldt </w:t>
      </w:r>
      <w:r w:rsidR="00650D41">
        <w:rPr>
          <w:lang w:val="nl-BE"/>
        </w:rPr>
        <w:t xml:space="preserve">binnen de arbeidsrechtbank Gent </w:t>
      </w:r>
      <w:r w:rsidR="00931E06">
        <w:rPr>
          <w:lang w:val="nl-BE"/>
        </w:rPr>
        <w:t xml:space="preserve">geen bepaald </w:t>
      </w:r>
      <w:r w:rsidR="0045316F">
        <w:rPr>
          <w:lang w:val="nl-BE"/>
        </w:rPr>
        <w:t>minimum</w:t>
      </w:r>
      <w:r w:rsidR="00931E06">
        <w:rPr>
          <w:lang w:val="nl-BE"/>
        </w:rPr>
        <w:t xml:space="preserve">plafond om een betaling te kunnen aanrekenen (bijvoorbeeld enkel betalingen boven de 20,00 euro) en ook automatische betaalopdrachten vallen hieronder. </w:t>
      </w:r>
      <w:r w:rsidR="00220D44" w:rsidRPr="00220D44">
        <w:rPr>
          <w:highlight w:val="yellow"/>
          <w:lang w:val="nl-BE"/>
        </w:rPr>
        <w:t>Ook de betaling van boedelschulden of afbetalingen</w:t>
      </w:r>
      <w:r w:rsidR="00220D44">
        <w:rPr>
          <w:lang w:val="nl-BE"/>
        </w:rPr>
        <w:t xml:space="preserve"> </w:t>
      </w:r>
      <w:r w:rsidR="00220D44" w:rsidRPr="00220D44">
        <w:rPr>
          <w:highlight w:val="yellow"/>
          <w:lang w:val="nl-BE"/>
        </w:rPr>
        <w:t>van boedelschulden gelden als een betaling ten gunste van de verzoeker in de zin van artikel 2,2° van het KB.</w:t>
      </w:r>
    </w:p>
    <w:p w:rsidR="00650D41" w:rsidRDefault="00650D41" w:rsidP="00C11D24">
      <w:pPr>
        <w:spacing w:after="0"/>
        <w:jc w:val="both"/>
        <w:rPr>
          <w:lang w:val="nl-BE"/>
        </w:rPr>
      </w:pPr>
    </w:p>
    <w:p w:rsidR="007E68E8" w:rsidRDefault="00650D41" w:rsidP="00C11D24">
      <w:pPr>
        <w:spacing w:after="0"/>
        <w:jc w:val="both"/>
        <w:rPr>
          <w:lang w:val="nl-BE"/>
        </w:rPr>
      </w:pPr>
      <w:r>
        <w:rPr>
          <w:lang w:val="nl-BE"/>
        </w:rPr>
        <w:t xml:space="preserve">Om </w:t>
      </w:r>
      <w:r w:rsidR="007E68E8">
        <w:rPr>
          <w:lang w:val="nl-BE"/>
        </w:rPr>
        <w:t>de vergoeding voor deze handelingen niet te l</w:t>
      </w:r>
      <w:r w:rsidR="00363311">
        <w:rPr>
          <w:lang w:val="nl-BE"/>
        </w:rPr>
        <w:t>aten uitd</w:t>
      </w:r>
      <w:r w:rsidR="00931E06">
        <w:rPr>
          <w:lang w:val="nl-BE"/>
        </w:rPr>
        <w:t xml:space="preserve">einen, geldt </w:t>
      </w:r>
      <w:r>
        <w:rPr>
          <w:lang w:val="nl-BE"/>
        </w:rPr>
        <w:t xml:space="preserve">wel </w:t>
      </w:r>
      <w:r w:rsidR="00931E06">
        <w:rPr>
          <w:lang w:val="nl-BE"/>
        </w:rPr>
        <w:t>als regel</w:t>
      </w:r>
      <w:r w:rsidR="00363311">
        <w:rPr>
          <w:lang w:val="nl-BE"/>
        </w:rPr>
        <w:t xml:space="preserve"> dat de schuldbemiddelaar dit forfait</w:t>
      </w:r>
      <w:r w:rsidR="007E68E8">
        <w:rPr>
          <w:lang w:val="nl-BE"/>
        </w:rPr>
        <w:t xml:space="preserve"> voor maximaal 50 betalingen per jaar </w:t>
      </w:r>
      <w:r w:rsidR="00363311">
        <w:rPr>
          <w:lang w:val="nl-BE"/>
        </w:rPr>
        <w:t xml:space="preserve">kan aanrekenen, </w:t>
      </w:r>
      <w:r w:rsidR="007E68E8">
        <w:rPr>
          <w:lang w:val="nl-BE"/>
        </w:rPr>
        <w:t>mits deze 50 betalingen blijken uit het bijgevoegd o</w:t>
      </w:r>
      <w:r>
        <w:rPr>
          <w:lang w:val="nl-BE"/>
        </w:rPr>
        <w:t>verzicht van de rubriekrekening</w:t>
      </w:r>
      <w:r w:rsidR="007E68E8">
        <w:rPr>
          <w:lang w:val="nl-BE"/>
        </w:rPr>
        <w:t>.</w:t>
      </w:r>
    </w:p>
    <w:p w:rsidR="007E68E8" w:rsidRDefault="007E68E8" w:rsidP="00C11D24">
      <w:pPr>
        <w:spacing w:after="0"/>
        <w:jc w:val="both"/>
        <w:rPr>
          <w:lang w:val="nl-BE"/>
        </w:rPr>
      </w:pPr>
    </w:p>
    <w:p w:rsidR="00E5272D" w:rsidRDefault="00E5272D" w:rsidP="00C11D24">
      <w:pPr>
        <w:spacing w:after="0"/>
        <w:jc w:val="both"/>
        <w:rPr>
          <w:lang w:val="nl-BE"/>
        </w:rPr>
      </w:pPr>
    </w:p>
    <w:p w:rsidR="000D5F34" w:rsidRPr="00650D41" w:rsidRDefault="00846116" w:rsidP="00EE0758">
      <w:pPr>
        <w:pStyle w:val="Kop3"/>
        <w:numPr>
          <w:ilvl w:val="2"/>
          <w:numId w:val="10"/>
        </w:numPr>
        <w:ind w:left="709"/>
        <w:rPr>
          <w:lang w:val="nl-BE"/>
        </w:rPr>
      </w:pPr>
      <w:bookmarkStart w:id="46" w:name="_Toc90627004"/>
      <w:r w:rsidRPr="00650D41">
        <w:rPr>
          <w:lang w:val="nl-BE"/>
        </w:rPr>
        <w:t>Inwinnen van nuttige inlichtingen</w:t>
      </w:r>
      <w:r w:rsidR="00650D41" w:rsidRPr="00650D41">
        <w:rPr>
          <w:lang w:val="nl-BE"/>
        </w:rPr>
        <w:t xml:space="preserve"> (artikel 2, 5° KB)</w:t>
      </w:r>
      <w:bookmarkEnd w:id="46"/>
    </w:p>
    <w:p w:rsidR="00650D41" w:rsidRDefault="00650D41" w:rsidP="00C11D24">
      <w:pPr>
        <w:spacing w:after="0"/>
        <w:jc w:val="both"/>
        <w:rPr>
          <w:lang w:val="nl-BE"/>
        </w:rPr>
      </w:pPr>
    </w:p>
    <w:p w:rsidR="007E68E8" w:rsidRDefault="00846116" w:rsidP="00C11D24">
      <w:pPr>
        <w:spacing w:after="0"/>
        <w:jc w:val="both"/>
        <w:rPr>
          <w:lang w:val="nl-BE"/>
        </w:rPr>
      </w:pPr>
      <w:r>
        <w:rPr>
          <w:lang w:val="nl-BE"/>
        </w:rPr>
        <w:t xml:space="preserve">Het </w:t>
      </w:r>
      <w:r w:rsidR="00650D41">
        <w:rPr>
          <w:lang w:val="nl-BE"/>
        </w:rPr>
        <w:t xml:space="preserve">forfaitair </w:t>
      </w:r>
      <w:r>
        <w:rPr>
          <w:lang w:val="nl-BE"/>
        </w:rPr>
        <w:t>bedrag van artikel 2,</w:t>
      </w:r>
      <w:r w:rsidR="00650D41">
        <w:rPr>
          <w:lang w:val="nl-BE"/>
        </w:rPr>
        <w:t xml:space="preserve"> </w:t>
      </w:r>
      <w:r>
        <w:rPr>
          <w:lang w:val="nl-BE"/>
        </w:rPr>
        <w:t>5° wordt eerder uitzonderlijk toegekend.</w:t>
      </w:r>
      <w:r w:rsidRPr="00650D41">
        <w:rPr>
          <w:lang w:val="nl-BE"/>
        </w:rPr>
        <w:t xml:space="preserve"> </w:t>
      </w:r>
      <w:r w:rsidR="007E68E8">
        <w:rPr>
          <w:lang w:val="nl-BE"/>
        </w:rPr>
        <w:t>Het gaat hier niet om het louter inwinnen van inlichtingen via gewone briefwisseling (dit is aan te rekenen op basis van artikel 4</w:t>
      </w:r>
      <w:r w:rsidR="00650D41">
        <w:rPr>
          <w:lang w:val="nl-BE"/>
        </w:rPr>
        <w:t xml:space="preserve"> van het KB</w:t>
      </w:r>
      <w:r>
        <w:rPr>
          <w:lang w:val="nl-BE"/>
        </w:rPr>
        <w:t xml:space="preserve">, </w:t>
      </w:r>
      <w:r w:rsidRPr="00691776">
        <w:rPr>
          <w:lang w:val="nl-BE"/>
        </w:rPr>
        <w:t>zie verder</w:t>
      </w:r>
      <w:r w:rsidR="00691776" w:rsidRPr="00691776">
        <w:rPr>
          <w:lang w:val="nl-BE"/>
        </w:rPr>
        <w:t xml:space="preserve"> </w:t>
      </w:r>
      <w:hyperlink w:anchor="_Kosten_voor_(aangetekende)" w:history="1">
        <w:r w:rsidR="00691776" w:rsidRPr="0062787C">
          <w:rPr>
            <w:rStyle w:val="Hyperlink"/>
            <w:lang w:val="nl-BE"/>
          </w:rPr>
          <w:t>punt 5.2.5.</w:t>
        </w:r>
      </w:hyperlink>
      <w:r w:rsidR="007E68E8" w:rsidRPr="00691776">
        <w:rPr>
          <w:lang w:val="nl-BE"/>
        </w:rPr>
        <w:t>).</w:t>
      </w:r>
      <w:r w:rsidR="007E68E8">
        <w:rPr>
          <w:lang w:val="nl-BE"/>
        </w:rPr>
        <w:t xml:space="preserve"> Het betreft inlichtingen ingewonnen met tussenkomst van de griffie, wat bijvoorbeeld kan wanneer toelating gevraagd wordt om een bankonderzoek te doen. Gezien de machtiging om nuttige inlichtingen reeds wordt gegeven in de beschikking van toelaatbaarheid, komt een dergelijk v</w:t>
      </w:r>
      <w:r>
        <w:rPr>
          <w:lang w:val="nl-BE"/>
        </w:rPr>
        <w:t>erzoek zelden voor. In voorkomend geval</w:t>
      </w:r>
      <w:r w:rsidR="007E68E8">
        <w:rPr>
          <w:lang w:val="nl-BE"/>
        </w:rPr>
        <w:t xml:space="preserve"> dient </w:t>
      </w:r>
      <w:r>
        <w:rPr>
          <w:lang w:val="nl-BE"/>
        </w:rPr>
        <w:t xml:space="preserve">de schuldbemiddelaar </w:t>
      </w:r>
      <w:r w:rsidR="007E68E8">
        <w:rPr>
          <w:lang w:val="nl-BE"/>
        </w:rPr>
        <w:t>het verzoek om deze vergoeding te beko</w:t>
      </w:r>
      <w:r>
        <w:rPr>
          <w:lang w:val="nl-BE"/>
        </w:rPr>
        <w:t>men te motiveren in het jaarverslag</w:t>
      </w:r>
      <w:r w:rsidR="007E68E8">
        <w:rPr>
          <w:lang w:val="nl-BE"/>
        </w:rPr>
        <w:t>.</w:t>
      </w:r>
    </w:p>
    <w:p w:rsidR="00CB0A02" w:rsidRDefault="00CB0A02" w:rsidP="00C11D24">
      <w:pPr>
        <w:spacing w:after="0"/>
        <w:jc w:val="both"/>
        <w:rPr>
          <w:u w:val="single"/>
          <w:lang w:val="nl-BE"/>
        </w:rPr>
      </w:pPr>
    </w:p>
    <w:p w:rsidR="00E5272D" w:rsidRPr="00846116" w:rsidRDefault="00E5272D" w:rsidP="00C11D24">
      <w:pPr>
        <w:spacing w:after="0"/>
        <w:jc w:val="both"/>
        <w:rPr>
          <w:u w:val="single"/>
          <w:lang w:val="nl-BE"/>
        </w:rPr>
      </w:pPr>
    </w:p>
    <w:p w:rsidR="007E68E8" w:rsidRPr="00650D41" w:rsidRDefault="00650D41" w:rsidP="00EE0758">
      <w:pPr>
        <w:pStyle w:val="Kop3"/>
        <w:numPr>
          <w:ilvl w:val="2"/>
          <w:numId w:val="10"/>
        </w:numPr>
        <w:ind w:left="709"/>
        <w:rPr>
          <w:lang w:val="nl-BE"/>
        </w:rPr>
      </w:pPr>
      <w:bookmarkStart w:id="47" w:name="_Vacatierecht_(artikel_3"/>
      <w:bookmarkStart w:id="48" w:name="_Toc90627005"/>
      <w:bookmarkEnd w:id="47"/>
      <w:r w:rsidRPr="00650D41">
        <w:rPr>
          <w:lang w:val="nl-BE"/>
        </w:rPr>
        <w:t>Vacatierecht (artikel 3 KB)</w:t>
      </w:r>
      <w:bookmarkEnd w:id="48"/>
    </w:p>
    <w:p w:rsidR="00F8557D" w:rsidRDefault="00F8557D" w:rsidP="00C11D24">
      <w:pPr>
        <w:spacing w:after="0"/>
        <w:jc w:val="both"/>
        <w:rPr>
          <w:lang w:val="nl-BE"/>
        </w:rPr>
      </w:pPr>
    </w:p>
    <w:p w:rsidR="007E68E8" w:rsidRDefault="00F8557D" w:rsidP="00C11D24">
      <w:pPr>
        <w:spacing w:after="0"/>
        <w:jc w:val="both"/>
        <w:rPr>
          <w:lang w:val="nl-BE"/>
        </w:rPr>
      </w:pPr>
      <w:r>
        <w:rPr>
          <w:lang w:val="nl-BE"/>
        </w:rPr>
        <w:t>Het vacatierecht kan de schuldbemiddelaar</w:t>
      </w:r>
      <w:r w:rsidR="008156AF">
        <w:rPr>
          <w:lang w:val="nl-BE"/>
        </w:rPr>
        <w:t xml:space="preserve"> aanrekenen voor elke zitting op de rechtbank (zowel een zitting in raadkamer als in openbare zitt</w:t>
      </w:r>
      <w:r>
        <w:rPr>
          <w:lang w:val="nl-BE"/>
        </w:rPr>
        <w:t>ing) waarop hij of zij</w:t>
      </w:r>
      <w:r w:rsidR="008156AF">
        <w:rPr>
          <w:lang w:val="nl-BE"/>
        </w:rPr>
        <w:t xml:space="preserve"> in persoon of (bij uitzondering) via vertegenwoordiging is verschenen.</w:t>
      </w:r>
    </w:p>
    <w:p w:rsidR="008156AF" w:rsidRDefault="008156AF" w:rsidP="00C11D24">
      <w:pPr>
        <w:spacing w:after="0"/>
        <w:jc w:val="both"/>
        <w:rPr>
          <w:lang w:val="nl-BE"/>
        </w:rPr>
      </w:pPr>
    </w:p>
    <w:p w:rsidR="008156AF" w:rsidRDefault="008156AF" w:rsidP="00C11D24">
      <w:pPr>
        <w:spacing w:after="0"/>
        <w:jc w:val="both"/>
        <w:rPr>
          <w:lang w:val="nl-BE"/>
        </w:rPr>
      </w:pPr>
      <w:r>
        <w:rPr>
          <w:lang w:val="nl-BE"/>
        </w:rPr>
        <w:t xml:space="preserve">De schuldbemiddelaar mag dit bedrag ook aanrekenen, wanneer zijn aanwezigheid vereist is op ‘andere zittingen’, zoals een bijeenkomst bij de notaris, bij een openbare </w:t>
      </w:r>
      <w:r w:rsidR="00F8557D">
        <w:rPr>
          <w:lang w:val="nl-BE"/>
        </w:rPr>
        <w:t xml:space="preserve">verkoop of bij een bodemgeschil, mits </w:t>
      </w:r>
      <w:r>
        <w:rPr>
          <w:lang w:val="nl-BE"/>
        </w:rPr>
        <w:t xml:space="preserve">in het jaarverslag deze vereiste aanwezigheid </w:t>
      </w:r>
      <w:r w:rsidR="00F8557D">
        <w:rPr>
          <w:lang w:val="nl-BE"/>
        </w:rPr>
        <w:t>wordt gespecifieerd</w:t>
      </w:r>
      <w:r>
        <w:rPr>
          <w:lang w:val="nl-BE"/>
        </w:rPr>
        <w:t>.</w:t>
      </w:r>
    </w:p>
    <w:p w:rsidR="008156AF" w:rsidRDefault="008156AF" w:rsidP="00C11D24">
      <w:pPr>
        <w:spacing w:after="0"/>
        <w:jc w:val="both"/>
        <w:rPr>
          <w:lang w:val="nl-BE"/>
        </w:rPr>
      </w:pPr>
    </w:p>
    <w:p w:rsidR="007E68E8" w:rsidRDefault="008156AF" w:rsidP="00C11D24">
      <w:pPr>
        <w:spacing w:after="0"/>
        <w:jc w:val="both"/>
        <w:rPr>
          <w:lang w:val="nl-BE"/>
        </w:rPr>
      </w:pPr>
      <w:r>
        <w:rPr>
          <w:lang w:val="nl-BE"/>
        </w:rPr>
        <w:t xml:space="preserve">Het vacatierecht kan ook </w:t>
      </w:r>
      <w:r w:rsidR="007E68E8">
        <w:rPr>
          <w:lang w:val="nl-BE"/>
        </w:rPr>
        <w:t>aan de schuldbemiddelaar worden toegekend</w:t>
      </w:r>
      <w:r>
        <w:rPr>
          <w:lang w:val="nl-BE"/>
        </w:rPr>
        <w:t>, wanneer de</w:t>
      </w:r>
      <w:r w:rsidR="00F8557D">
        <w:rPr>
          <w:lang w:val="nl-BE"/>
        </w:rPr>
        <w:t xml:space="preserve">ze </w:t>
      </w:r>
      <w:r>
        <w:rPr>
          <w:lang w:val="nl-BE"/>
        </w:rPr>
        <w:t xml:space="preserve">bij de aanvang van de collectieve schuldenregeling ten huize van de </w:t>
      </w:r>
      <w:r w:rsidR="00F8557D">
        <w:rPr>
          <w:lang w:val="nl-BE"/>
        </w:rPr>
        <w:t>verzoeker</w:t>
      </w:r>
      <w:r>
        <w:rPr>
          <w:lang w:val="nl-BE"/>
        </w:rPr>
        <w:t>(s) gaat</w:t>
      </w:r>
      <w:r w:rsidR="007E68E8">
        <w:rPr>
          <w:lang w:val="nl-BE"/>
        </w:rPr>
        <w:t xml:space="preserve"> voor het opstellen van een inventa</w:t>
      </w:r>
      <w:r>
        <w:rPr>
          <w:lang w:val="nl-BE"/>
        </w:rPr>
        <w:t>ris</w:t>
      </w:r>
      <w:r w:rsidR="00F8557D">
        <w:rPr>
          <w:lang w:val="nl-BE"/>
        </w:rPr>
        <w:t xml:space="preserve"> en/of om zich een nauwkeuriger beeld te vormen van de sociale situatie van de verzoeker (zie </w:t>
      </w:r>
      <w:hyperlink w:anchor="_Plaatsbezoek" w:history="1">
        <w:r w:rsidR="00F8557D" w:rsidRPr="0062787C">
          <w:rPr>
            <w:rStyle w:val="Hyperlink"/>
            <w:lang w:val="nl-BE"/>
          </w:rPr>
          <w:t>punt 3.4.</w:t>
        </w:r>
      </w:hyperlink>
      <w:r w:rsidR="00F8557D">
        <w:rPr>
          <w:lang w:val="nl-BE"/>
        </w:rPr>
        <w:t>), opnieuw op voorwaarde dat van dit plaatsbezoek melding wordt gemaakt in het jaarverslag.</w:t>
      </w:r>
    </w:p>
    <w:p w:rsidR="005041DA" w:rsidRDefault="005041DA" w:rsidP="00C11D24">
      <w:pPr>
        <w:spacing w:after="0"/>
        <w:jc w:val="both"/>
        <w:rPr>
          <w:lang w:val="nl-BE"/>
        </w:rPr>
      </w:pPr>
    </w:p>
    <w:p w:rsidR="00E5272D" w:rsidRDefault="00E5272D" w:rsidP="00C11D24">
      <w:pPr>
        <w:spacing w:after="0"/>
        <w:jc w:val="both"/>
        <w:rPr>
          <w:lang w:val="nl-BE"/>
        </w:rPr>
      </w:pPr>
    </w:p>
    <w:p w:rsidR="00F8557D" w:rsidRPr="00F8557D" w:rsidRDefault="00F8557D" w:rsidP="00EE0758">
      <w:pPr>
        <w:pStyle w:val="Kop3"/>
        <w:numPr>
          <w:ilvl w:val="2"/>
          <w:numId w:val="10"/>
        </w:numPr>
        <w:ind w:left="709"/>
        <w:rPr>
          <w:lang w:val="nl-BE"/>
        </w:rPr>
      </w:pPr>
      <w:bookmarkStart w:id="49" w:name="_Kosten_voor_(aangetekende)"/>
      <w:bookmarkStart w:id="50" w:name="_Toc90627006"/>
      <w:bookmarkEnd w:id="49"/>
      <w:r w:rsidRPr="00F8557D">
        <w:rPr>
          <w:lang w:val="nl-BE"/>
        </w:rPr>
        <w:t>Kosten voor (aangetekende) brieven en omzendbrieven (artikel 4, 1° en 4, 2° KB)</w:t>
      </w:r>
      <w:bookmarkEnd w:id="50"/>
    </w:p>
    <w:p w:rsidR="005041DA" w:rsidRDefault="005041DA" w:rsidP="00C11D24">
      <w:pPr>
        <w:spacing w:after="0"/>
        <w:jc w:val="both"/>
        <w:rPr>
          <w:lang w:val="nl-BE"/>
        </w:rPr>
      </w:pPr>
    </w:p>
    <w:p w:rsidR="00D84FF1" w:rsidRDefault="00FF2D53" w:rsidP="00C11D24">
      <w:pPr>
        <w:spacing w:after="0"/>
        <w:jc w:val="both"/>
        <w:rPr>
          <w:lang w:val="nl-BE"/>
        </w:rPr>
      </w:pPr>
      <w:r>
        <w:rPr>
          <w:lang w:val="nl-BE"/>
        </w:rPr>
        <w:t xml:space="preserve">Een </w:t>
      </w:r>
      <w:r w:rsidR="00F8557D">
        <w:rPr>
          <w:lang w:val="nl-BE"/>
        </w:rPr>
        <w:t xml:space="preserve">in de praktijk soms </w:t>
      </w:r>
      <w:r>
        <w:rPr>
          <w:lang w:val="nl-BE"/>
        </w:rPr>
        <w:t>heikel punt bij de begroting van kostenstaten betreft het aanrekenen van (omzend)briefwisseling, zoals geregeld door de artikelen 4,</w:t>
      </w:r>
      <w:r w:rsidR="00390846">
        <w:rPr>
          <w:lang w:val="nl-BE"/>
        </w:rPr>
        <w:t xml:space="preserve"> </w:t>
      </w:r>
      <w:r>
        <w:rPr>
          <w:lang w:val="nl-BE"/>
        </w:rPr>
        <w:t>1° en 4,</w:t>
      </w:r>
      <w:r w:rsidR="00390846">
        <w:rPr>
          <w:lang w:val="nl-BE"/>
        </w:rPr>
        <w:t xml:space="preserve"> </w:t>
      </w:r>
      <w:r>
        <w:rPr>
          <w:lang w:val="nl-BE"/>
        </w:rPr>
        <w:t>2° van het KB. Significante verschillen in de hoogte van kostenstaten (</w:t>
      </w:r>
      <w:r w:rsidR="00F8557D">
        <w:rPr>
          <w:lang w:val="nl-BE"/>
        </w:rPr>
        <w:t>zelfs abstractie gemaakt</w:t>
      </w:r>
      <w:r>
        <w:rPr>
          <w:lang w:val="nl-BE"/>
        </w:rPr>
        <w:t xml:space="preserve"> van het aantal schuldeisers in een dossier) tussen afdelingen onderling en, vooral, tussen schuldbemiddelaars werkzaam binn</w:t>
      </w:r>
      <w:r w:rsidR="00F8557D">
        <w:rPr>
          <w:lang w:val="nl-BE"/>
        </w:rPr>
        <w:t>en eenzelfde afdeling zijn nagenoeg</w:t>
      </w:r>
      <w:r>
        <w:rPr>
          <w:lang w:val="nl-BE"/>
        </w:rPr>
        <w:t xml:space="preserve"> altijd toe te schrijven aan de mate waarin briefwisseling wordt aangerekend. V</w:t>
      </w:r>
      <w:r w:rsidR="00F8557D">
        <w:rPr>
          <w:lang w:val="nl-BE"/>
        </w:rPr>
        <w:t xml:space="preserve">anuit de bezorgdheid om </w:t>
      </w:r>
      <w:r>
        <w:rPr>
          <w:lang w:val="nl-BE"/>
        </w:rPr>
        <w:t>ve</w:t>
      </w:r>
      <w:r w:rsidR="00390846">
        <w:rPr>
          <w:lang w:val="nl-BE"/>
        </w:rPr>
        <w:t xml:space="preserve">rzoekers </w:t>
      </w:r>
      <w:r w:rsidR="00C87789">
        <w:rPr>
          <w:lang w:val="nl-BE"/>
        </w:rPr>
        <w:t xml:space="preserve">(en </w:t>
      </w:r>
      <w:r w:rsidR="00390846">
        <w:rPr>
          <w:lang w:val="nl-BE"/>
        </w:rPr>
        <w:t>onrechtstreeks ook</w:t>
      </w:r>
      <w:r>
        <w:rPr>
          <w:lang w:val="nl-BE"/>
        </w:rPr>
        <w:t xml:space="preserve"> schuldeisers</w:t>
      </w:r>
      <w:r w:rsidR="00390846">
        <w:rPr>
          <w:lang w:val="nl-BE"/>
        </w:rPr>
        <w:t>)</w:t>
      </w:r>
      <w:r>
        <w:rPr>
          <w:lang w:val="nl-BE"/>
        </w:rPr>
        <w:t xml:space="preserve"> in</w:t>
      </w:r>
      <w:r w:rsidR="00F8557D">
        <w:rPr>
          <w:lang w:val="nl-BE"/>
        </w:rPr>
        <w:t xml:space="preserve"> de CSR zo gelijk mogelijk te behandelen, streven we naar minder uitgesproken</w:t>
      </w:r>
      <w:r>
        <w:rPr>
          <w:lang w:val="nl-BE"/>
        </w:rPr>
        <w:t xml:space="preserve"> verschillen op dit vlak.</w:t>
      </w:r>
    </w:p>
    <w:p w:rsidR="00FD5526" w:rsidRDefault="00FD5526" w:rsidP="00C11D24">
      <w:pPr>
        <w:spacing w:after="0"/>
        <w:jc w:val="both"/>
        <w:rPr>
          <w:lang w:val="nl-BE"/>
        </w:rPr>
      </w:pPr>
    </w:p>
    <w:p w:rsidR="00FF2D53" w:rsidRDefault="00FF2D53" w:rsidP="00C11D24">
      <w:pPr>
        <w:spacing w:after="0"/>
        <w:jc w:val="both"/>
        <w:rPr>
          <w:lang w:val="nl-BE"/>
        </w:rPr>
      </w:pPr>
      <w:r>
        <w:rPr>
          <w:lang w:val="nl-BE"/>
        </w:rPr>
        <w:t>Om die re</w:t>
      </w:r>
      <w:r w:rsidR="00F8557D">
        <w:rPr>
          <w:lang w:val="nl-BE"/>
        </w:rPr>
        <w:t xml:space="preserve">den gelden de volgende </w:t>
      </w:r>
      <w:r>
        <w:rPr>
          <w:lang w:val="nl-BE"/>
        </w:rPr>
        <w:t>afspraken:</w:t>
      </w:r>
    </w:p>
    <w:p w:rsidR="00AF6F8D" w:rsidRDefault="00AF6F8D" w:rsidP="00C11D24">
      <w:pPr>
        <w:spacing w:after="0"/>
        <w:jc w:val="both"/>
        <w:rPr>
          <w:lang w:val="nl-BE"/>
        </w:rPr>
      </w:pPr>
    </w:p>
    <w:p w:rsidR="00FF2D53" w:rsidRPr="00FD5526" w:rsidRDefault="00FF2D53" w:rsidP="00EE0758">
      <w:pPr>
        <w:pStyle w:val="Lijstalinea"/>
        <w:numPr>
          <w:ilvl w:val="0"/>
          <w:numId w:val="7"/>
        </w:numPr>
        <w:spacing w:before="0" w:after="0"/>
        <w:jc w:val="both"/>
        <w:rPr>
          <w:sz w:val="22"/>
          <w:szCs w:val="22"/>
          <w:lang w:val="nl-BE"/>
        </w:rPr>
      </w:pPr>
      <w:r w:rsidRPr="00FD5526">
        <w:rPr>
          <w:sz w:val="22"/>
          <w:szCs w:val="22"/>
          <w:lang w:val="nl-BE"/>
        </w:rPr>
        <w:t>wanneer een</w:t>
      </w:r>
      <w:r w:rsidR="00F8557D" w:rsidRPr="00FD5526">
        <w:rPr>
          <w:sz w:val="22"/>
          <w:szCs w:val="22"/>
          <w:lang w:val="nl-BE"/>
        </w:rPr>
        <w:t xml:space="preserve"> schuldbemiddelaar bij een jaarverslag</w:t>
      </w:r>
      <w:r w:rsidRPr="00FD5526">
        <w:rPr>
          <w:sz w:val="22"/>
          <w:szCs w:val="22"/>
          <w:lang w:val="nl-BE"/>
        </w:rPr>
        <w:t xml:space="preserve"> </w:t>
      </w:r>
      <w:r w:rsidR="00F8557D" w:rsidRPr="00FD5526">
        <w:rPr>
          <w:sz w:val="22"/>
          <w:szCs w:val="22"/>
          <w:lang w:val="nl-BE"/>
        </w:rPr>
        <w:t>(</w:t>
      </w:r>
      <w:r w:rsidRPr="00FD5526">
        <w:rPr>
          <w:sz w:val="22"/>
          <w:szCs w:val="22"/>
          <w:lang w:val="nl-BE"/>
        </w:rPr>
        <w:t xml:space="preserve">of </w:t>
      </w:r>
      <w:r w:rsidR="001A63E3">
        <w:rPr>
          <w:sz w:val="22"/>
          <w:szCs w:val="22"/>
          <w:lang w:val="nl-BE"/>
        </w:rPr>
        <w:t xml:space="preserve">een </w:t>
      </w:r>
      <w:r w:rsidRPr="00FD5526">
        <w:rPr>
          <w:sz w:val="22"/>
          <w:szCs w:val="22"/>
          <w:lang w:val="nl-BE"/>
        </w:rPr>
        <w:t>eindverslag</w:t>
      </w:r>
      <w:r w:rsidR="00F8557D" w:rsidRPr="00FD5526">
        <w:rPr>
          <w:sz w:val="22"/>
          <w:szCs w:val="22"/>
          <w:lang w:val="nl-BE"/>
        </w:rPr>
        <w:t>)</w:t>
      </w:r>
      <w:r w:rsidRPr="00FD5526">
        <w:rPr>
          <w:sz w:val="22"/>
          <w:szCs w:val="22"/>
          <w:lang w:val="nl-BE"/>
        </w:rPr>
        <w:t xml:space="preserve"> in tot</w:t>
      </w:r>
      <w:r w:rsidR="00F8557D" w:rsidRPr="00FD5526">
        <w:rPr>
          <w:sz w:val="22"/>
          <w:szCs w:val="22"/>
          <w:lang w:val="nl-BE"/>
        </w:rPr>
        <w:t>aal meer ‘gewone’ brieven</w:t>
      </w:r>
      <w:r w:rsidR="001A63E3">
        <w:rPr>
          <w:sz w:val="22"/>
          <w:szCs w:val="22"/>
          <w:lang w:val="nl-BE"/>
        </w:rPr>
        <w:t xml:space="preserve"> aanrekent dan gemiddeld </w:t>
      </w:r>
      <w:r w:rsidR="00F8557D" w:rsidRPr="00FD5526">
        <w:rPr>
          <w:sz w:val="22"/>
          <w:szCs w:val="22"/>
          <w:lang w:val="nl-BE"/>
        </w:rPr>
        <w:t>3 brieven per schuldeiser, geeft</w:t>
      </w:r>
      <w:r w:rsidRPr="00FD5526">
        <w:rPr>
          <w:sz w:val="22"/>
          <w:szCs w:val="22"/>
          <w:lang w:val="nl-BE"/>
        </w:rPr>
        <w:t xml:space="preserve"> de schuldbemiddelaar</w:t>
      </w:r>
      <w:r w:rsidR="00F8557D" w:rsidRPr="00FD5526">
        <w:rPr>
          <w:sz w:val="22"/>
          <w:szCs w:val="22"/>
          <w:lang w:val="nl-BE"/>
        </w:rPr>
        <w:t xml:space="preserve"> hiervoor</w:t>
      </w:r>
      <w:r w:rsidRPr="00FD5526">
        <w:rPr>
          <w:sz w:val="22"/>
          <w:szCs w:val="22"/>
          <w:lang w:val="nl-BE"/>
        </w:rPr>
        <w:t xml:space="preserve"> </w:t>
      </w:r>
      <w:r w:rsidR="00390846">
        <w:rPr>
          <w:sz w:val="22"/>
          <w:szCs w:val="22"/>
          <w:lang w:val="nl-BE"/>
        </w:rPr>
        <w:t xml:space="preserve">een motivering op </w:t>
      </w:r>
      <w:r w:rsidRPr="00FD5526">
        <w:rPr>
          <w:sz w:val="22"/>
          <w:szCs w:val="22"/>
          <w:lang w:val="nl-BE"/>
        </w:rPr>
        <w:t>in de daarvoor voorziene rub</w:t>
      </w:r>
      <w:r w:rsidR="00390846">
        <w:rPr>
          <w:sz w:val="22"/>
          <w:szCs w:val="22"/>
          <w:lang w:val="nl-BE"/>
        </w:rPr>
        <w:t>riek in het jaarverslag</w:t>
      </w:r>
      <w:r w:rsidRPr="00FD5526">
        <w:rPr>
          <w:sz w:val="22"/>
          <w:szCs w:val="22"/>
          <w:lang w:val="nl-BE"/>
        </w:rPr>
        <w:t>.</w:t>
      </w:r>
    </w:p>
    <w:p w:rsidR="00FF2D53" w:rsidRDefault="0062787C" w:rsidP="00C11D24">
      <w:pPr>
        <w:pStyle w:val="Lijstalinea"/>
        <w:spacing w:before="0" w:after="0"/>
        <w:ind w:left="1440"/>
        <w:jc w:val="both"/>
        <w:rPr>
          <w:sz w:val="22"/>
          <w:szCs w:val="22"/>
          <w:lang w:val="nl-BE"/>
        </w:rPr>
      </w:pPr>
      <w:r>
        <w:rPr>
          <w:sz w:val="22"/>
          <w:szCs w:val="22"/>
          <w:lang w:val="nl-BE"/>
        </w:rPr>
        <w:t>Voorbeeld :</w:t>
      </w:r>
      <w:r w:rsidR="00FF2D53" w:rsidRPr="00FD5526">
        <w:rPr>
          <w:sz w:val="22"/>
          <w:szCs w:val="22"/>
          <w:lang w:val="nl-BE"/>
        </w:rPr>
        <w:t xml:space="preserve"> in een d</w:t>
      </w:r>
      <w:r w:rsidR="00390846">
        <w:rPr>
          <w:sz w:val="22"/>
          <w:szCs w:val="22"/>
          <w:lang w:val="nl-BE"/>
        </w:rPr>
        <w:t>ossier met 8 schuldeisers, geeft</w:t>
      </w:r>
      <w:r w:rsidR="00FF2D53" w:rsidRPr="00FD5526">
        <w:rPr>
          <w:sz w:val="22"/>
          <w:szCs w:val="22"/>
          <w:lang w:val="nl-BE"/>
        </w:rPr>
        <w:t xml:space="preserve"> de schuldbemiddelaar deze bijkomende motivering voor het aantal aan te </w:t>
      </w:r>
      <w:r w:rsidR="00390846">
        <w:rPr>
          <w:sz w:val="22"/>
          <w:szCs w:val="22"/>
          <w:lang w:val="nl-BE"/>
        </w:rPr>
        <w:t>rekenen ‘gewone’ brieven op</w:t>
      </w:r>
      <w:r w:rsidR="00FF2D53" w:rsidRPr="00FD5526">
        <w:rPr>
          <w:sz w:val="22"/>
          <w:szCs w:val="22"/>
          <w:lang w:val="nl-BE"/>
        </w:rPr>
        <w:t>, indien hij of zij meer dan 24 brieven aanrekent</w:t>
      </w:r>
      <w:r w:rsidR="001A63E3">
        <w:rPr>
          <w:sz w:val="22"/>
          <w:szCs w:val="22"/>
          <w:lang w:val="nl-BE"/>
        </w:rPr>
        <w:t>.</w:t>
      </w:r>
      <w:r w:rsidR="00FF2D53" w:rsidRPr="00FD5526">
        <w:rPr>
          <w:sz w:val="22"/>
          <w:szCs w:val="22"/>
          <w:lang w:val="nl-BE"/>
        </w:rPr>
        <w:t xml:space="preserve"> </w:t>
      </w:r>
    </w:p>
    <w:p w:rsidR="00AF6F8D" w:rsidRPr="00FD5526" w:rsidRDefault="00AF6F8D" w:rsidP="00C11D24">
      <w:pPr>
        <w:pStyle w:val="Lijstalinea"/>
        <w:spacing w:before="0" w:after="0"/>
        <w:ind w:left="1440"/>
        <w:jc w:val="both"/>
        <w:rPr>
          <w:sz w:val="22"/>
          <w:szCs w:val="22"/>
          <w:lang w:val="nl-BE"/>
        </w:rPr>
      </w:pPr>
    </w:p>
    <w:p w:rsidR="00FF2D53" w:rsidRDefault="00FF2D53" w:rsidP="00EE0758">
      <w:pPr>
        <w:pStyle w:val="Lijstalinea"/>
        <w:numPr>
          <w:ilvl w:val="0"/>
          <w:numId w:val="7"/>
        </w:numPr>
        <w:spacing w:before="0" w:after="0"/>
        <w:jc w:val="both"/>
        <w:rPr>
          <w:sz w:val="22"/>
          <w:szCs w:val="22"/>
          <w:lang w:val="nl-BE"/>
        </w:rPr>
      </w:pPr>
      <w:r w:rsidRPr="00FD5526">
        <w:rPr>
          <w:sz w:val="22"/>
          <w:szCs w:val="22"/>
          <w:lang w:val="nl-BE"/>
        </w:rPr>
        <w:t>de rechtbank zal, zowel in dossiers waar</w:t>
      </w:r>
      <w:r w:rsidR="00F8557D" w:rsidRPr="00FD5526">
        <w:rPr>
          <w:sz w:val="22"/>
          <w:szCs w:val="22"/>
          <w:lang w:val="nl-BE"/>
        </w:rPr>
        <w:t>in</w:t>
      </w:r>
      <w:r w:rsidRPr="00FD5526">
        <w:rPr>
          <w:sz w:val="22"/>
          <w:szCs w:val="22"/>
          <w:lang w:val="nl-BE"/>
        </w:rPr>
        <w:t xml:space="preserve"> dit ‘plafond’ </w:t>
      </w:r>
      <w:r w:rsidR="00F8557D" w:rsidRPr="00FD5526">
        <w:rPr>
          <w:sz w:val="22"/>
          <w:szCs w:val="22"/>
          <w:lang w:val="nl-BE"/>
        </w:rPr>
        <w:t>(gemotiveerd) wordt overschreden</w:t>
      </w:r>
      <w:r w:rsidRPr="00FD5526">
        <w:rPr>
          <w:sz w:val="22"/>
          <w:szCs w:val="22"/>
          <w:lang w:val="nl-BE"/>
        </w:rPr>
        <w:t xml:space="preserve"> als in dossiers waar dit plafond </w:t>
      </w:r>
      <w:r w:rsidRPr="00390846">
        <w:rPr>
          <w:i/>
          <w:sz w:val="22"/>
          <w:szCs w:val="22"/>
          <w:lang w:val="nl-BE"/>
        </w:rPr>
        <w:t>an sich</w:t>
      </w:r>
      <w:r w:rsidR="00F8557D" w:rsidRPr="00FD5526">
        <w:rPr>
          <w:sz w:val="22"/>
          <w:szCs w:val="22"/>
          <w:lang w:val="nl-BE"/>
        </w:rPr>
        <w:t xml:space="preserve"> niet overschreden wordt, steekproefs</w:t>
      </w:r>
      <w:r w:rsidRPr="00FD5526">
        <w:rPr>
          <w:sz w:val="22"/>
          <w:szCs w:val="22"/>
          <w:lang w:val="nl-BE"/>
        </w:rPr>
        <w:t>g</w:t>
      </w:r>
      <w:r w:rsidR="00F8557D" w:rsidRPr="00FD5526">
        <w:rPr>
          <w:sz w:val="22"/>
          <w:szCs w:val="22"/>
          <w:lang w:val="nl-BE"/>
        </w:rPr>
        <w:t>ewijze controles uitvoeren, door</w:t>
      </w:r>
      <w:r w:rsidRPr="00FD5526">
        <w:rPr>
          <w:sz w:val="22"/>
          <w:szCs w:val="22"/>
          <w:lang w:val="nl-BE"/>
        </w:rPr>
        <w:t xml:space="preserve"> in specifieke dossiers te vragen de aangerekende briefwisseling over te maken</w:t>
      </w:r>
      <w:r w:rsidR="00F553B4" w:rsidRPr="00FD5526">
        <w:rPr>
          <w:sz w:val="22"/>
          <w:szCs w:val="22"/>
          <w:lang w:val="nl-BE"/>
        </w:rPr>
        <w:t>.</w:t>
      </w:r>
    </w:p>
    <w:p w:rsidR="00AF6F8D" w:rsidRPr="00FD5526" w:rsidRDefault="00AF6F8D" w:rsidP="00AF6F8D">
      <w:pPr>
        <w:pStyle w:val="Lijstalinea"/>
        <w:spacing w:before="0" w:after="0"/>
        <w:jc w:val="both"/>
        <w:rPr>
          <w:sz w:val="22"/>
          <w:szCs w:val="22"/>
          <w:lang w:val="nl-BE"/>
        </w:rPr>
      </w:pPr>
    </w:p>
    <w:p w:rsidR="00F553B4" w:rsidRDefault="00F8557D" w:rsidP="00EE0758">
      <w:pPr>
        <w:pStyle w:val="Lijstalinea"/>
        <w:numPr>
          <w:ilvl w:val="0"/>
          <w:numId w:val="7"/>
        </w:numPr>
        <w:spacing w:before="0" w:after="0"/>
        <w:jc w:val="both"/>
        <w:rPr>
          <w:sz w:val="22"/>
          <w:szCs w:val="22"/>
          <w:lang w:val="nl-BE"/>
        </w:rPr>
      </w:pPr>
      <w:r w:rsidRPr="00FD5526">
        <w:rPr>
          <w:sz w:val="22"/>
          <w:szCs w:val="22"/>
          <w:lang w:val="nl-BE"/>
        </w:rPr>
        <w:t xml:space="preserve">in het jaarlijkse overzicht </w:t>
      </w:r>
      <w:r w:rsidR="00C87789">
        <w:rPr>
          <w:sz w:val="22"/>
          <w:szCs w:val="22"/>
          <w:lang w:val="nl-BE"/>
        </w:rPr>
        <w:t xml:space="preserve">van de lopende dossiers </w:t>
      </w:r>
      <w:r w:rsidRPr="00FD5526">
        <w:rPr>
          <w:sz w:val="22"/>
          <w:szCs w:val="22"/>
          <w:lang w:val="nl-BE"/>
        </w:rPr>
        <w:t>dat</w:t>
      </w:r>
      <w:r w:rsidR="00F553B4" w:rsidRPr="00FD5526">
        <w:rPr>
          <w:sz w:val="22"/>
          <w:szCs w:val="22"/>
          <w:lang w:val="nl-BE"/>
        </w:rPr>
        <w:t xml:space="preserve"> elke sc</w:t>
      </w:r>
      <w:r w:rsidR="00E83423">
        <w:rPr>
          <w:sz w:val="22"/>
          <w:szCs w:val="22"/>
          <w:lang w:val="nl-BE"/>
        </w:rPr>
        <w:t xml:space="preserve">huldbemiddelaar vanaf 2022 </w:t>
      </w:r>
      <w:r w:rsidR="00F553B4" w:rsidRPr="00FD5526">
        <w:rPr>
          <w:sz w:val="22"/>
          <w:szCs w:val="22"/>
          <w:lang w:val="nl-BE"/>
        </w:rPr>
        <w:t>be</w:t>
      </w:r>
      <w:r w:rsidR="00E83423">
        <w:rPr>
          <w:sz w:val="22"/>
          <w:szCs w:val="22"/>
          <w:lang w:val="nl-BE"/>
        </w:rPr>
        <w:t>zorgt</w:t>
      </w:r>
      <w:r w:rsidRPr="00FD5526">
        <w:rPr>
          <w:sz w:val="22"/>
          <w:szCs w:val="22"/>
          <w:lang w:val="nl-BE"/>
        </w:rPr>
        <w:t xml:space="preserve"> aan de rechtbank (zie </w:t>
      </w:r>
      <w:hyperlink w:anchor="_Kwaliteitsbewaking_in_opvolging" w:history="1">
        <w:r w:rsidRPr="0062787C">
          <w:rPr>
            <w:rStyle w:val="Hyperlink"/>
            <w:sz w:val="22"/>
            <w:szCs w:val="22"/>
            <w:lang w:val="nl-BE"/>
          </w:rPr>
          <w:t>punt 2.3.</w:t>
        </w:r>
      </w:hyperlink>
      <w:r w:rsidR="00F553B4" w:rsidRPr="00FD5526">
        <w:rPr>
          <w:sz w:val="22"/>
          <w:szCs w:val="22"/>
          <w:lang w:val="nl-BE"/>
        </w:rPr>
        <w:t>), wordt ook gepeild naar de la</w:t>
      </w:r>
      <w:r w:rsidRPr="00FD5526">
        <w:rPr>
          <w:sz w:val="22"/>
          <w:szCs w:val="22"/>
          <w:lang w:val="nl-BE"/>
        </w:rPr>
        <w:t xml:space="preserve">atste kostenstaat in alle </w:t>
      </w:r>
      <w:r w:rsidR="00F553B4" w:rsidRPr="00FD5526">
        <w:rPr>
          <w:sz w:val="22"/>
          <w:szCs w:val="22"/>
          <w:lang w:val="nl-BE"/>
        </w:rPr>
        <w:t>lopende dossiers. Wanne</w:t>
      </w:r>
      <w:r w:rsidRPr="00FD5526">
        <w:rPr>
          <w:sz w:val="22"/>
          <w:szCs w:val="22"/>
          <w:lang w:val="nl-BE"/>
        </w:rPr>
        <w:t>er uit dit overzicht blijkt</w:t>
      </w:r>
      <w:r w:rsidR="00F553B4" w:rsidRPr="00FD5526">
        <w:rPr>
          <w:sz w:val="22"/>
          <w:szCs w:val="22"/>
          <w:lang w:val="nl-BE"/>
        </w:rPr>
        <w:t xml:space="preserve"> dat een schuldbemiddelaar significant hogere kostenstaten indient en dit </w:t>
      </w:r>
      <w:r w:rsidRPr="00FD5526">
        <w:rPr>
          <w:sz w:val="22"/>
          <w:szCs w:val="22"/>
          <w:lang w:val="nl-BE"/>
        </w:rPr>
        <w:t>(</w:t>
      </w:r>
      <w:r w:rsidR="00F553B4" w:rsidRPr="00FD5526">
        <w:rPr>
          <w:sz w:val="22"/>
          <w:szCs w:val="22"/>
          <w:lang w:val="nl-BE"/>
        </w:rPr>
        <w:t>mede</w:t>
      </w:r>
      <w:r w:rsidRPr="00FD5526">
        <w:rPr>
          <w:sz w:val="22"/>
          <w:szCs w:val="22"/>
          <w:lang w:val="nl-BE"/>
        </w:rPr>
        <w:t>)</w:t>
      </w:r>
      <w:r w:rsidR="00F553B4" w:rsidRPr="00FD5526">
        <w:rPr>
          <w:sz w:val="22"/>
          <w:szCs w:val="22"/>
          <w:lang w:val="nl-BE"/>
        </w:rPr>
        <w:t xml:space="preserve"> ingegeven is door het meer dan gemiddeld aanrekenen</w:t>
      </w:r>
      <w:r w:rsidRPr="00FD5526">
        <w:rPr>
          <w:sz w:val="22"/>
          <w:szCs w:val="22"/>
          <w:lang w:val="nl-BE"/>
        </w:rPr>
        <w:t xml:space="preserve"> van briefwisseling, kan aan deze</w:t>
      </w:r>
      <w:r w:rsidR="00F553B4" w:rsidRPr="00FD5526">
        <w:rPr>
          <w:sz w:val="22"/>
          <w:szCs w:val="22"/>
          <w:lang w:val="nl-BE"/>
        </w:rPr>
        <w:t xml:space="preserve"> schuldbemiddelaar gevraagd worden om gedurende een bepaalde periode </w:t>
      </w:r>
      <w:r w:rsidRPr="00FD5526">
        <w:rPr>
          <w:sz w:val="22"/>
          <w:szCs w:val="22"/>
          <w:lang w:val="nl-BE"/>
        </w:rPr>
        <w:t xml:space="preserve">bij alle jaarverslagen </w:t>
      </w:r>
      <w:r w:rsidR="00F553B4" w:rsidRPr="00FD5526">
        <w:rPr>
          <w:sz w:val="22"/>
          <w:szCs w:val="22"/>
          <w:lang w:val="nl-BE"/>
        </w:rPr>
        <w:t xml:space="preserve">de aangerekende briefwisseling bij te voegen. </w:t>
      </w:r>
    </w:p>
    <w:p w:rsidR="00AF6F8D" w:rsidRPr="00FD5526" w:rsidRDefault="00AF6F8D" w:rsidP="00AF6F8D">
      <w:pPr>
        <w:pStyle w:val="Lijstalinea"/>
        <w:spacing w:before="0" w:after="0"/>
        <w:ind w:left="0"/>
        <w:jc w:val="both"/>
        <w:rPr>
          <w:sz w:val="22"/>
          <w:szCs w:val="22"/>
          <w:lang w:val="nl-BE"/>
        </w:rPr>
      </w:pPr>
    </w:p>
    <w:p w:rsidR="00F553B4" w:rsidRDefault="00F553B4" w:rsidP="00EE0758">
      <w:pPr>
        <w:pStyle w:val="Lijstalinea"/>
        <w:numPr>
          <w:ilvl w:val="0"/>
          <w:numId w:val="7"/>
        </w:numPr>
        <w:spacing w:before="0" w:after="0"/>
        <w:jc w:val="both"/>
        <w:rPr>
          <w:sz w:val="22"/>
          <w:szCs w:val="22"/>
          <w:lang w:val="nl-BE"/>
        </w:rPr>
      </w:pPr>
      <w:r w:rsidRPr="00FD5526">
        <w:rPr>
          <w:sz w:val="22"/>
          <w:szCs w:val="22"/>
          <w:lang w:val="nl-BE"/>
        </w:rPr>
        <w:t xml:space="preserve">het aanrekenen van een e-mail – hoewel dit principieel vervat zit in het forfait van artikel 4, 3° </w:t>
      </w:r>
      <w:r w:rsidR="00390846">
        <w:rPr>
          <w:sz w:val="22"/>
          <w:szCs w:val="22"/>
          <w:lang w:val="nl-BE"/>
        </w:rPr>
        <w:t xml:space="preserve">(zie verder </w:t>
      </w:r>
      <w:hyperlink w:anchor="_Kosten_voor_telefoon," w:history="1">
        <w:r w:rsidR="00390846" w:rsidRPr="0062787C">
          <w:rPr>
            <w:rStyle w:val="Hyperlink"/>
            <w:sz w:val="22"/>
            <w:szCs w:val="22"/>
            <w:lang w:val="nl-BE"/>
          </w:rPr>
          <w:t>punt 5.2.6.</w:t>
        </w:r>
      </w:hyperlink>
      <w:r w:rsidR="00FD5526" w:rsidRPr="00FD5526">
        <w:rPr>
          <w:sz w:val="22"/>
          <w:szCs w:val="22"/>
          <w:lang w:val="nl-BE"/>
        </w:rPr>
        <w:t>) –</w:t>
      </w:r>
      <w:r w:rsidRPr="00FD5526">
        <w:rPr>
          <w:sz w:val="22"/>
          <w:szCs w:val="22"/>
          <w:lang w:val="nl-BE"/>
        </w:rPr>
        <w:t xml:space="preserve"> als </w:t>
      </w:r>
      <w:r w:rsidR="00FD5526" w:rsidRPr="00FD5526">
        <w:rPr>
          <w:sz w:val="22"/>
          <w:szCs w:val="22"/>
          <w:lang w:val="nl-BE"/>
        </w:rPr>
        <w:t xml:space="preserve">een </w:t>
      </w:r>
      <w:r w:rsidRPr="00FD5526">
        <w:rPr>
          <w:sz w:val="22"/>
          <w:szCs w:val="22"/>
          <w:lang w:val="nl-BE"/>
        </w:rPr>
        <w:t>‘gewone brief</w:t>
      </w:r>
      <w:r w:rsidR="004763C7">
        <w:rPr>
          <w:sz w:val="22"/>
          <w:szCs w:val="22"/>
          <w:lang w:val="nl-BE"/>
        </w:rPr>
        <w:t>’</w:t>
      </w:r>
      <w:r w:rsidRPr="00FD5526">
        <w:rPr>
          <w:sz w:val="22"/>
          <w:szCs w:val="22"/>
          <w:lang w:val="nl-BE"/>
        </w:rPr>
        <w:t>, sluit de</w:t>
      </w:r>
      <w:r w:rsidR="00FD5526" w:rsidRPr="00FD5526">
        <w:rPr>
          <w:sz w:val="22"/>
          <w:szCs w:val="22"/>
          <w:lang w:val="nl-BE"/>
        </w:rPr>
        <w:t>ze</w:t>
      </w:r>
      <w:r w:rsidRPr="00FD5526">
        <w:rPr>
          <w:sz w:val="22"/>
          <w:szCs w:val="22"/>
          <w:lang w:val="nl-BE"/>
        </w:rPr>
        <w:t xml:space="preserve"> rechtbank niet </w:t>
      </w:r>
      <w:r w:rsidR="00FD5526" w:rsidRPr="00FD5526">
        <w:rPr>
          <w:sz w:val="22"/>
          <w:szCs w:val="22"/>
          <w:lang w:val="nl-BE"/>
        </w:rPr>
        <w:t>(principieel) uit, met name niet wanneer in de e-mail</w:t>
      </w:r>
      <w:r w:rsidRPr="00FD5526">
        <w:rPr>
          <w:sz w:val="22"/>
          <w:szCs w:val="22"/>
          <w:lang w:val="nl-BE"/>
        </w:rPr>
        <w:t xml:space="preserve"> uitvoerig </w:t>
      </w:r>
      <w:r w:rsidR="00FD5526" w:rsidRPr="00FD5526">
        <w:rPr>
          <w:sz w:val="22"/>
          <w:szCs w:val="22"/>
          <w:lang w:val="nl-BE"/>
        </w:rPr>
        <w:t xml:space="preserve">wordt </w:t>
      </w:r>
      <w:r w:rsidRPr="00FD5526">
        <w:rPr>
          <w:sz w:val="22"/>
          <w:szCs w:val="22"/>
          <w:lang w:val="nl-BE"/>
        </w:rPr>
        <w:t>in</w:t>
      </w:r>
      <w:r w:rsidR="00FD5526" w:rsidRPr="00FD5526">
        <w:rPr>
          <w:sz w:val="22"/>
          <w:szCs w:val="22"/>
          <w:lang w:val="nl-BE"/>
        </w:rPr>
        <w:t>gegaan</w:t>
      </w:r>
      <w:r w:rsidRPr="00FD5526">
        <w:rPr>
          <w:sz w:val="22"/>
          <w:szCs w:val="22"/>
          <w:lang w:val="nl-BE"/>
        </w:rPr>
        <w:t xml:space="preserve"> op een aantal inhoudelijke kwesties. E-mails die de schuldbemiddelaar </w:t>
      </w:r>
      <w:r w:rsidR="00FD5526" w:rsidRPr="00FD5526">
        <w:rPr>
          <w:sz w:val="22"/>
          <w:szCs w:val="22"/>
          <w:lang w:val="nl-BE"/>
        </w:rPr>
        <w:t xml:space="preserve">om die reden </w:t>
      </w:r>
      <w:r w:rsidRPr="00FD5526">
        <w:rPr>
          <w:sz w:val="22"/>
          <w:szCs w:val="22"/>
          <w:lang w:val="nl-BE"/>
        </w:rPr>
        <w:t xml:space="preserve">als </w:t>
      </w:r>
      <w:r w:rsidR="00FD5526" w:rsidRPr="00FD5526">
        <w:rPr>
          <w:sz w:val="22"/>
          <w:szCs w:val="22"/>
          <w:lang w:val="nl-BE"/>
        </w:rPr>
        <w:t xml:space="preserve">gewone </w:t>
      </w:r>
      <w:r w:rsidRPr="00FD5526">
        <w:rPr>
          <w:sz w:val="22"/>
          <w:szCs w:val="22"/>
          <w:lang w:val="nl-BE"/>
        </w:rPr>
        <w:t xml:space="preserve">brief wenst aan te rekenen, dienen vanaf 1 januari 2022 evenwel </w:t>
      </w:r>
      <w:r w:rsidRPr="00FD5526">
        <w:rPr>
          <w:b/>
          <w:sz w:val="22"/>
          <w:szCs w:val="22"/>
          <w:u w:val="single"/>
          <w:lang w:val="nl-BE"/>
        </w:rPr>
        <w:t>steeds</w:t>
      </w:r>
      <w:r w:rsidRPr="00FD5526">
        <w:rPr>
          <w:sz w:val="22"/>
          <w:szCs w:val="22"/>
          <w:lang w:val="nl-BE"/>
        </w:rPr>
        <w:t xml:space="preserve"> als bijlage bij het jaar</w:t>
      </w:r>
      <w:r w:rsidR="00FD5526" w:rsidRPr="00FD5526">
        <w:rPr>
          <w:sz w:val="22"/>
          <w:szCs w:val="22"/>
          <w:lang w:val="nl-BE"/>
        </w:rPr>
        <w:t>verslag (</w:t>
      </w:r>
      <w:r w:rsidRPr="00FD5526">
        <w:rPr>
          <w:sz w:val="22"/>
          <w:szCs w:val="22"/>
          <w:lang w:val="nl-BE"/>
        </w:rPr>
        <w:t>of eindverslag</w:t>
      </w:r>
      <w:r w:rsidR="00FD5526" w:rsidRPr="00FD5526">
        <w:rPr>
          <w:sz w:val="22"/>
          <w:szCs w:val="22"/>
          <w:lang w:val="nl-BE"/>
        </w:rPr>
        <w:t>)</w:t>
      </w:r>
      <w:r w:rsidRPr="00FD5526">
        <w:rPr>
          <w:sz w:val="22"/>
          <w:szCs w:val="22"/>
          <w:lang w:val="nl-BE"/>
        </w:rPr>
        <w:t xml:space="preserve"> gevoegd te worden.</w:t>
      </w:r>
    </w:p>
    <w:p w:rsidR="00AF6F8D" w:rsidRPr="00FD5526" w:rsidRDefault="00AF6F8D" w:rsidP="00AF6F8D">
      <w:pPr>
        <w:pStyle w:val="Lijstalinea"/>
        <w:spacing w:before="0" w:after="0"/>
        <w:ind w:left="0"/>
        <w:jc w:val="both"/>
        <w:rPr>
          <w:sz w:val="22"/>
          <w:szCs w:val="22"/>
          <w:lang w:val="nl-BE"/>
        </w:rPr>
      </w:pPr>
    </w:p>
    <w:p w:rsidR="00FF2D53" w:rsidRDefault="00FF2D53" w:rsidP="00EE0758">
      <w:pPr>
        <w:pStyle w:val="Lijstalinea"/>
        <w:numPr>
          <w:ilvl w:val="0"/>
          <w:numId w:val="7"/>
        </w:numPr>
        <w:spacing w:before="0" w:after="0"/>
        <w:jc w:val="both"/>
        <w:rPr>
          <w:sz w:val="22"/>
          <w:szCs w:val="22"/>
          <w:lang w:val="nl-BE"/>
        </w:rPr>
      </w:pPr>
      <w:r w:rsidRPr="00FD5526">
        <w:rPr>
          <w:sz w:val="22"/>
          <w:szCs w:val="22"/>
          <w:lang w:val="nl-BE"/>
        </w:rPr>
        <w:t xml:space="preserve"> </w:t>
      </w:r>
      <w:r w:rsidR="00F553B4" w:rsidRPr="00FD5526">
        <w:rPr>
          <w:sz w:val="22"/>
          <w:szCs w:val="22"/>
          <w:lang w:val="nl-BE"/>
        </w:rPr>
        <w:t xml:space="preserve">korte brieven en e-mails (zoals </w:t>
      </w:r>
      <w:r w:rsidR="00FD5526" w:rsidRPr="00FD5526">
        <w:rPr>
          <w:sz w:val="22"/>
          <w:szCs w:val="22"/>
          <w:lang w:val="nl-BE"/>
        </w:rPr>
        <w:t xml:space="preserve">de loutere schriftelijke </w:t>
      </w:r>
      <w:r w:rsidR="00F553B4" w:rsidRPr="00FD5526">
        <w:rPr>
          <w:sz w:val="22"/>
          <w:szCs w:val="22"/>
          <w:lang w:val="nl-BE"/>
        </w:rPr>
        <w:t xml:space="preserve">bevestiging van een afspraak, </w:t>
      </w:r>
      <w:r w:rsidR="00FD5526" w:rsidRPr="00FD5526">
        <w:rPr>
          <w:sz w:val="22"/>
          <w:szCs w:val="22"/>
          <w:lang w:val="nl-BE"/>
        </w:rPr>
        <w:t xml:space="preserve">de schriftelijke </w:t>
      </w:r>
      <w:r w:rsidR="00F553B4" w:rsidRPr="00FD5526">
        <w:rPr>
          <w:sz w:val="22"/>
          <w:szCs w:val="22"/>
          <w:lang w:val="nl-BE"/>
        </w:rPr>
        <w:t xml:space="preserve">bevestiging van de betaling </w:t>
      </w:r>
      <w:r w:rsidR="00FD5526" w:rsidRPr="00FD5526">
        <w:rPr>
          <w:sz w:val="22"/>
          <w:szCs w:val="22"/>
          <w:lang w:val="nl-BE"/>
        </w:rPr>
        <w:t>van een extra aan de verzoeker</w:t>
      </w:r>
      <w:r w:rsidR="00F553B4" w:rsidRPr="00FD5526">
        <w:rPr>
          <w:sz w:val="22"/>
          <w:szCs w:val="22"/>
          <w:lang w:val="nl-BE"/>
        </w:rPr>
        <w:t xml:space="preserve">, </w:t>
      </w:r>
      <w:r w:rsidR="00FD5526" w:rsidRPr="00FD5526">
        <w:rPr>
          <w:sz w:val="22"/>
          <w:szCs w:val="22"/>
          <w:lang w:val="nl-BE"/>
        </w:rPr>
        <w:t xml:space="preserve">de schriftelijke </w:t>
      </w:r>
      <w:r w:rsidR="00F553B4" w:rsidRPr="00FD5526">
        <w:rPr>
          <w:sz w:val="22"/>
          <w:szCs w:val="22"/>
          <w:lang w:val="nl-BE"/>
        </w:rPr>
        <w:t>bevestiging van een betaling aan de schuldeisers) worden geacht begrepen te zitten in het forfait voor de opvolging van het dossier (artikel 2,</w:t>
      </w:r>
      <w:r w:rsidR="00FD5526" w:rsidRPr="00FD5526">
        <w:rPr>
          <w:sz w:val="22"/>
          <w:szCs w:val="22"/>
          <w:lang w:val="nl-BE"/>
        </w:rPr>
        <w:t xml:space="preserve"> </w:t>
      </w:r>
      <w:r w:rsidR="00F553B4" w:rsidRPr="00FD5526">
        <w:rPr>
          <w:sz w:val="22"/>
          <w:szCs w:val="22"/>
          <w:lang w:val="nl-BE"/>
        </w:rPr>
        <w:t>3°</w:t>
      </w:r>
      <w:r w:rsidR="00FD5526" w:rsidRPr="00FD5526">
        <w:rPr>
          <w:sz w:val="22"/>
          <w:szCs w:val="22"/>
          <w:lang w:val="nl-BE"/>
        </w:rPr>
        <w:t xml:space="preserve"> KB</w:t>
      </w:r>
      <w:r w:rsidR="00F553B4" w:rsidRPr="00FD5526">
        <w:rPr>
          <w:sz w:val="22"/>
          <w:szCs w:val="22"/>
          <w:lang w:val="nl-BE"/>
        </w:rPr>
        <w:t>) en het forfait van artikel 4,</w:t>
      </w:r>
      <w:r w:rsidR="00390846">
        <w:rPr>
          <w:sz w:val="22"/>
          <w:szCs w:val="22"/>
          <w:lang w:val="nl-BE"/>
        </w:rPr>
        <w:t xml:space="preserve"> </w:t>
      </w:r>
      <w:r w:rsidR="00F553B4" w:rsidRPr="00FD5526">
        <w:rPr>
          <w:sz w:val="22"/>
          <w:szCs w:val="22"/>
          <w:lang w:val="nl-BE"/>
        </w:rPr>
        <w:t>3° en kunnen niet aangerekend worden als briefwisseling onder artikel 4,</w:t>
      </w:r>
      <w:r w:rsidR="00FD5526" w:rsidRPr="00FD5526">
        <w:rPr>
          <w:sz w:val="22"/>
          <w:szCs w:val="22"/>
          <w:lang w:val="nl-BE"/>
        </w:rPr>
        <w:t xml:space="preserve"> </w:t>
      </w:r>
      <w:r w:rsidR="00F553B4" w:rsidRPr="00FD5526">
        <w:rPr>
          <w:sz w:val="22"/>
          <w:szCs w:val="22"/>
          <w:lang w:val="nl-BE"/>
        </w:rPr>
        <w:t>1°.</w:t>
      </w:r>
    </w:p>
    <w:p w:rsidR="00AF6F8D" w:rsidRPr="00FD5526" w:rsidRDefault="00AF6F8D" w:rsidP="00AF6F8D">
      <w:pPr>
        <w:pStyle w:val="Lijstalinea"/>
        <w:spacing w:before="0" w:after="0"/>
        <w:ind w:left="0"/>
        <w:jc w:val="both"/>
        <w:rPr>
          <w:sz w:val="22"/>
          <w:szCs w:val="22"/>
          <w:lang w:val="nl-BE"/>
        </w:rPr>
      </w:pPr>
    </w:p>
    <w:p w:rsidR="00FD5526" w:rsidRPr="00FD5526" w:rsidRDefault="004763C7" w:rsidP="00EE0758">
      <w:pPr>
        <w:pStyle w:val="Lijstalinea"/>
        <w:numPr>
          <w:ilvl w:val="0"/>
          <w:numId w:val="7"/>
        </w:numPr>
        <w:spacing w:before="0" w:after="0"/>
        <w:jc w:val="both"/>
        <w:rPr>
          <w:sz w:val="22"/>
          <w:szCs w:val="22"/>
          <w:lang w:val="nl-BE"/>
        </w:rPr>
      </w:pPr>
      <w:r>
        <w:rPr>
          <w:sz w:val="22"/>
          <w:szCs w:val="22"/>
          <w:lang w:val="nl-BE"/>
        </w:rPr>
        <w:t>v</w:t>
      </w:r>
      <w:r w:rsidR="00FD5526" w:rsidRPr="00FD5526">
        <w:rPr>
          <w:sz w:val="22"/>
          <w:szCs w:val="22"/>
          <w:lang w:val="nl-BE"/>
        </w:rPr>
        <w:t xml:space="preserve">erzoekschriften gericht aan de rechtbank (machtiging, verzoek tot herroeping, enz.) zijn nooit aan te rekenen als briefwisseling. De schuldbemiddelaar wordt geacht hiervoor vergoed te worden via het forfait van artikel 2, 3° of ontvangt, wanneer een dergelijk verzoek leidt tot een vonnis, hiervoor een </w:t>
      </w:r>
      <w:r w:rsidR="00390846">
        <w:rPr>
          <w:sz w:val="22"/>
          <w:szCs w:val="22"/>
          <w:lang w:val="nl-BE"/>
        </w:rPr>
        <w:t>vergoeding onder artikel 2, 4°</w:t>
      </w:r>
      <w:r w:rsidR="00FD5526" w:rsidRPr="00FD5526">
        <w:rPr>
          <w:sz w:val="22"/>
          <w:szCs w:val="22"/>
          <w:lang w:val="nl-BE"/>
        </w:rPr>
        <w:t>.</w:t>
      </w:r>
    </w:p>
    <w:p w:rsidR="00D84FF1" w:rsidRPr="00FD5526" w:rsidRDefault="00D84FF1" w:rsidP="00C11D24">
      <w:pPr>
        <w:spacing w:after="0"/>
        <w:jc w:val="both"/>
        <w:rPr>
          <w:lang w:val="nl-BE"/>
        </w:rPr>
      </w:pPr>
    </w:p>
    <w:p w:rsidR="00F553B4" w:rsidRDefault="00FD5526" w:rsidP="00C11D24">
      <w:pPr>
        <w:spacing w:after="0"/>
        <w:jc w:val="both"/>
        <w:rPr>
          <w:lang w:val="nl-BE"/>
        </w:rPr>
      </w:pPr>
      <w:r>
        <w:rPr>
          <w:lang w:val="nl-BE"/>
        </w:rPr>
        <w:t xml:space="preserve">We vragen de </w:t>
      </w:r>
      <w:r w:rsidR="00F553B4">
        <w:rPr>
          <w:lang w:val="nl-BE"/>
        </w:rPr>
        <w:t>schuldbem</w:t>
      </w:r>
      <w:r>
        <w:rPr>
          <w:lang w:val="nl-BE"/>
        </w:rPr>
        <w:t xml:space="preserve">iddelaar tevens </w:t>
      </w:r>
      <w:r w:rsidR="00F553B4">
        <w:rPr>
          <w:lang w:val="nl-BE"/>
        </w:rPr>
        <w:t>om het onderscheid tussen een gewone brief en een omzendbrief goed te bewaken.</w:t>
      </w:r>
      <w:r w:rsidR="00F54A1A">
        <w:rPr>
          <w:lang w:val="nl-BE"/>
        </w:rPr>
        <w:t xml:space="preserve"> Een schrijven met dezelfde inhoud gericht aan drie of meer schuldeisers of </w:t>
      </w:r>
      <w:r>
        <w:rPr>
          <w:lang w:val="nl-BE"/>
        </w:rPr>
        <w:t>de verzoeker</w:t>
      </w:r>
      <w:r w:rsidR="00F54A1A">
        <w:rPr>
          <w:lang w:val="nl-BE"/>
        </w:rPr>
        <w:t>(s) is te aanzien als een omzendbrief, waarvoor de bedragen van artikel 4, 2° gelden en niet de bedragen van artikel 4,</w:t>
      </w:r>
      <w:r w:rsidR="00390846">
        <w:rPr>
          <w:lang w:val="nl-BE"/>
        </w:rPr>
        <w:t xml:space="preserve"> </w:t>
      </w:r>
      <w:r w:rsidR="00F54A1A">
        <w:rPr>
          <w:lang w:val="nl-BE"/>
        </w:rPr>
        <w:t>1°. Ook indien de schuldbemiddelaar dit identiek schrijven op verschillende tijdstippen bezorgt aan de schuldeisers en/of de schuldenaar</w:t>
      </w:r>
      <w:r>
        <w:rPr>
          <w:lang w:val="nl-BE"/>
        </w:rPr>
        <w:t>,</w:t>
      </w:r>
      <w:r w:rsidR="00F54A1A">
        <w:rPr>
          <w:lang w:val="nl-BE"/>
        </w:rPr>
        <w:t xml:space="preserve"> blijft er sprake van een omzendbrief.</w:t>
      </w:r>
      <w:r w:rsidR="00390846">
        <w:rPr>
          <w:lang w:val="nl-BE"/>
        </w:rPr>
        <w:t xml:space="preserve"> Voor omzendbrieven die per e-mail worden verstuurd, kan de schuldbemiddelaar het bedrag van artikel 4, 2° niet aanrekenen.</w:t>
      </w:r>
    </w:p>
    <w:p w:rsidR="00FD5526" w:rsidRPr="00B215D7" w:rsidRDefault="00FD5526" w:rsidP="00C11D24">
      <w:pPr>
        <w:spacing w:after="0"/>
        <w:jc w:val="both"/>
        <w:rPr>
          <w:lang w:val="nl-BE"/>
        </w:rPr>
      </w:pPr>
    </w:p>
    <w:p w:rsidR="00390846" w:rsidRDefault="000F36D6" w:rsidP="00C11D24">
      <w:pPr>
        <w:spacing w:after="0"/>
        <w:jc w:val="both"/>
        <w:rPr>
          <w:lang w:val="nl-BE"/>
        </w:rPr>
      </w:pPr>
      <w:r w:rsidRPr="000F36D6">
        <w:rPr>
          <w:highlight w:val="yellow"/>
          <w:lang w:val="nl-BE"/>
        </w:rPr>
        <w:t>Met ingang van 1 januari 2022 gelden de in het B.S. van 24 januari 2022 geïndexeerde bedragen. Een aangepaste versie van de bijlage 7 werd inmiddels reeds overgemaakt aan alle schuldeisers</w:t>
      </w:r>
      <w:r w:rsidR="00FD5526" w:rsidRPr="000F36D6">
        <w:rPr>
          <w:highlight w:val="yellow"/>
          <w:lang w:val="nl-BE"/>
        </w:rPr>
        <w:t xml:space="preserve"> (</w:t>
      </w:r>
      <w:hyperlink w:anchor="_Model_document_begroting" w:history="1">
        <w:r w:rsidR="00FD5526" w:rsidRPr="000F36D6">
          <w:rPr>
            <w:rStyle w:val="Hyperlink"/>
            <w:highlight w:val="yellow"/>
            <w:lang w:val="nl-BE"/>
          </w:rPr>
          <w:t>bijlage 7</w:t>
        </w:r>
      </w:hyperlink>
      <w:r w:rsidR="00FD5526" w:rsidRPr="000F36D6">
        <w:rPr>
          <w:highlight w:val="yellow"/>
          <w:lang w:val="nl-BE"/>
        </w:rPr>
        <w:t>)</w:t>
      </w:r>
      <w:r w:rsidRPr="000F36D6">
        <w:rPr>
          <w:highlight w:val="yellow"/>
          <w:lang w:val="nl-BE"/>
        </w:rPr>
        <w:t xml:space="preserve">. </w:t>
      </w:r>
      <w:r w:rsidR="00390846" w:rsidRPr="000F36D6">
        <w:rPr>
          <w:highlight w:val="yellow"/>
          <w:lang w:val="nl-BE"/>
        </w:rPr>
        <w:t xml:space="preserve">Indien het </w:t>
      </w:r>
      <w:r w:rsidRPr="000F36D6">
        <w:rPr>
          <w:highlight w:val="yellow"/>
          <w:lang w:val="nl-BE"/>
        </w:rPr>
        <w:t xml:space="preserve">in de toekomst nogmaals </w:t>
      </w:r>
      <w:r w:rsidR="00390846" w:rsidRPr="000F36D6">
        <w:rPr>
          <w:highlight w:val="yellow"/>
          <w:lang w:val="nl-BE"/>
        </w:rPr>
        <w:t xml:space="preserve">aangewezen is om deze tarieven te actualiseren, bezorgt de rechtbank de schuldbemiddelaars </w:t>
      </w:r>
      <w:r w:rsidRPr="000F36D6">
        <w:rPr>
          <w:highlight w:val="yellow"/>
          <w:lang w:val="nl-BE"/>
        </w:rPr>
        <w:t xml:space="preserve">opnieuw </w:t>
      </w:r>
      <w:r w:rsidR="00390846" w:rsidRPr="000F36D6">
        <w:rPr>
          <w:highlight w:val="yellow"/>
          <w:lang w:val="nl-BE"/>
        </w:rPr>
        <w:t>een geactualiseerde versie van het document voor de begroting van kosten en erelonen.</w:t>
      </w:r>
    </w:p>
    <w:p w:rsidR="00390846" w:rsidRDefault="00390846" w:rsidP="00C11D24">
      <w:pPr>
        <w:spacing w:after="0"/>
        <w:jc w:val="both"/>
        <w:rPr>
          <w:lang w:val="nl-BE"/>
        </w:rPr>
      </w:pPr>
    </w:p>
    <w:p w:rsidR="00E5272D" w:rsidRDefault="00E5272D" w:rsidP="00C11D24">
      <w:pPr>
        <w:spacing w:after="0"/>
        <w:jc w:val="both"/>
        <w:rPr>
          <w:lang w:val="nl-BE"/>
        </w:rPr>
      </w:pPr>
    </w:p>
    <w:p w:rsidR="005041DA" w:rsidRPr="00B215D7" w:rsidRDefault="005041DA" w:rsidP="00EE0758">
      <w:pPr>
        <w:pStyle w:val="Kop3"/>
        <w:numPr>
          <w:ilvl w:val="2"/>
          <w:numId w:val="10"/>
        </w:numPr>
        <w:ind w:left="709"/>
        <w:rPr>
          <w:lang w:val="nl-BE"/>
        </w:rPr>
      </w:pPr>
      <w:bookmarkStart w:id="51" w:name="_Kosten_voor_telefoon,"/>
      <w:bookmarkStart w:id="52" w:name="_Toc90627007"/>
      <w:bookmarkEnd w:id="51"/>
      <w:r w:rsidRPr="00B215D7">
        <w:rPr>
          <w:lang w:val="nl-BE"/>
        </w:rPr>
        <w:t>Kosten voor telefoon, elektronische berichtgeving en fotokopi</w:t>
      </w:r>
      <w:r w:rsidR="00A46643" w:rsidRPr="00B215D7">
        <w:rPr>
          <w:lang w:val="nl-BE"/>
        </w:rPr>
        <w:t>e</w:t>
      </w:r>
      <w:r w:rsidRPr="00B215D7">
        <w:rPr>
          <w:lang w:val="nl-BE"/>
        </w:rPr>
        <w:t>ën</w:t>
      </w:r>
      <w:r w:rsidR="00B215D7">
        <w:rPr>
          <w:lang w:val="nl-BE"/>
        </w:rPr>
        <w:t xml:space="preserve"> (artikel 4, 3° KB)</w:t>
      </w:r>
      <w:bookmarkEnd w:id="52"/>
    </w:p>
    <w:p w:rsidR="00B215D7" w:rsidRDefault="00B215D7" w:rsidP="00C11D24">
      <w:pPr>
        <w:spacing w:after="0"/>
        <w:jc w:val="both"/>
        <w:rPr>
          <w:lang w:val="nl-BE"/>
        </w:rPr>
      </w:pPr>
    </w:p>
    <w:p w:rsidR="007E68E8" w:rsidRPr="00A46643" w:rsidRDefault="007E68E8" w:rsidP="00C11D24">
      <w:pPr>
        <w:spacing w:after="0"/>
        <w:jc w:val="both"/>
        <w:rPr>
          <w:u w:val="single"/>
          <w:lang w:val="nl-BE"/>
        </w:rPr>
      </w:pPr>
      <w:r>
        <w:rPr>
          <w:lang w:val="nl-BE"/>
        </w:rPr>
        <w:t xml:space="preserve">Hoewel er </w:t>
      </w:r>
      <w:r w:rsidR="00A46643">
        <w:rPr>
          <w:lang w:val="nl-BE"/>
        </w:rPr>
        <w:t xml:space="preserve">in </w:t>
      </w:r>
      <w:r w:rsidR="00B215D7">
        <w:rPr>
          <w:lang w:val="nl-BE"/>
        </w:rPr>
        <w:t xml:space="preserve">de tekst van </w:t>
      </w:r>
      <w:r w:rsidR="00A46643">
        <w:rPr>
          <w:lang w:val="nl-BE"/>
        </w:rPr>
        <w:t>artikel 4,</w:t>
      </w:r>
      <w:r w:rsidR="00B215D7">
        <w:rPr>
          <w:lang w:val="nl-BE"/>
        </w:rPr>
        <w:t xml:space="preserve"> </w:t>
      </w:r>
      <w:r w:rsidR="00A46643">
        <w:rPr>
          <w:lang w:val="nl-BE"/>
        </w:rPr>
        <w:t xml:space="preserve">3° </w:t>
      </w:r>
      <w:r w:rsidR="00B215D7">
        <w:rPr>
          <w:lang w:val="nl-BE"/>
        </w:rPr>
        <w:t xml:space="preserve">van het KB </w:t>
      </w:r>
      <w:r w:rsidR="00A46643">
        <w:rPr>
          <w:lang w:val="nl-BE"/>
        </w:rPr>
        <w:t xml:space="preserve">voor kosten inzake telefonie, e-mail en fotokopieën </w:t>
      </w:r>
      <w:r>
        <w:rPr>
          <w:lang w:val="nl-BE"/>
        </w:rPr>
        <w:t>sprake is van</w:t>
      </w:r>
      <w:r w:rsidR="00A46643">
        <w:rPr>
          <w:lang w:val="nl-BE"/>
        </w:rPr>
        <w:t xml:space="preserve"> een forfaitair bedrag ‘per dossier’, mag de schuldbemiddelaar dit forfait jaarlijks aanrekenen</w:t>
      </w:r>
      <w:r>
        <w:rPr>
          <w:lang w:val="nl-BE"/>
        </w:rPr>
        <w:t>.</w:t>
      </w:r>
    </w:p>
    <w:p w:rsidR="007E68E8" w:rsidRDefault="007E68E8" w:rsidP="00C11D24">
      <w:pPr>
        <w:spacing w:after="0"/>
        <w:jc w:val="both"/>
        <w:rPr>
          <w:lang w:val="nl-BE"/>
        </w:rPr>
      </w:pPr>
    </w:p>
    <w:p w:rsidR="00E5272D" w:rsidRDefault="00E5272D" w:rsidP="00C11D24">
      <w:pPr>
        <w:spacing w:after="0"/>
        <w:jc w:val="both"/>
        <w:rPr>
          <w:lang w:val="nl-BE"/>
        </w:rPr>
      </w:pPr>
    </w:p>
    <w:p w:rsidR="00B215D7" w:rsidRPr="00B215D7" w:rsidRDefault="00B215D7" w:rsidP="00EE0758">
      <w:pPr>
        <w:pStyle w:val="Kop3"/>
        <w:numPr>
          <w:ilvl w:val="2"/>
          <w:numId w:val="10"/>
        </w:numPr>
        <w:ind w:left="709"/>
        <w:rPr>
          <w:lang w:val="nl-BE"/>
        </w:rPr>
      </w:pPr>
      <w:bookmarkStart w:id="53" w:name="_Toc90627008"/>
      <w:r w:rsidRPr="00B215D7">
        <w:rPr>
          <w:lang w:val="nl-BE"/>
        </w:rPr>
        <w:t>Reiskosten (artikel 4, 4° KB)</w:t>
      </w:r>
      <w:bookmarkEnd w:id="53"/>
    </w:p>
    <w:p w:rsidR="00B215D7" w:rsidRDefault="00B215D7" w:rsidP="00C11D24">
      <w:pPr>
        <w:spacing w:after="0"/>
        <w:jc w:val="both"/>
        <w:rPr>
          <w:lang w:val="nl-BE"/>
        </w:rPr>
      </w:pPr>
    </w:p>
    <w:p w:rsidR="005041DA" w:rsidRPr="005041DA" w:rsidRDefault="005041DA" w:rsidP="00C11D24">
      <w:pPr>
        <w:spacing w:after="0"/>
        <w:jc w:val="both"/>
        <w:rPr>
          <w:lang w:val="nl-BE"/>
        </w:rPr>
      </w:pPr>
      <w:r w:rsidRPr="005041DA">
        <w:rPr>
          <w:lang w:val="nl-BE"/>
        </w:rPr>
        <w:t>De schuldbemiddelaar kan, vo</w:t>
      </w:r>
      <w:r w:rsidR="00C87789">
        <w:rPr>
          <w:lang w:val="nl-BE"/>
        </w:rPr>
        <w:t xml:space="preserve">or reiskosten, een forfait </w:t>
      </w:r>
      <w:r w:rsidR="00C87789" w:rsidRPr="00C87789">
        <w:rPr>
          <w:highlight w:val="yellow"/>
          <w:lang w:val="nl-BE"/>
        </w:rPr>
        <w:t>(0,25</w:t>
      </w:r>
      <w:r w:rsidRPr="00C87789">
        <w:rPr>
          <w:highlight w:val="yellow"/>
          <w:lang w:val="nl-BE"/>
        </w:rPr>
        <w:t xml:space="preserve"> euro)</w:t>
      </w:r>
      <w:r w:rsidRPr="005041DA">
        <w:rPr>
          <w:lang w:val="nl-BE"/>
        </w:rPr>
        <w:t xml:space="preserve"> per kilometer aanrekenen.</w:t>
      </w:r>
      <w:r w:rsidR="00B215D7">
        <w:rPr>
          <w:lang w:val="nl-BE"/>
        </w:rPr>
        <w:t xml:space="preserve"> </w:t>
      </w:r>
      <w:r w:rsidRPr="005041DA">
        <w:rPr>
          <w:lang w:val="nl-BE"/>
        </w:rPr>
        <w:t>Deze vergoeding kan gecumuleerd worden met het vacat</w:t>
      </w:r>
      <w:r w:rsidR="00B215D7">
        <w:rPr>
          <w:lang w:val="nl-BE"/>
        </w:rPr>
        <w:t>ierecht van artikel 3 (</w:t>
      </w:r>
      <w:r w:rsidR="00B215D7" w:rsidRPr="00691776">
        <w:rPr>
          <w:lang w:val="nl-BE"/>
        </w:rPr>
        <w:t xml:space="preserve">zie </w:t>
      </w:r>
      <w:r w:rsidR="0062787C">
        <w:rPr>
          <w:lang w:val="nl-BE"/>
        </w:rPr>
        <w:t xml:space="preserve">hoger </w:t>
      </w:r>
      <w:hyperlink w:anchor="_Vacatierecht_(artikel_3" w:history="1">
        <w:r w:rsidR="00B215D7" w:rsidRPr="0062787C">
          <w:rPr>
            <w:rStyle w:val="Hyperlink"/>
            <w:lang w:val="nl-BE"/>
          </w:rPr>
          <w:t>punt</w:t>
        </w:r>
        <w:r w:rsidR="00691776" w:rsidRPr="0062787C">
          <w:rPr>
            <w:rStyle w:val="Hyperlink"/>
            <w:lang w:val="nl-BE"/>
          </w:rPr>
          <w:t xml:space="preserve"> 5.2.4.</w:t>
        </w:r>
      </w:hyperlink>
      <w:r w:rsidRPr="005041DA">
        <w:rPr>
          <w:lang w:val="nl-BE"/>
        </w:rPr>
        <w:t>).</w:t>
      </w:r>
    </w:p>
    <w:p w:rsidR="007E68E8" w:rsidRDefault="007E68E8" w:rsidP="00C11D24">
      <w:pPr>
        <w:spacing w:after="0"/>
        <w:jc w:val="both"/>
        <w:rPr>
          <w:lang w:val="nl-BE"/>
        </w:rPr>
      </w:pPr>
    </w:p>
    <w:p w:rsidR="00E5272D" w:rsidRDefault="00E5272D" w:rsidP="00C11D24">
      <w:pPr>
        <w:spacing w:after="0"/>
        <w:jc w:val="both"/>
        <w:rPr>
          <w:lang w:val="nl-BE"/>
        </w:rPr>
      </w:pPr>
    </w:p>
    <w:p w:rsidR="0005698E" w:rsidRPr="00B215D7" w:rsidRDefault="00B215D7" w:rsidP="00EE0758">
      <w:pPr>
        <w:pStyle w:val="Kop3"/>
        <w:numPr>
          <w:ilvl w:val="2"/>
          <w:numId w:val="10"/>
        </w:numPr>
        <w:ind w:left="709"/>
        <w:rPr>
          <w:lang w:val="nl-BE"/>
        </w:rPr>
      </w:pPr>
      <w:bookmarkStart w:id="54" w:name="_Toc90627009"/>
      <w:r w:rsidRPr="00B215D7">
        <w:rPr>
          <w:lang w:val="nl-BE"/>
        </w:rPr>
        <w:t>Het aanrekenen van kosten in de bijzondere situatie van</w:t>
      </w:r>
      <w:r w:rsidR="0005698E" w:rsidRPr="00B215D7">
        <w:rPr>
          <w:lang w:val="nl-BE"/>
        </w:rPr>
        <w:t xml:space="preserve"> splitsing van een </w:t>
      </w:r>
      <w:r w:rsidRPr="00B215D7">
        <w:rPr>
          <w:lang w:val="nl-BE"/>
        </w:rPr>
        <w:t>CSR-dossier ingevolge</w:t>
      </w:r>
      <w:r w:rsidR="0005698E" w:rsidRPr="00B215D7">
        <w:rPr>
          <w:lang w:val="nl-BE"/>
        </w:rPr>
        <w:t xml:space="preserve"> relatiebreuk</w:t>
      </w:r>
      <w:bookmarkEnd w:id="54"/>
    </w:p>
    <w:p w:rsidR="004E26ED" w:rsidRDefault="004E26ED" w:rsidP="00C11D24">
      <w:pPr>
        <w:spacing w:after="0"/>
        <w:jc w:val="both"/>
        <w:rPr>
          <w:lang w:val="nl-BE"/>
        </w:rPr>
      </w:pPr>
    </w:p>
    <w:p w:rsidR="004E26ED" w:rsidRPr="004E26ED" w:rsidRDefault="004E26ED" w:rsidP="00C11D24">
      <w:pPr>
        <w:spacing w:after="0"/>
        <w:jc w:val="both"/>
        <w:rPr>
          <w:lang w:val="nl-BE"/>
        </w:rPr>
      </w:pPr>
      <w:r w:rsidRPr="004E26ED">
        <w:rPr>
          <w:lang w:val="nl-BE"/>
        </w:rPr>
        <w:t>In de praktijk komt het soms voor dat een dossier wordt opgesplitst omwille van een relatiebreuk. Welke impact heeft dit voor de begroting van de kosten?</w:t>
      </w:r>
    </w:p>
    <w:p w:rsidR="004E26ED" w:rsidRDefault="004E26ED" w:rsidP="00C11D24">
      <w:pPr>
        <w:spacing w:after="0"/>
        <w:jc w:val="both"/>
        <w:rPr>
          <w:lang w:val="nl-BE"/>
        </w:rPr>
      </w:pPr>
    </w:p>
    <w:p w:rsidR="004E26ED" w:rsidRPr="00284A1D" w:rsidRDefault="004E26ED" w:rsidP="00C11D24">
      <w:pPr>
        <w:spacing w:after="0"/>
        <w:jc w:val="both"/>
        <w:rPr>
          <w:lang w:val="nl-BE"/>
        </w:rPr>
      </w:pPr>
      <w:r>
        <w:rPr>
          <w:lang w:val="nl-BE"/>
        </w:rPr>
        <w:t xml:space="preserve">Indien er op het ogenblik van de relatiebreuk nog geen MAR gehomologeerd werd, </w:t>
      </w:r>
      <w:r w:rsidRPr="004E26ED">
        <w:rPr>
          <w:lang w:val="nl-BE"/>
        </w:rPr>
        <w:t xml:space="preserve">zal de schuldbemiddelaar, </w:t>
      </w:r>
      <w:r w:rsidR="00390846">
        <w:rPr>
          <w:lang w:val="nl-BE"/>
        </w:rPr>
        <w:t xml:space="preserve">wellicht </w:t>
      </w:r>
      <w:r w:rsidRPr="004E26ED">
        <w:rPr>
          <w:lang w:val="nl-BE"/>
        </w:rPr>
        <w:t xml:space="preserve">voor elke partner afzonderlijk, een </w:t>
      </w:r>
      <w:r>
        <w:rPr>
          <w:lang w:val="nl-BE"/>
        </w:rPr>
        <w:t>MAR</w:t>
      </w:r>
      <w:r w:rsidR="00E83423">
        <w:rPr>
          <w:lang w:val="nl-BE"/>
        </w:rPr>
        <w:t xml:space="preserve"> </w:t>
      </w:r>
      <w:r w:rsidRPr="004E26ED">
        <w:rPr>
          <w:lang w:val="nl-BE"/>
        </w:rPr>
        <w:t>opstellen</w:t>
      </w:r>
      <w:r>
        <w:rPr>
          <w:lang w:val="nl-BE"/>
        </w:rPr>
        <w:t xml:space="preserve"> (waarvoor hij</w:t>
      </w:r>
      <w:r w:rsidR="00390846">
        <w:rPr>
          <w:lang w:val="nl-BE"/>
        </w:rPr>
        <w:t xml:space="preserve"> per regeling</w:t>
      </w:r>
      <w:r>
        <w:rPr>
          <w:lang w:val="nl-BE"/>
        </w:rPr>
        <w:t xml:space="preserve"> </w:t>
      </w:r>
      <w:r w:rsidRPr="004E26ED">
        <w:rPr>
          <w:lang w:val="nl-BE"/>
        </w:rPr>
        <w:t xml:space="preserve">het bedrag van artikel 2,1° </w:t>
      </w:r>
      <w:r>
        <w:rPr>
          <w:lang w:val="nl-BE"/>
        </w:rPr>
        <w:t xml:space="preserve">mag </w:t>
      </w:r>
      <w:r w:rsidRPr="004E26ED">
        <w:rPr>
          <w:lang w:val="nl-BE"/>
        </w:rPr>
        <w:t>aanrekenen</w:t>
      </w:r>
      <w:r>
        <w:rPr>
          <w:lang w:val="nl-BE"/>
        </w:rPr>
        <w:t xml:space="preserve">, zie </w:t>
      </w:r>
      <w:hyperlink w:anchor="_De_bijzondere_situatie" w:history="1">
        <w:r w:rsidRPr="0062787C">
          <w:rPr>
            <w:rStyle w:val="Hyperlink"/>
            <w:lang w:val="nl-BE"/>
          </w:rPr>
          <w:t>punt 4.7.3.</w:t>
        </w:r>
      </w:hyperlink>
      <w:r>
        <w:rPr>
          <w:lang w:val="nl-BE"/>
        </w:rPr>
        <w:t>)</w:t>
      </w:r>
      <w:r w:rsidRPr="004E26ED">
        <w:rPr>
          <w:lang w:val="nl-BE"/>
        </w:rPr>
        <w:t>.</w:t>
      </w:r>
      <w:r w:rsidR="00390846">
        <w:rPr>
          <w:lang w:val="nl-BE"/>
        </w:rPr>
        <w:t xml:space="preserve"> Indien er </w:t>
      </w:r>
      <w:r w:rsidRPr="004E26ED">
        <w:rPr>
          <w:lang w:val="nl-BE"/>
        </w:rPr>
        <w:t>voor elke partner een aparte MAR bestaat</w:t>
      </w:r>
      <w:r w:rsidR="00284A1D">
        <w:rPr>
          <w:lang w:val="nl-BE"/>
        </w:rPr>
        <w:t>,</w:t>
      </w:r>
      <w:r w:rsidRPr="004E26ED">
        <w:rPr>
          <w:lang w:val="nl-BE"/>
        </w:rPr>
        <w:t xml:space="preserve"> waarover </w:t>
      </w:r>
      <w:r w:rsidR="00284A1D">
        <w:rPr>
          <w:lang w:val="nl-BE"/>
        </w:rPr>
        <w:t xml:space="preserve">de schuldbemiddelaar </w:t>
      </w:r>
      <w:r w:rsidRPr="004E26ED">
        <w:rPr>
          <w:lang w:val="nl-BE"/>
        </w:rPr>
        <w:t>ook</w:t>
      </w:r>
      <w:r w:rsidR="00284A1D">
        <w:rPr>
          <w:lang w:val="nl-BE"/>
        </w:rPr>
        <w:t xml:space="preserve"> apart verslag uitbrengt</w:t>
      </w:r>
      <w:r w:rsidRPr="004E26ED">
        <w:rPr>
          <w:lang w:val="nl-BE"/>
        </w:rPr>
        <w:t>, kan de schuldbemiddelaar, per jaarverslag en per partner, het bedrag van artikel 2,</w:t>
      </w:r>
      <w:r w:rsidR="00284A1D">
        <w:rPr>
          <w:lang w:val="nl-BE"/>
        </w:rPr>
        <w:t xml:space="preserve"> </w:t>
      </w:r>
      <w:r w:rsidRPr="004E26ED">
        <w:rPr>
          <w:lang w:val="nl-BE"/>
        </w:rPr>
        <w:t xml:space="preserve">3° aanrekenen. </w:t>
      </w:r>
      <w:r w:rsidR="00363536">
        <w:rPr>
          <w:lang w:val="nl-BE"/>
        </w:rPr>
        <w:t xml:space="preserve">Ook het bedrag van artikel 4, 3° kan per partner worden aangerekend. </w:t>
      </w:r>
      <w:r w:rsidR="00284A1D">
        <w:rPr>
          <w:lang w:val="nl-BE"/>
        </w:rPr>
        <w:t xml:space="preserve">Een ‘gewone’ brief of omzendbrief </w:t>
      </w:r>
      <w:r w:rsidRPr="004E26ED">
        <w:rPr>
          <w:lang w:val="nl-BE"/>
        </w:rPr>
        <w:t>kan slec</w:t>
      </w:r>
      <w:r w:rsidR="00284A1D">
        <w:rPr>
          <w:lang w:val="nl-BE"/>
        </w:rPr>
        <w:t>hts 1 maal</w:t>
      </w:r>
      <w:r w:rsidRPr="004E26ED">
        <w:rPr>
          <w:lang w:val="nl-BE"/>
        </w:rPr>
        <w:t xml:space="preserve"> aangerekend worden, </w:t>
      </w:r>
      <w:r w:rsidR="00284A1D">
        <w:rPr>
          <w:lang w:val="nl-BE"/>
        </w:rPr>
        <w:t xml:space="preserve">in principe </w:t>
      </w:r>
      <w:r w:rsidRPr="004E26ED">
        <w:rPr>
          <w:lang w:val="nl-BE"/>
        </w:rPr>
        <w:t xml:space="preserve">aan de partner waarop de </w:t>
      </w:r>
      <w:r w:rsidR="00284A1D">
        <w:rPr>
          <w:lang w:val="nl-BE"/>
        </w:rPr>
        <w:t>(omzend)brief betrekking heeft. Heeft een</w:t>
      </w:r>
      <w:r w:rsidRPr="004E26ED">
        <w:rPr>
          <w:lang w:val="nl-BE"/>
        </w:rPr>
        <w:t xml:space="preserve"> </w:t>
      </w:r>
      <w:r w:rsidR="00284A1D">
        <w:rPr>
          <w:lang w:val="nl-BE"/>
        </w:rPr>
        <w:t xml:space="preserve">(omzend)brief toch betrekking </w:t>
      </w:r>
      <w:r w:rsidRPr="004E26ED">
        <w:rPr>
          <w:lang w:val="nl-BE"/>
        </w:rPr>
        <w:t xml:space="preserve">op beide partners, </w:t>
      </w:r>
      <w:r w:rsidR="00284A1D">
        <w:rPr>
          <w:lang w:val="nl-BE"/>
        </w:rPr>
        <w:t xml:space="preserve">dan </w:t>
      </w:r>
      <w:r w:rsidRPr="004E26ED">
        <w:rPr>
          <w:lang w:val="nl-BE"/>
        </w:rPr>
        <w:t>zorgt de schuldbemiddelaar voor een verdeelsleutel om deze brie</w:t>
      </w:r>
      <w:r w:rsidR="00284A1D">
        <w:rPr>
          <w:lang w:val="nl-BE"/>
        </w:rPr>
        <w:t>fwisseling toe te rekenen, met dien verstande dat</w:t>
      </w:r>
      <w:r w:rsidRPr="004E26ED">
        <w:rPr>
          <w:lang w:val="nl-BE"/>
        </w:rPr>
        <w:t xml:space="preserve"> een zelfde </w:t>
      </w:r>
      <w:r w:rsidR="00284A1D">
        <w:rPr>
          <w:lang w:val="nl-BE"/>
        </w:rPr>
        <w:t>(omzend)</w:t>
      </w:r>
      <w:r w:rsidRPr="004E26ED">
        <w:rPr>
          <w:lang w:val="nl-BE"/>
        </w:rPr>
        <w:t>brief nooit tw</w:t>
      </w:r>
      <w:r w:rsidR="00363536">
        <w:rPr>
          <w:lang w:val="nl-BE"/>
        </w:rPr>
        <w:t>ee maal kan worden aangerekend.</w:t>
      </w:r>
    </w:p>
    <w:p w:rsidR="00284A1D" w:rsidRDefault="00284A1D" w:rsidP="00C11D24">
      <w:pPr>
        <w:spacing w:after="0"/>
        <w:jc w:val="both"/>
        <w:rPr>
          <w:lang w:val="nl-BE"/>
        </w:rPr>
      </w:pPr>
    </w:p>
    <w:p w:rsidR="004E26ED" w:rsidRPr="00284A1D" w:rsidRDefault="004E26ED" w:rsidP="00C11D24">
      <w:pPr>
        <w:spacing w:after="0"/>
        <w:jc w:val="both"/>
        <w:rPr>
          <w:lang w:val="nl-BE"/>
        </w:rPr>
      </w:pPr>
      <w:r w:rsidRPr="00284A1D">
        <w:rPr>
          <w:lang w:val="nl-BE"/>
        </w:rPr>
        <w:t xml:space="preserve">Indien er </w:t>
      </w:r>
      <w:r w:rsidR="00284A1D">
        <w:rPr>
          <w:lang w:val="nl-BE"/>
        </w:rPr>
        <w:t xml:space="preserve">op het ogenblik van de relatiebreuk of echtscheiding al </w:t>
      </w:r>
      <w:r w:rsidRPr="00284A1D">
        <w:rPr>
          <w:lang w:val="nl-BE"/>
        </w:rPr>
        <w:t>een MAR gehomologeerd werd, die, ondanks de relatiebreuk</w:t>
      </w:r>
      <w:r w:rsidR="00284A1D">
        <w:rPr>
          <w:lang w:val="nl-BE"/>
        </w:rPr>
        <w:t xml:space="preserve"> of echtscheiding</w:t>
      </w:r>
      <w:r w:rsidRPr="00284A1D">
        <w:rPr>
          <w:lang w:val="nl-BE"/>
        </w:rPr>
        <w:t xml:space="preserve">, geen herziening behoeft, dan legt </w:t>
      </w:r>
      <w:r w:rsidR="00284A1D">
        <w:rPr>
          <w:lang w:val="nl-BE"/>
        </w:rPr>
        <w:t>de schuldbemiddelaar één</w:t>
      </w:r>
      <w:r w:rsidRPr="00284A1D">
        <w:rPr>
          <w:lang w:val="nl-BE"/>
        </w:rPr>
        <w:t xml:space="preserve"> </w:t>
      </w:r>
      <w:r w:rsidR="00284A1D">
        <w:rPr>
          <w:lang w:val="nl-BE"/>
        </w:rPr>
        <w:t xml:space="preserve">jaarverslag neer, waarvoor hij of zij één </w:t>
      </w:r>
      <w:r w:rsidR="00363536">
        <w:rPr>
          <w:lang w:val="nl-BE"/>
        </w:rPr>
        <w:t>maal de bedragen</w:t>
      </w:r>
      <w:r w:rsidRPr="00284A1D">
        <w:rPr>
          <w:lang w:val="nl-BE"/>
        </w:rPr>
        <w:t xml:space="preserve"> van artikel 2,</w:t>
      </w:r>
      <w:r w:rsidR="00363536">
        <w:rPr>
          <w:lang w:val="nl-BE"/>
        </w:rPr>
        <w:t xml:space="preserve"> </w:t>
      </w:r>
      <w:r w:rsidRPr="00284A1D">
        <w:rPr>
          <w:lang w:val="nl-BE"/>
        </w:rPr>
        <w:t xml:space="preserve">3° </w:t>
      </w:r>
      <w:r w:rsidR="00363536">
        <w:rPr>
          <w:lang w:val="nl-BE"/>
        </w:rPr>
        <w:t xml:space="preserve"> en 4, 3° </w:t>
      </w:r>
      <w:r w:rsidRPr="00284A1D">
        <w:rPr>
          <w:lang w:val="nl-BE"/>
        </w:rPr>
        <w:t>kan aanrekenen en waarin hij de briefwisseling en andere kosten gezamenlijk begroot. Het komt de schuldbemiddelaar vervolgens toe om een v</w:t>
      </w:r>
      <w:r w:rsidR="00284A1D">
        <w:rPr>
          <w:lang w:val="nl-BE"/>
        </w:rPr>
        <w:t xml:space="preserve">erdeelsleutel toe te passen </w:t>
      </w:r>
      <w:r w:rsidRPr="00284A1D">
        <w:rPr>
          <w:lang w:val="nl-BE"/>
        </w:rPr>
        <w:t xml:space="preserve">om deze </w:t>
      </w:r>
      <w:r w:rsidR="00284A1D">
        <w:rPr>
          <w:lang w:val="nl-BE"/>
        </w:rPr>
        <w:t>kostenstaat aan de</w:t>
      </w:r>
      <w:r w:rsidRPr="00284A1D">
        <w:rPr>
          <w:lang w:val="nl-BE"/>
        </w:rPr>
        <w:t xml:space="preserve"> partners toe te rekenen.</w:t>
      </w:r>
    </w:p>
    <w:p w:rsidR="00284A1D" w:rsidRDefault="00284A1D" w:rsidP="00C11D24">
      <w:pPr>
        <w:spacing w:after="0"/>
        <w:jc w:val="both"/>
        <w:rPr>
          <w:lang w:val="nl-BE"/>
        </w:rPr>
      </w:pPr>
    </w:p>
    <w:p w:rsidR="00284A1D" w:rsidRPr="004E26ED" w:rsidRDefault="004E26ED" w:rsidP="00C11D24">
      <w:pPr>
        <w:spacing w:after="0"/>
        <w:jc w:val="both"/>
        <w:rPr>
          <w:lang w:val="nl-BE"/>
        </w:rPr>
      </w:pPr>
      <w:r w:rsidRPr="00284A1D">
        <w:rPr>
          <w:lang w:val="nl-BE"/>
        </w:rPr>
        <w:t xml:space="preserve">Indien er </w:t>
      </w:r>
      <w:r w:rsidR="00284A1D">
        <w:rPr>
          <w:lang w:val="nl-BE"/>
        </w:rPr>
        <w:t xml:space="preserve">bij de relatiebreuk of echtscheiding </w:t>
      </w:r>
      <w:r w:rsidRPr="00284A1D">
        <w:rPr>
          <w:lang w:val="nl-BE"/>
        </w:rPr>
        <w:t>w</w:t>
      </w:r>
      <w:r w:rsidR="00284A1D">
        <w:rPr>
          <w:lang w:val="nl-BE"/>
        </w:rPr>
        <w:t>el een MAR gehomologeerd was,</w:t>
      </w:r>
      <w:r w:rsidRPr="00284A1D">
        <w:rPr>
          <w:lang w:val="nl-BE"/>
        </w:rPr>
        <w:t xml:space="preserve"> maar deze </w:t>
      </w:r>
      <w:r w:rsidR="00284A1D">
        <w:rPr>
          <w:lang w:val="nl-BE"/>
        </w:rPr>
        <w:t xml:space="preserve">MAR, </w:t>
      </w:r>
      <w:r w:rsidRPr="00284A1D">
        <w:rPr>
          <w:lang w:val="nl-BE"/>
        </w:rPr>
        <w:t xml:space="preserve">ingevolge de relatiebreuk </w:t>
      </w:r>
      <w:r w:rsidR="00284A1D">
        <w:rPr>
          <w:lang w:val="nl-BE"/>
        </w:rPr>
        <w:t xml:space="preserve">of echtscheiding </w:t>
      </w:r>
      <w:r w:rsidRPr="00284A1D">
        <w:rPr>
          <w:lang w:val="nl-BE"/>
        </w:rPr>
        <w:t xml:space="preserve">herzien dient te worden en tot twee verschillende </w:t>
      </w:r>
      <w:r w:rsidR="00284A1D">
        <w:rPr>
          <w:lang w:val="nl-BE"/>
        </w:rPr>
        <w:t>(herziene) MAR’s</w:t>
      </w:r>
      <w:r w:rsidR="00363536">
        <w:rPr>
          <w:lang w:val="nl-BE"/>
        </w:rPr>
        <w:t xml:space="preserve"> leidt</w:t>
      </w:r>
      <w:r w:rsidR="004763C7">
        <w:rPr>
          <w:lang w:val="nl-BE"/>
        </w:rPr>
        <w:t xml:space="preserve">, kan de schuldbemiddelaar </w:t>
      </w:r>
      <w:r w:rsidR="00284A1D">
        <w:rPr>
          <w:lang w:val="nl-BE"/>
        </w:rPr>
        <w:t>voor elke herziene MAR</w:t>
      </w:r>
      <w:r w:rsidRPr="00284A1D">
        <w:rPr>
          <w:lang w:val="nl-BE"/>
        </w:rPr>
        <w:t xml:space="preserve"> het bedrag van artikel 2,</w:t>
      </w:r>
      <w:r w:rsidR="00284A1D">
        <w:rPr>
          <w:lang w:val="nl-BE"/>
        </w:rPr>
        <w:t xml:space="preserve"> </w:t>
      </w:r>
      <w:r w:rsidRPr="00284A1D">
        <w:rPr>
          <w:lang w:val="nl-BE"/>
        </w:rPr>
        <w:t>4° aanrekenen</w:t>
      </w:r>
      <w:r w:rsidR="00284A1D">
        <w:rPr>
          <w:lang w:val="nl-BE"/>
        </w:rPr>
        <w:t xml:space="preserve"> (zie </w:t>
      </w:r>
      <w:hyperlink w:anchor="_De_bijzondere_situatie" w:history="1">
        <w:r w:rsidR="00284A1D" w:rsidRPr="0062787C">
          <w:rPr>
            <w:rStyle w:val="Hyperlink"/>
            <w:lang w:val="nl-BE"/>
          </w:rPr>
          <w:t>punt 4.7.3.</w:t>
        </w:r>
      </w:hyperlink>
      <w:r w:rsidR="00284A1D">
        <w:rPr>
          <w:lang w:val="nl-BE"/>
        </w:rPr>
        <w:t>). Gezien er in voorkomend geval</w:t>
      </w:r>
      <w:r w:rsidRPr="00284A1D">
        <w:rPr>
          <w:lang w:val="nl-BE"/>
        </w:rPr>
        <w:t xml:space="preserve"> voor elke partner een aparte (he</w:t>
      </w:r>
      <w:r w:rsidR="00284A1D">
        <w:rPr>
          <w:lang w:val="nl-BE"/>
        </w:rPr>
        <w:t>rziene) MAR bestaat waarover de schuldbemiddelaar apart verslag uitbrengt</w:t>
      </w:r>
      <w:r w:rsidRPr="00284A1D">
        <w:rPr>
          <w:lang w:val="nl-BE"/>
        </w:rPr>
        <w:t>, kan de schuldbemiddelaar, per jaarverslag en per partner, het bedrag van artikel 2,</w:t>
      </w:r>
      <w:r w:rsidR="00284A1D">
        <w:rPr>
          <w:lang w:val="nl-BE"/>
        </w:rPr>
        <w:t xml:space="preserve"> </w:t>
      </w:r>
      <w:r w:rsidRPr="00284A1D">
        <w:rPr>
          <w:lang w:val="nl-BE"/>
        </w:rPr>
        <w:t xml:space="preserve">3° </w:t>
      </w:r>
      <w:r w:rsidR="00363536">
        <w:rPr>
          <w:lang w:val="nl-BE"/>
        </w:rPr>
        <w:t xml:space="preserve">en van artikel 4, 3° </w:t>
      </w:r>
      <w:r w:rsidRPr="00284A1D">
        <w:rPr>
          <w:lang w:val="nl-BE"/>
        </w:rPr>
        <w:t xml:space="preserve">aanrekenen. </w:t>
      </w:r>
      <w:r w:rsidR="00284A1D">
        <w:rPr>
          <w:lang w:val="nl-BE"/>
        </w:rPr>
        <w:t xml:space="preserve">Een ‘gewone’ brief of omzendbrief </w:t>
      </w:r>
      <w:r w:rsidR="00284A1D" w:rsidRPr="004E26ED">
        <w:rPr>
          <w:lang w:val="nl-BE"/>
        </w:rPr>
        <w:t>kan slec</w:t>
      </w:r>
      <w:r w:rsidR="00284A1D">
        <w:rPr>
          <w:lang w:val="nl-BE"/>
        </w:rPr>
        <w:t>hts 1 maal</w:t>
      </w:r>
      <w:r w:rsidR="00284A1D" w:rsidRPr="004E26ED">
        <w:rPr>
          <w:lang w:val="nl-BE"/>
        </w:rPr>
        <w:t xml:space="preserve"> aangerekend worden, </w:t>
      </w:r>
      <w:r w:rsidR="00284A1D">
        <w:rPr>
          <w:lang w:val="nl-BE"/>
        </w:rPr>
        <w:t xml:space="preserve">in principe </w:t>
      </w:r>
      <w:r w:rsidR="00284A1D" w:rsidRPr="004E26ED">
        <w:rPr>
          <w:lang w:val="nl-BE"/>
        </w:rPr>
        <w:t xml:space="preserve">aan de partner waarop de </w:t>
      </w:r>
      <w:r w:rsidR="00284A1D">
        <w:rPr>
          <w:lang w:val="nl-BE"/>
        </w:rPr>
        <w:t>(omzend)brief betrekking heeft. Heeft een</w:t>
      </w:r>
      <w:r w:rsidR="00284A1D" w:rsidRPr="004E26ED">
        <w:rPr>
          <w:lang w:val="nl-BE"/>
        </w:rPr>
        <w:t xml:space="preserve"> </w:t>
      </w:r>
      <w:r w:rsidR="00284A1D">
        <w:rPr>
          <w:lang w:val="nl-BE"/>
        </w:rPr>
        <w:t xml:space="preserve">(omzend)brief toch betrekking </w:t>
      </w:r>
      <w:r w:rsidR="00284A1D" w:rsidRPr="004E26ED">
        <w:rPr>
          <w:lang w:val="nl-BE"/>
        </w:rPr>
        <w:t xml:space="preserve">op beide partners, </w:t>
      </w:r>
      <w:r w:rsidR="00284A1D">
        <w:rPr>
          <w:lang w:val="nl-BE"/>
        </w:rPr>
        <w:t xml:space="preserve">dan </w:t>
      </w:r>
      <w:r w:rsidR="00284A1D" w:rsidRPr="004E26ED">
        <w:rPr>
          <w:lang w:val="nl-BE"/>
        </w:rPr>
        <w:t>zorgt de schuldbemiddelaar voor een verdeelsleutel om deze brie</w:t>
      </w:r>
      <w:r w:rsidR="00284A1D">
        <w:rPr>
          <w:lang w:val="nl-BE"/>
        </w:rPr>
        <w:t>fwisseling toe te rekenen, met dien verstande dat</w:t>
      </w:r>
      <w:r w:rsidR="00284A1D" w:rsidRPr="004E26ED">
        <w:rPr>
          <w:lang w:val="nl-BE"/>
        </w:rPr>
        <w:t xml:space="preserve"> een zelfde </w:t>
      </w:r>
      <w:r w:rsidR="00284A1D">
        <w:rPr>
          <w:lang w:val="nl-BE"/>
        </w:rPr>
        <w:t>(omzend)</w:t>
      </w:r>
      <w:r w:rsidR="00284A1D" w:rsidRPr="004E26ED">
        <w:rPr>
          <w:lang w:val="nl-BE"/>
        </w:rPr>
        <w:t>brief nooit twee maal kan worden aangerekend.</w:t>
      </w:r>
    </w:p>
    <w:p w:rsidR="00541C9F" w:rsidRDefault="00541C9F" w:rsidP="00C11D24">
      <w:pPr>
        <w:spacing w:after="0"/>
        <w:jc w:val="both"/>
        <w:rPr>
          <w:lang w:val="nl-BE"/>
        </w:rPr>
      </w:pPr>
    </w:p>
    <w:p w:rsidR="00E5272D" w:rsidRDefault="00E5272D" w:rsidP="00C11D24">
      <w:pPr>
        <w:spacing w:after="0"/>
        <w:jc w:val="both"/>
        <w:rPr>
          <w:lang w:val="nl-BE"/>
        </w:rPr>
      </w:pPr>
    </w:p>
    <w:p w:rsidR="007E68E8" w:rsidRPr="00284A1D" w:rsidRDefault="00284A1D" w:rsidP="00EE0758">
      <w:pPr>
        <w:pStyle w:val="Kop2"/>
        <w:numPr>
          <w:ilvl w:val="1"/>
          <w:numId w:val="10"/>
        </w:numPr>
        <w:ind w:left="426" w:hanging="426"/>
        <w:jc w:val="both"/>
        <w:rPr>
          <w:lang w:val="nl-BE"/>
        </w:rPr>
      </w:pPr>
      <w:bookmarkStart w:id="55" w:name="_Toc90627010"/>
      <w:r w:rsidRPr="00284A1D">
        <w:rPr>
          <w:lang w:val="nl-BE"/>
        </w:rPr>
        <w:t>De kostenstaat ten</w:t>
      </w:r>
      <w:r w:rsidR="00691776">
        <w:rPr>
          <w:lang w:val="nl-BE"/>
        </w:rPr>
        <w:t xml:space="preserve"> laste </w:t>
      </w:r>
      <w:r w:rsidR="007E68E8" w:rsidRPr="00284A1D">
        <w:rPr>
          <w:lang w:val="nl-BE"/>
        </w:rPr>
        <w:t xml:space="preserve">van de </w:t>
      </w:r>
      <w:r w:rsidR="00691776">
        <w:rPr>
          <w:lang w:val="nl-BE"/>
        </w:rPr>
        <w:t xml:space="preserve">verzoeker of (minstens deels) van de </w:t>
      </w:r>
      <w:r w:rsidR="007E68E8" w:rsidRPr="00284A1D">
        <w:rPr>
          <w:lang w:val="nl-BE"/>
        </w:rPr>
        <w:t>FOD</w:t>
      </w:r>
      <w:r w:rsidRPr="00284A1D">
        <w:rPr>
          <w:lang w:val="nl-BE"/>
        </w:rPr>
        <w:t xml:space="preserve"> Economie</w:t>
      </w:r>
      <w:bookmarkEnd w:id="55"/>
    </w:p>
    <w:p w:rsidR="007E68E8" w:rsidRDefault="007E68E8" w:rsidP="00C11D24">
      <w:pPr>
        <w:spacing w:after="0"/>
        <w:jc w:val="both"/>
        <w:rPr>
          <w:lang w:val="nl-BE"/>
        </w:rPr>
      </w:pPr>
    </w:p>
    <w:p w:rsidR="005041DA" w:rsidRDefault="005041DA" w:rsidP="00C11D24">
      <w:pPr>
        <w:spacing w:after="0"/>
        <w:jc w:val="both"/>
        <w:rPr>
          <w:lang w:val="nl-BE"/>
        </w:rPr>
      </w:pPr>
      <w:r>
        <w:rPr>
          <w:lang w:val="nl-BE"/>
        </w:rPr>
        <w:t>Als uitgangspunt geldt dat de staat van kosten, erelonen en emolumenten ten laste is van de schuldenaar en betaa</w:t>
      </w:r>
      <w:r w:rsidR="001A63E3">
        <w:rPr>
          <w:lang w:val="nl-BE"/>
        </w:rPr>
        <w:t>ld</w:t>
      </w:r>
      <w:r>
        <w:rPr>
          <w:lang w:val="nl-BE"/>
        </w:rPr>
        <w:t xml:space="preserve"> dient te worden met de gelden die op de rubriekrekening aanwezig zijn. De schuldbemiddelaar voorziet, bij de opmaak van een </w:t>
      </w:r>
      <w:r w:rsidR="00284A1D">
        <w:rPr>
          <w:lang w:val="nl-BE"/>
        </w:rPr>
        <w:t>MAR</w:t>
      </w:r>
      <w:r>
        <w:rPr>
          <w:lang w:val="nl-BE"/>
        </w:rPr>
        <w:t xml:space="preserve">, een reserve om deze kostenstaat te kunnen betalen. </w:t>
      </w:r>
      <w:r w:rsidR="00284A1D" w:rsidRPr="00363536">
        <w:rPr>
          <w:lang w:val="nl-BE"/>
        </w:rPr>
        <w:t>Z</w:t>
      </w:r>
      <w:r w:rsidRPr="00363536">
        <w:rPr>
          <w:lang w:val="nl-BE"/>
        </w:rPr>
        <w:t xml:space="preserve">olang de </w:t>
      </w:r>
      <w:r w:rsidR="00284A1D" w:rsidRPr="00363536">
        <w:rPr>
          <w:lang w:val="nl-BE"/>
        </w:rPr>
        <w:t xml:space="preserve">schuldbemiddelingsrechter bij beschikking de </w:t>
      </w:r>
      <w:r w:rsidRPr="00363536">
        <w:rPr>
          <w:lang w:val="nl-BE"/>
        </w:rPr>
        <w:t>kostens</w:t>
      </w:r>
      <w:r w:rsidR="00284A1D" w:rsidRPr="00363536">
        <w:rPr>
          <w:lang w:val="nl-BE"/>
        </w:rPr>
        <w:t>taat niet goedgekeurd heeft</w:t>
      </w:r>
      <w:r w:rsidRPr="00363536">
        <w:rPr>
          <w:lang w:val="nl-BE"/>
        </w:rPr>
        <w:t xml:space="preserve">, </w:t>
      </w:r>
      <w:r w:rsidR="00284A1D" w:rsidRPr="00363536">
        <w:rPr>
          <w:lang w:val="nl-BE"/>
        </w:rPr>
        <w:t>mag de schuldbemiddelaar de gelden op</w:t>
      </w:r>
      <w:r w:rsidRPr="00363536">
        <w:rPr>
          <w:lang w:val="nl-BE"/>
        </w:rPr>
        <w:t xml:space="preserve"> de rubriekrekening </w:t>
      </w:r>
      <w:r w:rsidR="00284A1D" w:rsidRPr="00363536">
        <w:rPr>
          <w:lang w:val="nl-BE"/>
        </w:rPr>
        <w:t>niet aan</w:t>
      </w:r>
      <w:r w:rsidRPr="00363536">
        <w:rPr>
          <w:lang w:val="nl-BE"/>
        </w:rPr>
        <w:t>wend</w:t>
      </w:r>
      <w:r w:rsidR="00284A1D" w:rsidRPr="00363536">
        <w:rPr>
          <w:lang w:val="nl-BE"/>
        </w:rPr>
        <w:t>en</w:t>
      </w:r>
      <w:r w:rsidRPr="00363536">
        <w:rPr>
          <w:lang w:val="nl-BE"/>
        </w:rPr>
        <w:t xml:space="preserve"> – ook niet als provisie – om deze staat te vergoeden.</w:t>
      </w:r>
    </w:p>
    <w:p w:rsidR="005041DA" w:rsidRDefault="005041DA" w:rsidP="00C11D24">
      <w:pPr>
        <w:spacing w:after="0"/>
        <w:jc w:val="both"/>
        <w:rPr>
          <w:lang w:val="nl-BE"/>
        </w:rPr>
      </w:pPr>
    </w:p>
    <w:p w:rsidR="007E68E8" w:rsidRDefault="005041DA" w:rsidP="00C11D24">
      <w:pPr>
        <w:spacing w:after="0"/>
        <w:jc w:val="both"/>
        <w:rPr>
          <w:lang w:val="nl-BE"/>
        </w:rPr>
      </w:pPr>
      <w:r>
        <w:rPr>
          <w:lang w:val="nl-BE"/>
        </w:rPr>
        <w:t>Uitzonderlijk, als</w:t>
      </w:r>
      <w:r w:rsidR="007E68E8">
        <w:rPr>
          <w:lang w:val="nl-BE"/>
        </w:rPr>
        <w:t xml:space="preserve"> de reserve </w:t>
      </w:r>
      <w:r>
        <w:rPr>
          <w:lang w:val="nl-BE"/>
        </w:rPr>
        <w:t xml:space="preserve">op de rubriekrekening </w:t>
      </w:r>
      <w:r w:rsidR="007E68E8">
        <w:rPr>
          <w:lang w:val="nl-BE"/>
        </w:rPr>
        <w:t xml:space="preserve">niet volstaat </w:t>
      </w:r>
      <w:r>
        <w:rPr>
          <w:lang w:val="nl-BE"/>
        </w:rPr>
        <w:t>voor de betaling van de kostenstaat én de minnelijke aanzuiveringsregeling voorziet</w:t>
      </w:r>
      <w:r w:rsidR="007E68E8">
        <w:rPr>
          <w:lang w:val="nl-BE"/>
        </w:rPr>
        <w:t xml:space="preserve"> in een terugbetaling van minder dan 100 procent van het kapitaal, </w:t>
      </w:r>
      <w:r>
        <w:rPr>
          <w:lang w:val="nl-BE"/>
        </w:rPr>
        <w:t xml:space="preserve">kan de schuldbemiddelaar vragen om </w:t>
      </w:r>
      <w:r w:rsidR="007E68E8">
        <w:rPr>
          <w:lang w:val="nl-BE"/>
        </w:rPr>
        <w:t xml:space="preserve">de </w:t>
      </w:r>
      <w:r>
        <w:rPr>
          <w:lang w:val="nl-BE"/>
        </w:rPr>
        <w:t>kosten</w:t>
      </w:r>
      <w:r w:rsidR="007E68E8">
        <w:rPr>
          <w:lang w:val="nl-BE"/>
        </w:rPr>
        <w:t xml:space="preserve">staat </w:t>
      </w:r>
      <w:r>
        <w:rPr>
          <w:lang w:val="nl-BE"/>
        </w:rPr>
        <w:t xml:space="preserve">geheel of ten dele </w:t>
      </w:r>
      <w:r w:rsidR="007E68E8">
        <w:rPr>
          <w:lang w:val="nl-BE"/>
        </w:rPr>
        <w:t>ten laste van de FOD</w:t>
      </w:r>
      <w:r>
        <w:rPr>
          <w:lang w:val="nl-BE"/>
        </w:rPr>
        <w:t xml:space="preserve"> Economie te leggen.</w:t>
      </w:r>
    </w:p>
    <w:p w:rsidR="005041DA" w:rsidRDefault="005041DA" w:rsidP="00C11D24">
      <w:pPr>
        <w:spacing w:after="0"/>
        <w:jc w:val="both"/>
        <w:rPr>
          <w:lang w:val="nl-BE"/>
        </w:rPr>
      </w:pPr>
    </w:p>
    <w:p w:rsidR="009F130F" w:rsidRDefault="00363536" w:rsidP="00C11D24">
      <w:pPr>
        <w:spacing w:after="0"/>
        <w:jc w:val="both"/>
        <w:rPr>
          <w:lang w:val="nl-BE"/>
        </w:rPr>
      </w:pPr>
      <w:r>
        <w:rPr>
          <w:lang w:val="nl-BE"/>
        </w:rPr>
        <w:t>De schuldbemiddelaar geeft</w:t>
      </w:r>
      <w:r w:rsidR="005041DA">
        <w:rPr>
          <w:lang w:val="nl-BE"/>
        </w:rPr>
        <w:t xml:space="preserve"> dit </w:t>
      </w:r>
      <w:r w:rsidR="007E68E8" w:rsidRPr="005041DA">
        <w:rPr>
          <w:lang w:val="nl-BE"/>
        </w:rPr>
        <w:t>du</w:t>
      </w:r>
      <w:r>
        <w:rPr>
          <w:lang w:val="nl-BE"/>
        </w:rPr>
        <w:t>idelijk aan</w:t>
      </w:r>
      <w:r w:rsidR="007E68E8" w:rsidRPr="005041DA">
        <w:rPr>
          <w:lang w:val="nl-BE"/>
        </w:rPr>
        <w:t xml:space="preserve"> op </w:t>
      </w:r>
      <w:r w:rsidR="005041DA">
        <w:rPr>
          <w:lang w:val="nl-BE"/>
        </w:rPr>
        <w:t xml:space="preserve">de daarvoor voorziene rubriek in het </w:t>
      </w:r>
      <w:r w:rsidR="00A46643">
        <w:rPr>
          <w:lang w:val="nl-BE"/>
        </w:rPr>
        <w:t xml:space="preserve">model jaarverslag </w:t>
      </w:r>
      <w:r w:rsidR="005255AE">
        <w:rPr>
          <w:lang w:val="nl-BE"/>
        </w:rPr>
        <w:t>(</w:t>
      </w:r>
      <w:hyperlink w:anchor="_Model_jaarverslag_(bijlage" w:history="1">
        <w:r w:rsidR="005255AE" w:rsidRPr="0062787C">
          <w:rPr>
            <w:rStyle w:val="Hyperlink"/>
            <w:lang w:val="nl-BE"/>
          </w:rPr>
          <w:t>bijlage 6</w:t>
        </w:r>
      </w:hyperlink>
      <w:r w:rsidR="005255AE">
        <w:rPr>
          <w:lang w:val="nl-BE"/>
        </w:rPr>
        <w:t xml:space="preserve">) </w:t>
      </w:r>
      <w:r w:rsidR="00A46643">
        <w:rPr>
          <w:lang w:val="nl-BE"/>
        </w:rPr>
        <w:t xml:space="preserve">en het niet volstaan van de reserve moet afdoende blijken uit het bijgevoegde uittreksel van de rubriekrekening. </w:t>
      </w:r>
    </w:p>
    <w:p w:rsidR="009F130F" w:rsidRDefault="009F130F" w:rsidP="00C11D24">
      <w:pPr>
        <w:spacing w:after="0"/>
        <w:jc w:val="both"/>
        <w:rPr>
          <w:lang w:val="nl-BE"/>
        </w:rPr>
      </w:pPr>
    </w:p>
    <w:p w:rsidR="0062787C" w:rsidRDefault="00A46643" w:rsidP="00C11D24">
      <w:pPr>
        <w:spacing w:after="0"/>
        <w:jc w:val="both"/>
        <w:rPr>
          <w:lang w:val="nl-BE"/>
        </w:rPr>
      </w:pPr>
      <w:r>
        <w:rPr>
          <w:lang w:val="nl-BE"/>
        </w:rPr>
        <w:t xml:space="preserve">Wanneer de kostenstaat de grens van 1.200,00 euro bereikt, </w:t>
      </w:r>
      <w:r w:rsidR="00363536">
        <w:rPr>
          <w:lang w:val="nl-BE"/>
        </w:rPr>
        <w:t xml:space="preserve">geeft </w:t>
      </w:r>
      <w:r>
        <w:rPr>
          <w:lang w:val="nl-BE"/>
        </w:rPr>
        <w:t>de schuldbemiddelaar e</w:t>
      </w:r>
      <w:r w:rsidR="00363536">
        <w:rPr>
          <w:lang w:val="nl-BE"/>
        </w:rPr>
        <w:t>en bijkomende motivering op</w:t>
      </w:r>
      <w:r>
        <w:rPr>
          <w:lang w:val="nl-BE"/>
        </w:rPr>
        <w:t>, eveneens in de daarvoor voorziene r</w:t>
      </w:r>
      <w:r w:rsidR="009F130F">
        <w:rPr>
          <w:lang w:val="nl-BE"/>
        </w:rPr>
        <w:t>ubriek in het model jaarverslag</w:t>
      </w:r>
      <w:r w:rsidR="0045316F" w:rsidRPr="009F130F">
        <w:rPr>
          <w:rStyle w:val="Voetnootmarkering"/>
          <w:highlight w:val="yellow"/>
          <w:lang w:val="nl-BE"/>
        </w:rPr>
        <w:footnoteReference w:id="8"/>
      </w:r>
      <w:r w:rsidR="009F130F">
        <w:rPr>
          <w:lang w:val="nl-BE"/>
        </w:rPr>
        <w:t>.</w:t>
      </w:r>
      <w:r>
        <w:rPr>
          <w:lang w:val="nl-BE"/>
        </w:rPr>
        <w:t xml:space="preserve"> De grens van 1.200,00 euro wordt beschouwd als een grens per jaar, niet als een grens per dossier. Indien de </w:t>
      </w:r>
      <w:r w:rsidR="005255AE">
        <w:rPr>
          <w:lang w:val="nl-BE"/>
        </w:rPr>
        <w:t>MAR</w:t>
      </w:r>
      <w:r>
        <w:rPr>
          <w:lang w:val="nl-BE"/>
        </w:rPr>
        <w:t xml:space="preserve"> een saldo-regeling betreft, moet uit </w:t>
      </w:r>
      <w:r w:rsidR="005255AE">
        <w:rPr>
          <w:lang w:val="nl-BE"/>
        </w:rPr>
        <w:t xml:space="preserve">de informatie van </w:t>
      </w:r>
      <w:r>
        <w:rPr>
          <w:lang w:val="nl-BE"/>
        </w:rPr>
        <w:t>het jaarverslag afdoende blijken dat de schuldenlast niet integraal zal worden afbetaald.</w:t>
      </w:r>
    </w:p>
    <w:p w:rsidR="0062787C" w:rsidRDefault="0062787C">
      <w:pPr>
        <w:rPr>
          <w:lang w:val="nl-BE"/>
        </w:rPr>
      </w:pPr>
      <w:r>
        <w:rPr>
          <w:lang w:val="nl-BE"/>
        </w:rPr>
        <w:br w:type="page"/>
      </w:r>
    </w:p>
    <w:p w:rsidR="0055459B" w:rsidRPr="003B7865" w:rsidRDefault="005255AE" w:rsidP="00EE0758">
      <w:pPr>
        <w:pStyle w:val="Kop1"/>
        <w:numPr>
          <w:ilvl w:val="0"/>
          <w:numId w:val="10"/>
        </w:numPr>
        <w:ind w:left="426" w:hanging="426"/>
        <w:jc w:val="both"/>
        <w:rPr>
          <w:b/>
          <w:lang w:val="nl-BE"/>
        </w:rPr>
      </w:pPr>
      <w:bookmarkStart w:id="56" w:name="_Toc90627011"/>
      <w:r w:rsidRPr="003B7865">
        <w:rPr>
          <w:b/>
          <w:lang w:val="nl-BE"/>
        </w:rPr>
        <w:t>Het vragen van m</w:t>
      </w:r>
      <w:r w:rsidR="00C91E86" w:rsidRPr="003B7865">
        <w:rPr>
          <w:b/>
          <w:lang w:val="nl-BE"/>
        </w:rPr>
        <w:t>achtigingen</w:t>
      </w:r>
      <w:r w:rsidR="00876B6A" w:rsidRPr="003B7865">
        <w:rPr>
          <w:b/>
          <w:lang w:val="nl-BE"/>
        </w:rPr>
        <w:t xml:space="preserve"> (voor handelingen die het normaal vermogensbeheer te buiten gaan)</w:t>
      </w:r>
      <w:bookmarkEnd w:id="56"/>
    </w:p>
    <w:p w:rsidR="00C91E86" w:rsidRPr="00876B6A" w:rsidRDefault="00C91E86" w:rsidP="00EF7CCD">
      <w:pPr>
        <w:spacing w:after="0"/>
        <w:rPr>
          <w:b/>
          <w:u w:val="single"/>
          <w:lang w:val="nl-BE"/>
        </w:rPr>
      </w:pPr>
    </w:p>
    <w:p w:rsidR="00876B6A" w:rsidRDefault="00C91E86" w:rsidP="00EF7CCD">
      <w:pPr>
        <w:spacing w:after="0"/>
        <w:jc w:val="both"/>
        <w:rPr>
          <w:lang w:val="nl-BE"/>
        </w:rPr>
      </w:pPr>
      <w:r w:rsidRPr="00657B07">
        <w:rPr>
          <w:lang w:val="nl-BE"/>
        </w:rPr>
        <w:t xml:space="preserve">De schuldbemiddelaar is het best geplaatst om in te schatten wanneer </w:t>
      </w:r>
      <w:r w:rsidR="006D07E9">
        <w:rPr>
          <w:lang w:val="nl-BE"/>
        </w:rPr>
        <w:t xml:space="preserve">hij/zij </w:t>
      </w:r>
      <w:r w:rsidRPr="00657B07">
        <w:rPr>
          <w:lang w:val="nl-BE"/>
        </w:rPr>
        <w:t>een</w:t>
      </w:r>
      <w:r w:rsidR="006D07E9">
        <w:rPr>
          <w:lang w:val="nl-BE"/>
        </w:rPr>
        <w:t xml:space="preserve"> machtiging van de schuldbemiddelingsrechter wenst te bekomen</w:t>
      </w:r>
      <w:r w:rsidRPr="00657B07">
        <w:rPr>
          <w:lang w:val="nl-BE"/>
        </w:rPr>
        <w:t xml:space="preserve"> voor uitgaven </w:t>
      </w:r>
      <w:r w:rsidR="00876B6A">
        <w:rPr>
          <w:lang w:val="nl-BE"/>
        </w:rPr>
        <w:t xml:space="preserve">of handelingen </w:t>
      </w:r>
      <w:r w:rsidRPr="00657B07">
        <w:rPr>
          <w:lang w:val="nl-BE"/>
        </w:rPr>
        <w:t xml:space="preserve">die het normaal vermogensbeheer te buiten gaan. Er geldt </w:t>
      </w:r>
      <w:r w:rsidR="00876B6A">
        <w:rPr>
          <w:lang w:val="nl-BE"/>
        </w:rPr>
        <w:t xml:space="preserve">binnen de arbeidsrechtbank Gent </w:t>
      </w:r>
      <w:r w:rsidR="006D07E9">
        <w:rPr>
          <w:lang w:val="nl-BE"/>
        </w:rPr>
        <w:t>geen algemeen</w:t>
      </w:r>
      <w:r w:rsidRPr="00657B07">
        <w:rPr>
          <w:lang w:val="nl-BE"/>
        </w:rPr>
        <w:t xml:space="preserve"> cijfermatig plafond </w:t>
      </w:r>
      <w:r w:rsidR="006D07E9">
        <w:rPr>
          <w:lang w:val="nl-BE"/>
        </w:rPr>
        <w:t xml:space="preserve">(meer) </w:t>
      </w:r>
      <w:r w:rsidRPr="00657B07">
        <w:rPr>
          <w:lang w:val="nl-BE"/>
        </w:rPr>
        <w:t xml:space="preserve">voor het aanvragen van </w:t>
      </w:r>
      <w:r w:rsidR="00876B6A">
        <w:rPr>
          <w:lang w:val="nl-BE"/>
        </w:rPr>
        <w:t xml:space="preserve">dergelijke machtigingen, in de zin dat </w:t>
      </w:r>
      <w:r w:rsidR="00EF7CCD">
        <w:rPr>
          <w:lang w:val="nl-BE"/>
        </w:rPr>
        <w:t xml:space="preserve">de schuldbemiddelaar </w:t>
      </w:r>
      <w:r w:rsidR="00876B6A">
        <w:rPr>
          <w:lang w:val="nl-BE"/>
        </w:rPr>
        <w:t xml:space="preserve">een dergelijke machtiging </w:t>
      </w:r>
      <w:r w:rsidR="006D07E9">
        <w:rPr>
          <w:lang w:val="nl-BE"/>
        </w:rPr>
        <w:t xml:space="preserve">telkens </w:t>
      </w:r>
      <w:r w:rsidR="00EF7CCD">
        <w:rPr>
          <w:lang w:val="nl-BE"/>
        </w:rPr>
        <w:t xml:space="preserve">zou </w:t>
      </w:r>
      <w:r w:rsidR="00876B6A">
        <w:rPr>
          <w:lang w:val="nl-BE"/>
        </w:rPr>
        <w:t>moet</w:t>
      </w:r>
      <w:r w:rsidR="00EF7CCD">
        <w:rPr>
          <w:lang w:val="nl-BE"/>
        </w:rPr>
        <w:t>en aanvragen</w:t>
      </w:r>
      <w:r w:rsidR="006D07E9">
        <w:rPr>
          <w:lang w:val="nl-BE"/>
        </w:rPr>
        <w:t xml:space="preserve"> van zodra een bijzondere </w:t>
      </w:r>
      <w:r w:rsidR="00876B6A">
        <w:rPr>
          <w:lang w:val="nl-BE"/>
        </w:rPr>
        <w:t xml:space="preserve">uitgave </w:t>
      </w:r>
      <w:r w:rsidR="00EF7CCD">
        <w:rPr>
          <w:lang w:val="nl-BE"/>
        </w:rPr>
        <w:t>een bepaald grensbedrag</w:t>
      </w:r>
      <w:r w:rsidR="006D07E9">
        <w:rPr>
          <w:lang w:val="nl-BE"/>
        </w:rPr>
        <w:t xml:space="preserve"> overschrijdt</w:t>
      </w:r>
      <w:r w:rsidR="00876B6A">
        <w:rPr>
          <w:lang w:val="nl-BE"/>
        </w:rPr>
        <w:t>.</w:t>
      </w:r>
      <w:r w:rsidRPr="00657B07">
        <w:rPr>
          <w:lang w:val="nl-BE"/>
        </w:rPr>
        <w:t xml:space="preserve"> </w:t>
      </w:r>
    </w:p>
    <w:p w:rsidR="00876B6A" w:rsidRDefault="00876B6A" w:rsidP="00EF7CCD">
      <w:pPr>
        <w:spacing w:after="0"/>
        <w:jc w:val="both"/>
        <w:rPr>
          <w:lang w:val="nl-BE"/>
        </w:rPr>
      </w:pPr>
    </w:p>
    <w:p w:rsidR="00876B6A" w:rsidRDefault="00EF7CCD" w:rsidP="00EF7CCD">
      <w:pPr>
        <w:spacing w:after="0"/>
        <w:jc w:val="both"/>
        <w:rPr>
          <w:lang w:val="nl-BE"/>
        </w:rPr>
      </w:pPr>
      <w:r>
        <w:rPr>
          <w:lang w:val="nl-BE"/>
        </w:rPr>
        <w:t>De</w:t>
      </w:r>
      <w:r w:rsidR="00876B6A">
        <w:rPr>
          <w:lang w:val="nl-BE"/>
        </w:rPr>
        <w:t xml:space="preserve"> schuldbemiddelaar</w:t>
      </w:r>
      <w:r w:rsidR="00C91E86" w:rsidRPr="00657B07">
        <w:rPr>
          <w:lang w:val="nl-BE"/>
        </w:rPr>
        <w:t xml:space="preserve"> beoordeelt </w:t>
      </w:r>
      <w:r>
        <w:rPr>
          <w:lang w:val="nl-BE"/>
        </w:rPr>
        <w:t>autonoom</w:t>
      </w:r>
      <w:r w:rsidR="00876B6A">
        <w:rPr>
          <w:lang w:val="nl-BE"/>
        </w:rPr>
        <w:t xml:space="preserve"> of het aanvragen van een machtiging </w:t>
      </w:r>
      <w:r>
        <w:rPr>
          <w:lang w:val="nl-BE"/>
        </w:rPr>
        <w:t>van de schuldbemiddelingsrechter al dan niet aangewezen</w:t>
      </w:r>
      <w:r w:rsidR="004763C7">
        <w:rPr>
          <w:lang w:val="nl-BE"/>
        </w:rPr>
        <w:t xml:space="preserve"> is</w:t>
      </w:r>
      <w:r w:rsidR="00876B6A">
        <w:rPr>
          <w:lang w:val="nl-BE"/>
        </w:rPr>
        <w:t xml:space="preserve">, rekening houdend met onder meer de volgende </w:t>
      </w:r>
      <w:r w:rsidR="00876B6A" w:rsidRPr="00EF7CCD">
        <w:rPr>
          <w:lang w:val="nl-BE"/>
        </w:rPr>
        <w:t>parameters:</w:t>
      </w:r>
    </w:p>
    <w:p w:rsidR="00AF6F8D" w:rsidRPr="00EF7CCD" w:rsidRDefault="00AF6F8D" w:rsidP="00EF7CCD">
      <w:pPr>
        <w:spacing w:after="0"/>
        <w:jc w:val="both"/>
        <w:rPr>
          <w:lang w:val="nl-BE"/>
        </w:rPr>
      </w:pPr>
    </w:p>
    <w:p w:rsidR="00876B6A" w:rsidRPr="00EF7CCD" w:rsidRDefault="00C91E86" w:rsidP="00EE0758">
      <w:pPr>
        <w:pStyle w:val="Lijstalinea"/>
        <w:numPr>
          <w:ilvl w:val="0"/>
          <w:numId w:val="4"/>
        </w:numPr>
        <w:spacing w:before="0" w:after="0"/>
        <w:jc w:val="both"/>
        <w:rPr>
          <w:sz w:val="22"/>
          <w:szCs w:val="22"/>
          <w:lang w:val="nl-BE"/>
        </w:rPr>
      </w:pPr>
      <w:r w:rsidRPr="00EF7CCD">
        <w:rPr>
          <w:sz w:val="22"/>
          <w:szCs w:val="22"/>
          <w:lang w:val="nl-BE"/>
        </w:rPr>
        <w:t xml:space="preserve">de inkomsten en </w:t>
      </w:r>
      <w:r w:rsidR="00876B6A" w:rsidRPr="00EF7CCD">
        <w:rPr>
          <w:sz w:val="22"/>
          <w:szCs w:val="22"/>
          <w:lang w:val="nl-BE"/>
        </w:rPr>
        <w:t xml:space="preserve">de </w:t>
      </w:r>
      <w:r w:rsidRPr="00EF7CCD">
        <w:rPr>
          <w:sz w:val="22"/>
          <w:szCs w:val="22"/>
          <w:lang w:val="nl-BE"/>
        </w:rPr>
        <w:t>uitgaven van de verzoeker</w:t>
      </w:r>
      <w:r w:rsidR="00EF7CCD" w:rsidRPr="00EF7CCD">
        <w:rPr>
          <w:sz w:val="22"/>
          <w:szCs w:val="22"/>
          <w:lang w:val="nl-BE"/>
        </w:rPr>
        <w:t>;</w:t>
      </w:r>
      <w:r w:rsidR="00876B6A" w:rsidRPr="00EF7CCD">
        <w:rPr>
          <w:sz w:val="22"/>
          <w:szCs w:val="22"/>
          <w:lang w:val="nl-BE"/>
        </w:rPr>
        <w:t xml:space="preserve"> </w:t>
      </w:r>
    </w:p>
    <w:p w:rsidR="00876B6A" w:rsidRPr="00EF7CCD" w:rsidRDefault="00876B6A" w:rsidP="00EE0758">
      <w:pPr>
        <w:pStyle w:val="Lijstalinea"/>
        <w:numPr>
          <w:ilvl w:val="0"/>
          <w:numId w:val="4"/>
        </w:numPr>
        <w:spacing w:before="0" w:after="0"/>
        <w:jc w:val="both"/>
        <w:rPr>
          <w:sz w:val="22"/>
          <w:szCs w:val="22"/>
          <w:lang w:val="nl-BE"/>
        </w:rPr>
      </w:pPr>
      <w:r w:rsidRPr="00EF7CCD">
        <w:rPr>
          <w:sz w:val="22"/>
          <w:szCs w:val="22"/>
          <w:lang w:val="nl-BE"/>
        </w:rPr>
        <w:t>de beschikbare reserve op de rubriekrekening</w:t>
      </w:r>
      <w:r w:rsidR="00EF7CCD" w:rsidRPr="00EF7CCD">
        <w:rPr>
          <w:sz w:val="22"/>
          <w:szCs w:val="22"/>
          <w:lang w:val="nl-BE"/>
        </w:rPr>
        <w:t>;</w:t>
      </w:r>
    </w:p>
    <w:p w:rsidR="00876B6A" w:rsidRPr="00EF7CCD" w:rsidRDefault="00C91E86" w:rsidP="00EE0758">
      <w:pPr>
        <w:pStyle w:val="Lijstalinea"/>
        <w:numPr>
          <w:ilvl w:val="0"/>
          <w:numId w:val="4"/>
        </w:numPr>
        <w:spacing w:before="0" w:after="0"/>
        <w:jc w:val="both"/>
        <w:rPr>
          <w:sz w:val="22"/>
          <w:szCs w:val="22"/>
          <w:lang w:val="nl-BE"/>
        </w:rPr>
      </w:pPr>
      <w:r w:rsidRPr="00EF7CCD">
        <w:rPr>
          <w:sz w:val="22"/>
          <w:szCs w:val="22"/>
          <w:lang w:val="nl-BE"/>
        </w:rPr>
        <w:t>de inho</w:t>
      </w:r>
      <w:r w:rsidR="00876B6A" w:rsidRPr="00EF7CCD">
        <w:rPr>
          <w:sz w:val="22"/>
          <w:szCs w:val="22"/>
          <w:lang w:val="nl-BE"/>
        </w:rPr>
        <w:t xml:space="preserve">ud en de uitvoering van de MAR: </w:t>
      </w:r>
    </w:p>
    <w:p w:rsidR="00876B6A" w:rsidRPr="00EF7CCD" w:rsidRDefault="00876B6A" w:rsidP="00EE0758">
      <w:pPr>
        <w:pStyle w:val="Lijstalinea"/>
        <w:numPr>
          <w:ilvl w:val="1"/>
          <w:numId w:val="4"/>
        </w:numPr>
        <w:spacing w:before="0" w:after="0"/>
        <w:jc w:val="both"/>
        <w:rPr>
          <w:sz w:val="22"/>
          <w:szCs w:val="22"/>
          <w:lang w:val="nl-BE"/>
        </w:rPr>
      </w:pPr>
      <w:r w:rsidRPr="00EF7CCD">
        <w:rPr>
          <w:sz w:val="22"/>
          <w:szCs w:val="22"/>
          <w:lang w:val="nl-BE"/>
        </w:rPr>
        <w:t xml:space="preserve">voorziet de MAR in een integrale </w:t>
      </w:r>
      <w:r w:rsidR="00C91E86" w:rsidRPr="00EF7CCD">
        <w:rPr>
          <w:sz w:val="22"/>
          <w:szCs w:val="22"/>
          <w:lang w:val="nl-BE"/>
        </w:rPr>
        <w:t xml:space="preserve">betaling van de schuldenlast in hoofdsom of </w:t>
      </w:r>
      <w:r w:rsidRPr="00EF7CCD">
        <w:rPr>
          <w:sz w:val="22"/>
          <w:szCs w:val="22"/>
          <w:lang w:val="nl-BE"/>
        </w:rPr>
        <w:t xml:space="preserve">betreft het een </w:t>
      </w:r>
      <w:r w:rsidR="00C91E86" w:rsidRPr="00EF7CCD">
        <w:rPr>
          <w:sz w:val="22"/>
          <w:szCs w:val="22"/>
          <w:lang w:val="nl-BE"/>
        </w:rPr>
        <w:t xml:space="preserve">plan met kwijtschelding van </w:t>
      </w:r>
      <w:r w:rsidRPr="00EF7CCD">
        <w:rPr>
          <w:sz w:val="22"/>
          <w:szCs w:val="22"/>
          <w:lang w:val="nl-BE"/>
        </w:rPr>
        <w:t xml:space="preserve">een (groot) </w:t>
      </w:r>
      <w:r w:rsidR="00C91E86" w:rsidRPr="00EF7CCD">
        <w:rPr>
          <w:sz w:val="22"/>
          <w:szCs w:val="22"/>
          <w:lang w:val="nl-BE"/>
        </w:rPr>
        <w:t xml:space="preserve">deel van de </w:t>
      </w:r>
      <w:r w:rsidRPr="00EF7CCD">
        <w:rPr>
          <w:sz w:val="22"/>
          <w:szCs w:val="22"/>
          <w:lang w:val="nl-BE"/>
        </w:rPr>
        <w:t xml:space="preserve">schuldenlast </w:t>
      </w:r>
      <w:r w:rsidR="00363536">
        <w:rPr>
          <w:sz w:val="22"/>
          <w:szCs w:val="22"/>
          <w:lang w:val="nl-BE"/>
        </w:rPr>
        <w:t>hoofdsom?</w:t>
      </w:r>
      <w:r w:rsidR="00C91E86" w:rsidRPr="00EF7CCD">
        <w:rPr>
          <w:sz w:val="22"/>
          <w:szCs w:val="22"/>
          <w:lang w:val="nl-BE"/>
        </w:rPr>
        <w:t xml:space="preserve"> </w:t>
      </w:r>
    </w:p>
    <w:p w:rsidR="00C91E86" w:rsidRPr="00EF7CCD" w:rsidRDefault="00876B6A" w:rsidP="00EE0758">
      <w:pPr>
        <w:pStyle w:val="Lijstalinea"/>
        <w:numPr>
          <w:ilvl w:val="1"/>
          <w:numId w:val="4"/>
        </w:numPr>
        <w:spacing w:before="0" w:after="0"/>
        <w:jc w:val="both"/>
        <w:rPr>
          <w:sz w:val="22"/>
          <w:szCs w:val="22"/>
          <w:lang w:val="nl-BE"/>
        </w:rPr>
      </w:pPr>
      <w:r w:rsidRPr="00EF7CCD">
        <w:rPr>
          <w:sz w:val="22"/>
          <w:szCs w:val="22"/>
          <w:lang w:val="nl-BE"/>
        </w:rPr>
        <w:t xml:space="preserve">kan de </w:t>
      </w:r>
      <w:r w:rsidR="00C91E86" w:rsidRPr="00EF7CCD">
        <w:rPr>
          <w:sz w:val="22"/>
          <w:szCs w:val="22"/>
          <w:lang w:val="nl-BE"/>
        </w:rPr>
        <w:t xml:space="preserve">MAR </w:t>
      </w:r>
      <w:r w:rsidR="006D07E9" w:rsidRPr="00EF7CCD">
        <w:rPr>
          <w:sz w:val="22"/>
          <w:szCs w:val="22"/>
          <w:lang w:val="nl-BE"/>
        </w:rPr>
        <w:t xml:space="preserve">tot dusver </w:t>
      </w:r>
      <w:r w:rsidRPr="00EF7CCD">
        <w:rPr>
          <w:sz w:val="22"/>
          <w:szCs w:val="22"/>
          <w:lang w:val="nl-BE"/>
        </w:rPr>
        <w:t xml:space="preserve">correct worden uitgevoerd </w:t>
      </w:r>
      <w:r w:rsidR="00363536">
        <w:rPr>
          <w:sz w:val="22"/>
          <w:szCs w:val="22"/>
          <w:lang w:val="nl-BE"/>
        </w:rPr>
        <w:t>of niet?</w:t>
      </w:r>
    </w:p>
    <w:p w:rsidR="00876B6A" w:rsidRPr="00EF7CCD" w:rsidRDefault="00876B6A" w:rsidP="00EE0758">
      <w:pPr>
        <w:pStyle w:val="Lijstalinea"/>
        <w:numPr>
          <w:ilvl w:val="0"/>
          <w:numId w:val="4"/>
        </w:numPr>
        <w:spacing w:before="0" w:after="0"/>
        <w:jc w:val="both"/>
        <w:rPr>
          <w:sz w:val="22"/>
          <w:szCs w:val="22"/>
          <w:lang w:val="nl-BE"/>
        </w:rPr>
      </w:pPr>
      <w:r w:rsidRPr="00EF7CCD">
        <w:rPr>
          <w:sz w:val="22"/>
          <w:szCs w:val="22"/>
          <w:lang w:val="nl-BE"/>
        </w:rPr>
        <w:t xml:space="preserve">de </w:t>
      </w:r>
      <w:r w:rsidR="006D07E9" w:rsidRPr="00EF7CCD">
        <w:rPr>
          <w:sz w:val="22"/>
          <w:szCs w:val="22"/>
          <w:lang w:val="nl-BE"/>
        </w:rPr>
        <w:t xml:space="preserve">mogelijke </w:t>
      </w:r>
      <w:r w:rsidRPr="00EF7CCD">
        <w:rPr>
          <w:sz w:val="22"/>
          <w:szCs w:val="22"/>
          <w:lang w:val="nl-BE"/>
        </w:rPr>
        <w:t>financiële implicatie</w:t>
      </w:r>
      <w:r w:rsidR="006D07E9" w:rsidRPr="00EF7CCD">
        <w:rPr>
          <w:sz w:val="22"/>
          <w:szCs w:val="22"/>
          <w:lang w:val="nl-BE"/>
        </w:rPr>
        <w:t>s van de vraag van de verzoeker op de uitvoering van de MAR in de toekomst.</w:t>
      </w:r>
    </w:p>
    <w:p w:rsidR="00876B6A" w:rsidRPr="00EF7CCD" w:rsidRDefault="00876B6A" w:rsidP="00EF7CCD">
      <w:pPr>
        <w:spacing w:after="0"/>
        <w:jc w:val="both"/>
        <w:rPr>
          <w:lang w:val="nl-BE"/>
        </w:rPr>
      </w:pPr>
    </w:p>
    <w:p w:rsidR="00876B6A" w:rsidRDefault="00363536" w:rsidP="00EF7CCD">
      <w:pPr>
        <w:spacing w:after="0"/>
        <w:jc w:val="both"/>
        <w:rPr>
          <w:lang w:val="nl-BE"/>
        </w:rPr>
      </w:pPr>
      <w:r>
        <w:rPr>
          <w:lang w:val="nl-BE"/>
        </w:rPr>
        <w:t>Als de toepassing van deze parameters in een individueel dossier niet vanzelfsprekend zijn of aanleiding geven</w:t>
      </w:r>
      <w:r w:rsidR="00876B6A">
        <w:rPr>
          <w:lang w:val="nl-BE"/>
        </w:rPr>
        <w:t xml:space="preserve"> tot moeilijke dis</w:t>
      </w:r>
      <w:r w:rsidR="006D07E9">
        <w:rPr>
          <w:lang w:val="nl-BE"/>
        </w:rPr>
        <w:t xml:space="preserve">cussies met de </w:t>
      </w:r>
      <w:r w:rsidR="00EF7CCD">
        <w:rPr>
          <w:lang w:val="nl-BE"/>
        </w:rPr>
        <w:t>verzoeker</w:t>
      </w:r>
      <w:r w:rsidR="006D07E9">
        <w:rPr>
          <w:lang w:val="nl-BE"/>
        </w:rPr>
        <w:t>(s)</w:t>
      </w:r>
      <w:r w:rsidR="007B7D1E">
        <w:rPr>
          <w:lang w:val="nl-BE"/>
        </w:rPr>
        <w:t>, legt de schuldbemiddelaar</w:t>
      </w:r>
      <w:r w:rsidR="00876B6A">
        <w:rPr>
          <w:lang w:val="nl-BE"/>
        </w:rPr>
        <w:t xml:space="preserve"> de vraag</w:t>
      </w:r>
      <w:r>
        <w:rPr>
          <w:lang w:val="nl-BE"/>
        </w:rPr>
        <w:t xml:space="preserve"> best</w:t>
      </w:r>
      <w:r w:rsidR="00A235A7">
        <w:rPr>
          <w:lang w:val="nl-BE"/>
        </w:rPr>
        <w:t>, via een verzoekschrift,</w:t>
      </w:r>
      <w:r w:rsidR="007B7D1E">
        <w:rPr>
          <w:lang w:val="nl-BE"/>
        </w:rPr>
        <w:t xml:space="preserve"> </w:t>
      </w:r>
      <w:r w:rsidR="00876B6A">
        <w:rPr>
          <w:lang w:val="nl-BE"/>
        </w:rPr>
        <w:t xml:space="preserve">voor aan de schuldbemiddelingsrechter </w:t>
      </w:r>
      <w:r w:rsidR="00EF7CCD">
        <w:rPr>
          <w:lang w:val="nl-BE"/>
        </w:rPr>
        <w:t>die de zaak</w:t>
      </w:r>
      <w:r w:rsidR="00876B6A">
        <w:rPr>
          <w:lang w:val="nl-BE"/>
        </w:rPr>
        <w:t xml:space="preserve"> </w:t>
      </w:r>
      <w:r w:rsidR="00A235A7">
        <w:rPr>
          <w:lang w:val="nl-BE"/>
        </w:rPr>
        <w:t xml:space="preserve">eerst </w:t>
      </w:r>
      <w:r w:rsidR="00EF7CCD">
        <w:rPr>
          <w:lang w:val="nl-BE"/>
        </w:rPr>
        <w:t>nog kan op</w:t>
      </w:r>
      <w:r w:rsidR="00876B6A">
        <w:rPr>
          <w:lang w:val="nl-BE"/>
        </w:rPr>
        <w:t>roepen voor een bespreking in raadkamer</w:t>
      </w:r>
      <w:r w:rsidR="007B7D1E">
        <w:rPr>
          <w:lang w:val="nl-BE"/>
        </w:rPr>
        <w:t xml:space="preserve"> dan wel onmi</w:t>
      </w:r>
      <w:r w:rsidR="00EF7CCD">
        <w:rPr>
          <w:lang w:val="nl-BE"/>
        </w:rPr>
        <w:t>ddellijk een beschikking uit</w:t>
      </w:r>
      <w:r w:rsidR="007B7D1E">
        <w:rPr>
          <w:lang w:val="nl-BE"/>
        </w:rPr>
        <w:t>spre</w:t>
      </w:r>
      <w:r w:rsidR="00EF7CCD">
        <w:rPr>
          <w:lang w:val="nl-BE"/>
        </w:rPr>
        <w:t>ekt</w:t>
      </w:r>
      <w:r w:rsidR="007B7D1E">
        <w:rPr>
          <w:lang w:val="nl-BE"/>
        </w:rPr>
        <w:t xml:space="preserve">. Gelet op de meestal schriftelijke behandeling is het aangewezen dat de schuldbemiddelaar het </w:t>
      </w:r>
      <w:r w:rsidR="00876B6A">
        <w:rPr>
          <w:lang w:val="nl-BE"/>
        </w:rPr>
        <w:t>v</w:t>
      </w:r>
      <w:r w:rsidR="007B7D1E">
        <w:rPr>
          <w:lang w:val="nl-BE"/>
        </w:rPr>
        <w:t xml:space="preserve">erzoekschrift voldoende stoffeert </w:t>
      </w:r>
      <w:r w:rsidR="00876B6A">
        <w:rPr>
          <w:lang w:val="nl-BE"/>
        </w:rPr>
        <w:t>over d</w:t>
      </w:r>
      <w:r w:rsidR="007B7D1E">
        <w:rPr>
          <w:lang w:val="nl-BE"/>
        </w:rPr>
        <w:t xml:space="preserve">e zonet vermelde parameters, alsook zijn of haar </w:t>
      </w:r>
      <w:r w:rsidR="00A235A7">
        <w:rPr>
          <w:lang w:val="nl-BE"/>
        </w:rPr>
        <w:t xml:space="preserve">persoonlijke </w:t>
      </w:r>
      <w:r w:rsidR="00876B6A">
        <w:rPr>
          <w:lang w:val="nl-BE"/>
        </w:rPr>
        <w:t>z</w:t>
      </w:r>
      <w:r w:rsidR="007B7D1E">
        <w:rPr>
          <w:lang w:val="nl-BE"/>
        </w:rPr>
        <w:t xml:space="preserve">ienswijze weergeeft. Indien de schuldbemiddelaar een voorafgaande bespreking in raadkamer nuttig of aangewezen acht, </w:t>
      </w:r>
      <w:r w:rsidR="00EF7CCD">
        <w:rPr>
          <w:lang w:val="nl-BE"/>
        </w:rPr>
        <w:t>vermeldt men</w:t>
      </w:r>
      <w:r w:rsidR="007B7D1E">
        <w:rPr>
          <w:lang w:val="nl-BE"/>
        </w:rPr>
        <w:t xml:space="preserve"> dit </w:t>
      </w:r>
      <w:r w:rsidR="00EF7CCD">
        <w:rPr>
          <w:lang w:val="nl-BE"/>
        </w:rPr>
        <w:t xml:space="preserve">best </w:t>
      </w:r>
      <w:r w:rsidR="007B7D1E">
        <w:rPr>
          <w:lang w:val="nl-BE"/>
        </w:rPr>
        <w:t>expliciet in het verzoekschrift tot machtiging.</w:t>
      </w:r>
      <w:r w:rsidR="00EF7CCD">
        <w:rPr>
          <w:lang w:val="nl-BE"/>
        </w:rPr>
        <w:t xml:space="preserve"> Ook het eventueel urgent karakter van de machtiging geeft men aan in het verzoekschrift.</w:t>
      </w:r>
    </w:p>
    <w:p w:rsidR="006D07E9" w:rsidRDefault="006D07E9" w:rsidP="00EF7CCD">
      <w:pPr>
        <w:spacing w:after="0"/>
        <w:jc w:val="both"/>
        <w:rPr>
          <w:lang w:val="nl-BE"/>
        </w:rPr>
      </w:pPr>
    </w:p>
    <w:p w:rsidR="006D07E9" w:rsidRDefault="007B7D1E" w:rsidP="00EF7CCD">
      <w:pPr>
        <w:spacing w:after="0"/>
        <w:jc w:val="both"/>
        <w:rPr>
          <w:lang w:val="nl-BE"/>
        </w:rPr>
      </w:pPr>
      <w:r>
        <w:rPr>
          <w:lang w:val="nl-BE"/>
        </w:rPr>
        <w:t xml:space="preserve">Indien de schuldbemiddelaar van oordeel is dat </w:t>
      </w:r>
      <w:r w:rsidR="006D07E9">
        <w:rPr>
          <w:lang w:val="nl-BE"/>
        </w:rPr>
        <w:t>voor een bepaalde uitgave of handeling geen expliciete machtigin</w:t>
      </w:r>
      <w:r>
        <w:rPr>
          <w:lang w:val="nl-BE"/>
        </w:rPr>
        <w:t xml:space="preserve">g moet worden gevraagd, </w:t>
      </w:r>
      <w:r w:rsidR="00EF7CCD">
        <w:rPr>
          <w:lang w:val="nl-BE"/>
        </w:rPr>
        <w:t>maakt</w:t>
      </w:r>
      <w:r>
        <w:rPr>
          <w:lang w:val="nl-BE"/>
        </w:rPr>
        <w:t xml:space="preserve"> hij</w:t>
      </w:r>
      <w:r w:rsidR="00A235A7">
        <w:rPr>
          <w:lang w:val="nl-BE"/>
        </w:rPr>
        <w:t xml:space="preserve"> </w:t>
      </w:r>
      <w:r w:rsidR="00EF7CCD">
        <w:rPr>
          <w:lang w:val="nl-BE"/>
        </w:rPr>
        <w:t xml:space="preserve">of zij </w:t>
      </w:r>
      <w:r w:rsidR="00A235A7">
        <w:rPr>
          <w:lang w:val="nl-BE"/>
        </w:rPr>
        <w:t>in het eerstvolgend</w:t>
      </w:r>
      <w:r w:rsidR="006D07E9">
        <w:rPr>
          <w:lang w:val="nl-BE"/>
        </w:rPr>
        <w:t xml:space="preserve"> jaarverslag</w:t>
      </w:r>
      <w:r>
        <w:rPr>
          <w:lang w:val="nl-BE"/>
        </w:rPr>
        <w:t xml:space="preserve"> bij voorkeur wel </w:t>
      </w:r>
      <w:r w:rsidR="00EF7CCD">
        <w:rPr>
          <w:lang w:val="nl-BE"/>
        </w:rPr>
        <w:t xml:space="preserve">melding van deze </w:t>
      </w:r>
      <w:r>
        <w:rPr>
          <w:lang w:val="nl-BE"/>
        </w:rPr>
        <w:t>bijzon</w:t>
      </w:r>
      <w:r w:rsidR="00EF7CCD">
        <w:rPr>
          <w:lang w:val="nl-BE"/>
        </w:rPr>
        <w:t>dere uitgave/handeling</w:t>
      </w:r>
      <w:r w:rsidR="00A235A7">
        <w:rPr>
          <w:lang w:val="nl-BE"/>
        </w:rPr>
        <w:t>, zeker wanneer deze financiële implicaties heeft voor het verloop van de collectieve schuldenregeling en de uitvoering van de MAR.</w:t>
      </w:r>
    </w:p>
    <w:p w:rsidR="00876B6A" w:rsidRPr="00EF7CCD" w:rsidRDefault="00876B6A" w:rsidP="00EF7CCD">
      <w:pPr>
        <w:spacing w:after="0"/>
        <w:jc w:val="both"/>
        <w:rPr>
          <w:lang w:val="nl-BE"/>
        </w:rPr>
      </w:pPr>
    </w:p>
    <w:p w:rsidR="00C91E86" w:rsidRDefault="00363536" w:rsidP="00EF7CCD">
      <w:pPr>
        <w:spacing w:after="0"/>
        <w:jc w:val="both"/>
        <w:rPr>
          <w:lang w:val="nl-BE"/>
        </w:rPr>
      </w:pPr>
      <w:r>
        <w:rPr>
          <w:lang w:val="nl-BE"/>
        </w:rPr>
        <w:t xml:space="preserve">In een aantal gevallen legt de schuldbemiddelaar het dossier wel steeds voor om </w:t>
      </w:r>
      <w:r w:rsidR="00876B6A" w:rsidRPr="00EF7CCD">
        <w:rPr>
          <w:lang w:val="nl-BE"/>
        </w:rPr>
        <w:t xml:space="preserve">een </w:t>
      </w:r>
      <w:r w:rsidR="00EF7CCD" w:rsidRPr="00EF7CCD">
        <w:rPr>
          <w:lang w:val="nl-BE"/>
        </w:rPr>
        <w:t xml:space="preserve">voorafgaande </w:t>
      </w:r>
      <w:r w:rsidR="00876B6A" w:rsidRPr="00EF7CCD">
        <w:rPr>
          <w:lang w:val="nl-BE"/>
        </w:rPr>
        <w:t xml:space="preserve">machtiging </w:t>
      </w:r>
      <w:r w:rsidR="00EF7CCD" w:rsidRPr="00EF7CCD">
        <w:rPr>
          <w:lang w:val="nl-BE"/>
        </w:rPr>
        <w:t>van de schuldbemiddeli</w:t>
      </w:r>
      <w:r>
        <w:rPr>
          <w:lang w:val="nl-BE"/>
        </w:rPr>
        <w:t>ngsrechter te bekomen</w:t>
      </w:r>
      <w:r w:rsidR="00EF7CCD" w:rsidRPr="00EF7CCD">
        <w:rPr>
          <w:lang w:val="nl-BE"/>
        </w:rPr>
        <w:t>. Dit is met name het geval:</w:t>
      </w:r>
    </w:p>
    <w:p w:rsidR="00AF6F8D" w:rsidRPr="00EF7CCD" w:rsidRDefault="00AF6F8D" w:rsidP="00EF7CCD">
      <w:pPr>
        <w:spacing w:after="0"/>
        <w:jc w:val="both"/>
        <w:rPr>
          <w:lang w:val="nl-BE"/>
        </w:rPr>
      </w:pPr>
    </w:p>
    <w:p w:rsidR="00C91E86" w:rsidRPr="00EF7CCD" w:rsidRDefault="00876B6A" w:rsidP="00EE0758">
      <w:pPr>
        <w:pStyle w:val="Lijstalinea"/>
        <w:numPr>
          <w:ilvl w:val="0"/>
          <w:numId w:val="2"/>
        </w:numPr>
        <w:spacing w:before="0" w:after="0" w:line="259" w:lineRule="auto"/>
        <w:jc w:val="both"/>
        <w:rPr>
          <w:sz w:val="22"/>
          <w:szCs w:val="22"/>
          <w:lang w:val="nl-BE"/>
        </w:rPr>
      </w:pPr>
      <w:r w:rsidRPr="00EF7CCD">
        <w:rPr>
          <w:sz w:val="22"/>
          <w:szCs w:val="22"/>
          <w:lang w:val="nl-BE"/>
        </w:rPr>
        <w:t>voor de uitoefening</w:t>
      </w:r>
      <w:r w:rsidR="00C91E86" w:rsidRPr="00EF7CCD">
        <w:rPr>
          <w:sz w:val="22"/>
          <w:szCs w:val="22"/>
          <w:lang w:val="nl-BE"/>
        </w:rPr>
        <w:t xml:space="preserve"> van een zelfstandige activiteit (in bijberoep)</w:t>
      </w:r>
      <w:r w:rsidRPr="00EF7CCD">
        <w:rPr>
          <w:sz w:val="22"/>
          <w:szCs w:val="22"/>
          <w:lang w:val="nl-BE"/>
        </w:rPr>
        <w:t>;</w:t>
      </w:r>
      <w:r w:rsidR="00C91E86" w:rsidRPr="00EF7CCD">
        <w:rPr>
          <w:sz w:val="22"/>
          <w:szCs w:val="22"/>
          <w:lang w:val="nl-BE"/>
        </w:rPr>
        <w:t xml:space="preserve"> </w:t>
      </w:r>
    </w:p>
    <w:p w:rsidR="00C91E86" w:rsidRPr="00EF7CCD" w:rsidRDefault="00EF7CCD" w:rsidP="00EE0758">
      <w:pPr>
        <w:pStyle w:val="Lijstalinea"/>
        <w:numPr>
          <w:ilvl w:val="0"/>
          <w:numId w:val="2"/>
        </w:numPr>
        <w:spacing w:before="0" w:after="0" w:line="259" w:lineRule="auto"/>
        <w:jc w:val="both"/>
        <w:rPr>
          <w:sz w:val="22"/>
          <w:szCs w:val="22"/>
          <w:lang w:val="nl-BE"/>
        </w:rPr>
      </w:pPr>
      <w:r>
        <w:rPr>
          <w:sz w:val="22"/>
          <w:szCs w:val="22"/>
          <w:lang w:val="nl-BE"/>
        </w:rPr>
        <w:t xml:space="preserve">bij </w:t>
      </w:r>
      <w:r w:rsidR="00876B6A" w:rsidRPr="00EF7CCD">
        <w:rPr>
          <w:sz w:val="22"/>
          <w:szCs w:val="22"/>
          <w:lang w:val="nl-BE"/>
        </w:rPr>
        <w:t xml:space="preserve">situaties waarbij een </w:t>
      </w:r>
      <w:r w:rsidR="00C91E86" w:rsidRPr="00EF7CCD">
        <w:rPr>
          <w:sz w:val="22"/>
          <w:szCs w:val="22"/>
          <w:lang w:val="nl-BE"/>
        </w:rPr>
        <w:t xml:space="preserve">verzoeker </w:t>
      </w:r>
      <w:r>
        <w:rPr>
          <w:sz w:val="22"/>
          <w:szCs w:val="22"/>
          <w:lang w:val="nl-BE"/>
        </w:rPr>
        <w:t>met bijstand van een persoonlijke raadsman (</w:t>
      </w:r>
      <w:r w:rsidR="00C91E86" w:rsidRPr="00EF7CCD">
        <w:rPr>
          <w:sz w:val="22"/>
          <w:szCs w:val="22"/>
          <w:lang w:val="nl-BE"/>
        </w:rPr>
        <w:t>zonder bijsta</w:t>
      </w:r>
      <w:r w:rsidR="00876B6A" w:rsidRPr="00EF7CCD">
        <w:rPr>
          <w:sz w:val="22"/>
          <w:szCs w:val="22"/>
          <w:lang w:val="nl-BE"/>
        </w:rPr>
        <w:t>nd van BJB/pro deo advocaat</w:t>
      </w:r>
      <w:r>
        <w:rPr>
          <w:sz w:val="22"/>
          <w:szCs w:val="22"/>
          <w:lang w:val="nl-BE"/>
        </w:rPr>
        <w:t>)</w:t>
      </w:r>
      <w:r w:rsidR="00876B6A" w:rsidRPr="00EF7CCD">
        <w:rPr>
          <w:sz w:val="22"/>
          <w:szCs w:val="22"/>
          <w:lang w:val="nl-BE"/>
        </w:rPr>
        <w:t xml:space="preserve"> </w:t>
      </w:r>
      <w:r w:rsidR="00C91E86" w:rsidRPr="00EF7CCD">
        <w:rPr>
          <w:sz w:val="22"/>
          <w:szCs w:val="22"/>
          <w:lang w:val="nl-BE"/>
        </w:rPr>
        <w:t xml:space="preserve">een </w:t>
      </w:r>
      <w:r>
        <w:rPr>
          <w:sz w:val="22"/>
          <w:szCs w:val="22"/>
          <w:lang w:val="nl-BE"/>
        </w:rPr>
        <w:t xml:space="preserve">bepaalde </w:t>
      </w:r>
      <w:r w:rsidR="00C91E86" w:rsidRPr="00EF7CCD">
        <w:rPr>
          <w:sz w:val="22"/>
          <w:szCs w:val="22"/>
          <w:lang w:val="nl-BE"/>
        </w:rPr>
        <w:t xml:space="preserve">procedure wenst te voeren: </w:t>
      </w:r>
      <w:r w:rsidR="00552751" w:rsidRPr="00EF7CCD">
        <w:rPr>
          <w:sz w:val="22"/>
          <w:szCs w:val="22"/>
          <w:lang w:val="nl-BE"/>
        </w:rPr>
        <w:t>bij dergeli</w:t>
      </w:r>
      <w:r>
        <w:rPr>
          <w:sz w:val="22"/>
          <w:szCs w:val="22"/>
          <w:lang w:val="nl-BE"/>
        </w:rPr>
        <w:t>jke verzoeken dient men</w:t>
      </w:r>
      <w:r w:rsidR="00552751" w:rsidRPr="00EF7CCD">
        <w:rPr>
          <w:sz w:val="22"/>
          <w:szCs w:val="22"/>
          <w:lang w:val="nl-BE"/>
        </w:rPr>
        <w:t xml:space="preserve"> </w:t>
      </w:r>
      <w:r w:rsidR="00C91E86" w:rsidRPr="00EF7CCD">
        <w:rPr>
          <w:sz w:val="22"/>
          <w:szCs w:val="22"/>
          <w:lang w:val="nl-BE"/>
        </w:rPr>
        <w:t xml:space="preserve">vooraf, in de mate van het mogelijke, aan de </w:t>
      </w:r>
      <w:r>
        <w:rPr>
          <w:sz w:val="22"/>
          <w:szCs w:val="22"/>
          <w:lang w:val="nl-BE"/>
        </w:rPr>
        <w:t>aangezochte</w:t>
      </w:r>
      <w:r w:rsidR="00552751" w:rsidRPr="00EF7CCD">
        <w:rPr>
          <w:sz w:val="22"/>
          <w:szCs w:val="22"/>
          <w:lang w:val="nl-BE"/>
        </w:rPr>
        <w:t xml:space="preserve"> </w:t>
      </w:r>
      <w:r w:rsidR="00C91E86" w:rsidRPr="00EF7CCD">
        <w:rPr>
          <w:sz w:val="22"/>
          <w:szCs w:val="22"/>
          <w:lang w:val="nl-BE"/>
        </w:rPr>
        <w:t xml:space="preserve">advocaat </w:t>
      </w:r>
      <w:r w:rsidR="00552751" w:rsidRPr="00EF7CCD">
        <w:rPr>
          <w:sz w:val="22"/>
          <w:szCs w:val="22"/>
          <w:lang w:val="nl-BE"/>
        </w:rPr>
        <w:t>een schriftelijke raming van diens kosten en erelonen te vragen en een dergelijk verzoek</w:t>
      </w:r>
      <w:r>
        <w:rPr>
          <w:sz w:val="22"/>
          <w:szCs w:val="22"/>
          <w:lang w:val="nl-BE"/>
        </w:rPr>
        <w:t xml:space="preserve"> tot machtiging</w:t>
      </w:r>
      <w:r w:rsidR="00363536">
        <w:rPr>
          <w:sz w:val="22"/>
          <w:szCs w:val="22"/>
          <w:lang w:val="nl-BE"/>
        </w:rPr>
        <w:t xml:space="preserve"> bevat</w:t>
      </w:r>
      <w:r w:rsidR="00552751" w:rsidRPr="00EF7CCD">
        <w:rPr>
          <w:sz w:val="22"/>
          <w:szCs w:val="22"/>
          <w:lang w:val="nl-BE"/>
        </w:rPr>
        <w:t xml:space="preserve"> een</w:t>
      </w:r>
      <w:r w:rsidR="00C91E86" w:rsidRPr="00EF7CCD">
        <w:rPr>
          <w:sz w:val="22"/>
          <w:szCs w:val="22"/>
          <w:lang w:val="nl-BE"/>
        </w:rPr>
        <w:t xml:space="preserve"> bijzondere motivering </w:t>
      </w:r>
      <w:r w:rsidR="00552751" w:rsidRPr="00EF7CCD">
        <w:rPr>
          <w:sz w:val="22"/>
          <w:szCs w:val="22"/>
          <w:lang w:val="nl-BE"/>
        </w:rPr>
        <w:t xml:space="preserve">indien de verzoeker </w:t>
      </w:r>
      <w:r w:rsidR="00C91E86" w:rsidRPr="00EF7CCD">
        <w:rPr>
          <w:sz w:val="22"/>
          <w:szCs w:val="22"/>
          <w:lang w:val="nl-BE"/>
        </w:rPr>
        <w:t>gerechtigd is op bijstand van BJB/pro deo advocaat</w:t>
      </w:r>
      <w:r w:rsidR="00552751" w:rsidRPr="00EF7CCD">
        <w:rPr>
          <w:sz w:val="22"/>
          <w:szCs w:val="22"/>
          <w:lang w:val="nl-BE"/>
        </w:rPr>
        <w:t>, maar hiervan geen gebruik wenst te maken.</w:t>
      </w:r>
    </w:p>
    <w:p w:rsidR="00C91E86" w:rsidRPr="00EF7CCD" w:rsidRDefault="00552751" w:rsidP="00EE0758">
      <w:pPr>
        <w:pStyle w:val="Lijstalinea"/>
        <w:numPr>
          <w:ilvl w:val="0"/>
          <w:numId w:val="2"/>
        </w:numPr>
        <w:spacing w:before="0" w:after="0" w:line="259" w:lineRule="auto"/>
        <w:jc w:val="both"/>
        <w:rPr>
          <w:sz w:val="22"/>
          <w:szCs w:val="22"/>
          <w:lang w:val="nl-BE"/>
        </w:rPr>
      </w:pPr>
      <w:r w:rsidRPr="00EF7CCD">
        <w:rPr>
          <w:sz w:val="22"/>
          <w:szCs w:val="22"/>
          <w:lang w:val="nl-BE"/>
        </w:rPr>
        <w:t xml:space="preserve">voor het </w:t>
      </w:r>
      <w:r w:rsidR="00C91E86" w:rsidRPr="00EF7CCD">
        <w:rPr>
          <w:sz w:val="22"/>
          <w:szCs w:val="22"/>
          <w:lang w:val="nl-BE"/>
        </w:rPr>
        <w:t xml:space="preserve">aanvaarden of verwerpen van </w:t>
      </w:r>
      <w:r w:rsidRPr="00EF7CCD">
        <w:rPr>
          <w:sz w:val="22"/>
          <w:szCs w:val="22"/>
          <w:lang w:val="nl-BE"/>
        </w:rPr>
        <w:t xml:space="preserve">een </w:t>
      </w:r>
      <w:r w:rsidR="00C91E86" w:rsidRPr="00EF7CCD">
        <w:rPr>
          <w:sz w:val="22"/>
          <w:szCs w:val="22"/>
          <w:lang w:val="nl-BE"/>
        </w:rPr>
        <w:t>erfenis</w:t>
      </w:r>
      <w:r w:rsidR="00EF7CCD">
        <w:rPr>
          <w:sz w:val="22"/>
          <w:szCs w:val="22"/>
          <w:lang w:val="nl-BE"/>
        </w:rPr>
        <w:t>;</w:t>
      </w:r>
    </w:p>
    <w:p w:rsidR="00C91E86" w:rsidRPr="00EF7CCD" w:rsidRDefault="00FB7F33" w:rsidP="00EE0758">
      <w:pPr>
        <w:pStyle w:val="Lijstalinea"/>
        <w:numPr>
          <w:ilvl w:val="0"/>
          <w:numId w:val="2"/>
        </w:numPr>
        <w:spacing w:before="0" w:after="0" w:line="259" w:lineRule="auto"/>
        <w:jc w:val="both"/>
        <w:rPr>
          <w:sz w:val="22"/>
          <w:szCs w:val="22"/>
          <w:lang w:val="nl-BE"/>
        </w:rPr>
      </w:pPr>
      <w:r>
        <w:rPr>
          <w:sz w:val="22"/>
          <w:szCs w:val="22"/>
          <w:lang w:val="nl-BE"/>
        </w:rPr>
        <w:t xml:space="preserve">bij de </w:t>
      </w:r>
      <w:r w:rsidR="00C91E86" w:rsidRPr="00EF7CCD">
        <w:rPr>
          <w:sz w:val="22"/>
          <w:szCs w:val="22"/>
          <w:lang w:val="nl-BE"/>
        </w:rPr>
        <w:t xml:space="preserve">verkoop van </w:t>
      </w:r>
      <w:r>
        <w:rPr>
          <w:sz w:val="22"/>
          <w:szCs w:val="22"/>
          <w:lang w:val="nl-BE"/>
        </w:rPr>
        <w:t xml:space="preserve">een </w:t>
      </w:r>
      <w:r w:rsidR="00C91E86" w:rsidRPr="00EF7CCD">
        <w:rPr>
          <w:sz w:val="22"/>
          <w:szCs w:val="22"/>
          <w:lang w:val="nl-BE"/>
        </w:rPr>
        <w:t>onroerend goed</w:t>
      </w:r>
      <w:r w:rsidR="00363536">
        <w:rPr>
          <w:sz w:val="22"/>
          <w:szCs w:val="22"/>
          <w:lang w:val="nl-BE"/>
        </w:rPr>
        <w:t xml:space="preserve">, met een bijkomende machtiging indien bij de verkoop beroep wordt gedaan op een makelaar wiens ereloon hoger is dan 3 procent van de verkoopprijs (zie verder </w:t>
      </w:r>
      <w:hyperlink w:anchor="_Kosten_voor_een" w:history="1">
        <w:r w:rsidR="00363536" w:rsidRPr="0062787C">
          <w:rPr>
            <w:rStyle w:val="Hyperlink"/>
            <w:sz w:val="22"/>
            <w:szCs w:val="22"/>
            <w:lang w:val="nl-BE"/>
          </w:rPr>
          <w:t>punt 7.3.1.</w:t>
        </w:r>
      </w:hyperlink>
      <w:r w:rsidR="00363536">
        <w:rPr>
          <w:sz w:val="22"/>
          <w:szCs w:val="22"/>
          <w:lang w:val="nl-BE"/>
        </w:rPr>
        <w:t>).</w:t>
      </w:r>
    </w:p>
    <w:p w:rsidR="00552751" w:rsidRPr="00EF7CCD" w:rsidRDefault="00552751" w:rsidP="00EF7CCD">
      <w:pPr>
        <w:spacing w:after="0"/>
        <w:jc w:val="both"/>
        <w:rPr>
          <w:lang w:val="nl-BE"/>
        </w:rPr>
      </w:pPr>
    </w:p>
    <w:p w:rsidR="0062787C" w:rsidRDefault="00C91E86" w:rsidP="00AF6F8D">
      <w:pPr>
        <w:spacing w:after="0"/>
        <w:jc w:val="both"/>
        <w:rPr>
          <w:lang w:val="nl-BE"/>
        </w:rPr>
      </w:pPr>
      <w:r w:rsidRPr="00EF7CCD">
        <w:rPr>
          <w:lang w:val="nl-BE"/>
        </w:rPr>
        <w:t>Een m</w:t>
      </w:r>
      <w:r w:rsidR="007B7D1E" w:rsidRPr="00EF7CCD">
        <w:rPr>
          <w:lang w:val="nl-BE"/>
        </w:rPr>
        <w:t>achtiging hoeft</w:t>
      </w:r>
      <w:r w:rsidR="00552751" w:rsidRPr="00EF7CCD">
        <w:rPr>
          <w:lang w:val="nl-BE"/>
        </w:rPr>
        <w:t xml:space="preserve"> niet noodzakelijk (en </w:t>
      </w:r>
      <w:r w:rsidR="00EF7CCD">
        <w:rPr>
          <w:lang w:val="nl-BE"/>
        </w:rPr>
        <w:t xml:space="preserve">zeker </w:t>
      </w:r>
      <w:r w:rsidR="00552751" w:rsidRPr="00EF7CCD">
        <w:rPr>
          <w:lang w:val="nl-BE"/>
        </w:rPr>
        <w:t>niet retroactief)</w:t>
      </w:r>
      <w:r w:rsidRPr="00EF7CCD">
        <w:rPr>
          <w:lang w:val="nl-BE"/>
        </w:rPr>
        <w:t xml:space="preserve"> aangevraagd </w:t>
      </w:r>
      <w:r w:rsidR="00EF7CCD">
        <w:rPr>
          <w:lang w:val="nl-BE"/>
        </w:rPr>
        <w:t xml:space="preserve">te </w:t>
      </w:r>
      <w:r w:rsidR="00AF6F8D">
        <w:rPr>
          <w:lang w:val="nl-BE"/>
        </w:rPr>
        <w:t xml:space="preserve">worden </w:t>
      </w:r>
      <w:r w:rsidRPr="00EF7CCD">
        <w:rPr>
          <w:lang w:val="nl-BE"/>
        </w:rPr>
        <w:t>voor het aangaan van een huurovereenkomst waarvan de huurprijs lager, gelijk of beperkt hoger is dan de bestaande huurprijs</w:t>
      </w:r>
      <w:r w:rsidR="00552751" w:rsidRPr="00EF7CCD">
        <w:rPr>
          <w:lang w:val="nl-BE"/>
        </w:rPr>
        <w:t>, tenzij het aangaan van de nieuwe huurovereenkomst gepaard gaat met bijkomende kosten, zoals een opzegvergoeding</w:t>
      </w:r>
      <w:r w:rsidR="00EF7CCD">
        <w:rPr>
          <w:lang w:val="nl-BE"/>
        </w:rPr>
        <w:t>.</w:t>
      </w:r>
    </w:p>
    <w:p w:rsidR="0062787C" w:rsidRDefault="0062787C">
      <w:pPr>
        <w:rPr>
          <w:lang w:val="nl-BE"/>
        </w:rPr>
      </w:pPr>
      <w:r>
        <w:rPr>
          <w:lang w:val="nl-BE"/>
        </w:rPr>
        <w:br w:type="page"/>
      </w:r>
    </w:p>
    <w:p w:rsidR="00912348" w:rsidRPr="003B7865" w:rsidRDefault="00502C62" w:rsidP="00EE0758">
      <w:pPr>
        <w:pStyle w:val="Kop1"/>
        <w:numPr>
          <w:ilvl w:val="0"/>
          <w:numId w:val="10"/>
        </w:numPr>
        <w:ind w:left="426" w:hanging="426"/>
        <w:rPr>
          <w:b/>
          <w:lang w:val="nl-BE"/>
        </w:rPr>
      </w:pPr>
      <w:bookmarkStart w:id="57" w:name="_Toc90627012"/>
      <w:r w:rsidRPr="003B7865">
        <w:rPr>
          <w:b/>
          <w:lang w:val="nl-BE"/>
        </w:rPr>
        <w:t xml:space="preserve">Oproepen </w:t>
      </w:r>
      <w:r w:rsidR="007C3A9F" w:rsidRPr="003B7865">
        <w:rPr>
          <w:b/>
          <w:lang w:val="nl-BE"/>
        </w:rPr>
        <w:t xml:space="preserve">en behandelen </w:t>
      </w:r>
      <w:r w:rsidRPr="003B7865">
        <w:rPr>
          <w:b/>
          <w:lang w:val="nl-BE"/>
        </w:rPr>
        <w:t xml:space="preserve">van </w:t>
      </w:r>
      <w:r w:rsidR="007C3A9F" w:rsidRPr="003B7865">
        <w:rPr>
          <w:b/>
          <w:lang w:val="nl-BE"/>
        </w:rPr>
        <w:t xml:space="preserve">een </w:t>
      </w:r>
      <w:r w:rsidRPr="003B7865">
        <w:rPr>
          <w:b/>
          <w:lang w:val="nl-BE"/>
        </w:rPr>
        <w:t>za</w:t>
      </w:r>
      <w:r w:rsidR="007C3A9F" w:rsidRPr="003B7865">
        <w:rPr>
          <w:b/>
          <w:lang w:val="nl-BE"/>
        </w:rPr>
        <w:t>ak op een openbare zitting of een zitting</w:t>
      </w:r>
      <w:r w:rsidR="00912348" w:rsidRPr="003B7865">
        <w:rPr>
          <w:b/>
          <w:lang w:val="nl-BE"/>
        </w:rPr>
        <w:t xml:space="preserve"> in raadkamer</w:t>
      </w:r>
      <w:bookmarkEnd w:id="57"/>
    </w:p>
    <w:p w:rsidR="00912348" w:rsidRDefault="00912348" w:rsidP="00363536">
      <w:pPr>
        <w:spacing w:after="0"/>
        <w:jc w:val="both"/>
        <w:rPr>
          <w:lang w:val="nl-BE"/>
        </w:rPr>
      </w:pPr>
    </w:p>
    <w:p w:rsidR="00502C62" w:rsidRPr="00EF7CCD" w:rsidRDefault="00502C62" w:rsidP="00EE0758">
      <w:pPr>
        <w:pStyle w:val="Kop2"/>
        <w:numPr>
          <w:ilvl w:val="1"/>
          <w:numId w:val="10"/>
        </w:numPr>
        <w:ind w:left="426" w:hanging="426"/>
        <w:rPr>
          <w:lang w:val="nl-BE"/>
        </w:rPr>
      </w:pPr>
      <w:bookmarkStart w:id="58" w:name="_Toc90627013"/>
      <w:r w:rsidRPr="00EF7CCD">
        <w:rPr>
          <w:lang w:val="nl-BE"/>
        </w:rPr>
        <w:t>Algemeen</w:t>
      </w:r>
      <w:bookmarkEnd w:id="58"/>
    </w:p>
    <w:p w:rsidR="00502C62" w:rsidRPr="00912348" w:rsidRDefault="00502C62" w:rsidP="00363536">
      <w:pPr>
        <w:spacing w:after="0"/>
        <w:jc w:val="both"/>
        <w:rPr>
          <w:lang w:val="nl-BE"/>
        </w:rPr>
      </w:pPr>
    </w:p>
    <w:p w:rsidR="00912348" w:rsidRDefault="00912348" w:rsidP="00363536">
      <w:pPr>
        <w:spacing w:after="0"/>
        <w:jc w:val="both"/>
        <w:rPr>
          <w:lang w:val="nl-BE"/>
        </w:rPr>
      </w:pPr>
      <w:r>
        <w:rPr>
          <w:lang w:val="nl-BE"/>
        </w:rPr>
        <w:t xml:space="preserve">De rechtbank heeft de oproepingen en kennisgevingen in het kader van de </w:t>
      </w:r>
      <w:r w:rsidR="007C3A9F">
        <w:rPr>
          <w:lang w:val="nl-BE"/>
        </w:rPr>
        <w:t>collectieve schuldenregeling uniform gemaakt</w:t>
      </w:r>
      <w:r>
        <w:rPr>
          <w:lang w:val="nl-BE"/>
        </w:rPr>
        <w:t xml:space="preserve">. Deze vermelden, duidelijker dan vroeger, de reden waarom een bepaald dossier op openbare zitting of zitting in raadkamer wordt opgeroepen. Voor herroepingen en </w:t>
      </w:r>
      <w:r w:rsidR="007C3A9F">
        <w:rPr>
          <w:lang w:val="nl-BE"/>
        </w:rPr>
        <w:t xml:space="preserve">vrijwillige </w:t>
      </w:r>
      <w:r>
        <w:rPr>
          <w:lang w:val="nl-BE"/>
        </w:rPr>
        <w:t xml:space="preserve">beëindigingen op </w:t>
      </w:r>
      <w:r w:rsidR="007C3A9F">
        <w:rPr>
          <w:lang w:val="nl-BE"/>
        </w:rPr>
        <w:t>vraag van de verzoeker</w:t>
      </w:r>
      <w:r>
        <w:rPr>
          <w:lang w:val="nl-BE"/>
        </w:rPr>
        <w:t xml:space="preserve"> werd een gemeenschappelijke oproeping uitgewerkt. </w:t>
      </w:r>
    </w:p>
    <w:p w:rsidR="00EF0383" w:rsidRDefault="00EF0383" w:rsidP="00363536">
      <w:pPr>
        <w:spacing w:after="0"/>
        <w:jc w:val="both"/>
        <w:rPr>
          <w:lang w:val="nl-BE"/>
        </w:rPr>
      </w:pPr>
    </w:p>
    <w:p w:rsidR="00EF0383" w:rsidRDefault="00EF0383" w:rsidP="00363536">
      <w:pPr>
        <w:spacing w:after="0"/>
        <w:jc w:val="both"/>
        <w:rPr>
          <w:lang w:val="nl-BE"/>
        </w:rPr>
      </w:pPr>
      <w:r>
        <w:rPr>
          <w:lang w:val="nl-BE"/>
        </w:rPr>
        <w:t xml:space="preserve">De rechtbank streeft ernaar om uiterlijk 3 maanden na de neerlegging van het verzoek om een dossier op te roepen, de zaak te fixeren op een </w:t>
      </w:r>
      <w:r w:rsidR="007C3A9F">
        <w:rPr>
          <w:lang w:val="nl-BE"/>
        </w:rPr>
        <w:t xml:space="preserve">openbare </w:t>
      </w:r>
      <w:r>
        <w:rPr>
          <w:lang w:val="nl-BE"/>
        </w:rPr>
        <w:t>zitting</w:t>
      </w:r>
      <w:r w:rsidR="007C3A9F">
        <w:rPr>
          <w:lang w:val="nl-BE"/>
        </w:rPr>
        <w:t xml:space="preserve"> of een zitting in raadkamer</w:t>
      </w:r>
      <w:r>
        <w:rPr>
          <w:lang w:val="nl-BE"/>
        </w:rPr>
        <w:t xml:space="preserve">. Indien een zaak om bepaalde redenen dringend van aard is, </w:t>
      </w:r>
      <w:r w:rsidR="007C3A9F">
        <w:rPr>
          <w:lang w:val="nl-BE"/>
        </w:rPr>
        <w:t>vermeldt de schuldbemiddelaar dit duidelijk in het</w:t>
      </w:r>
      <w:r>
        <w:rPr>
          <w:lang w:val="nl-BE"/>
        </w:rPr>
        <w:t xml:space="preserve"> verzoekschrift.</w:t>
      </w:r>
    </w:p>
    <w:p w:rsidR="00EF0383" w:rsidRDefault="00EF0383" w:rsidP="00363536">
      <w:pPr>
        <w:spacing w:after="0"/>
        <w:jc w:val="both"/>
        <w:rPr>
          <w:lang w:val="nl-BE"/>
        </w:rPr>
      </w:pPr>
    </w:p>
    <w:p w:rsidR="00EF0383" w:rsidRDefault="00EF0383" w:rsidP="00363536">
      <w:pPr>
        <w:spacing w:after="0"/>
        <w:jc w:val="both"/>
        <w:rPr>
          <w:lang w:val="nl-BE"/>
        </w:rPr>
      </w:pPr>
      <w:r>
        <w:rPr>
          <w:lang w:val="nl-BE"/>
        </w:rPr>
        <w:t>Het aantal zittingen (openbaar en in raadkamer) is per afdeling vastgesteld in functie van het werkvolume en met de betrachting om maximaal 20 zaken op een b</w:t>
      </w:r>
      <w:r w:rsidR="007C3A9F">
        <w:rPr>
          <w:lang w:val="nl-BE"/>
        </w:rPr>
        <w:t>epaalde zittingsdag te fixeren.</w:t>
      </w:r>
    </w:p>
    <w:p w:rsidR="00EF0383" w:rsidRDefault="00EF0383" w:rsidP="00363536">
      <w:pPr>
        <w:spacing w:after="0"/>
        <w:jc w:val="both"/>
        <w:rPr>
          <w:lang w:val="nl-BE"/>
        </w:rPr>
      </w:pPr>
    </w:p>
    <w:tbl>
      <w:tblPr>
        <w:tblStyle w:val="Tabelraster"/>
        <w:tblW w:w="0" w:type="auto"/>
        <w:tblLook w:val="04A0" w:firstRow="1" w:lastRow="0" w:firstColumn="1" w:lastColumn="0" w:noHBand="0" w:noVBand="1"/>
      </w:tblPr>
      <w:tblGrid>
        <w:gridCol w:w="3005"/>
        <w:gridCol w:w="3005"/>
        <w:gridCol w:w="3006"/>
      </w:tblGrid>
      <w:tr w:rsidR="00EF0383" w:rsidRPr="00C17590" w:rsidTr="00EF0383">
        <w:tc>
          <w:tcPr>
            <w:tcW w:w="3005" w:type="dxa"/>
          </w:tcPr>
          <w:p w:rsidR="00EF0383" w:rsidRDefault="00EF0383" w:rsidP="00363536">
            <w:pPr>
              <w:jc w:val="both"/>
              <w:rPr>
                <w:lang w:val="nl-BE"/>
              </w:rPr>
            </w:pPr>
            <w:r>
              <w:rPr>
                <w:lang w:val="nl-BE"/>
              </w:rPr>
              <w:t>Aalst</w:t>
            </w:r>
          </w:p>
        </w:tc>
        <w:tc>
          <w:tcPr>
            <w:tcW w:w="3005" w:type="dxa"/>
          </w:tcPr>
          <w:p w:rsidR="00EF0383" w:rsidRDefault="00EF0383" w:rsidP="00363536">
            <w:pPr>
              <w:jc w:val="both"/>
              <w:rPr>
                <w:lang w:val="nl-BE"/>
              </w:rPr>
            </w:pPr>
            <w:r>
              <w:rPr>
                <w:lang w:val="nl-BE"/>
              </w:rPr>
              <w:t>2 zittingen per maand</w:t>
            </w:r>
          </w:p>
        </w:tc>
        <w:tc>
          <w:tcPr>
            <w:tcW w:w="3006" w:type="dxa"/>
          </w:tcPr>
          <w:p w:rsidR="00EF0383" w:rsidRDefault="00502C62" w:rsidP="00363536">
            <w:pPr>
              <w:jc w:val="both"/>
              <w:rPr>
                <w:lang w:val="nl-BE"/>
              </w:rPr>
            </w:pPr>
            <w:r>
              <w:rPr>
                <w:lang w:val="nl-BE"/>
              </w:rPr>
              <w:t>2</w:t>
            </w:r>
            <w:r w:rsidRPr="00502C62">
              <w:rPr>
                <w:vertAlign w:val="superscript"/>
                <w:lang w:val="nl-BE"/>
              </w:rPr>
              <w:t>de</w:t>
            </w:r>
            <w:r>
              <w:rPr>
                <w:lang w:val="nl-BE"/>
              </w:rPr>
              <w:t xml:space="preserve"> en 4</w:t>
            </w:r>
            <w:r w:rsidRPr="00502C62">
              <w:rPr>
                <w:vertAlign w:val="superscript"/>
                <w:lang w:val="nl-BE"/>
              </w:rPr>
              <w:t>de</w:t>
            </w:r>
            <w:r>
              <w:rPr>
                <w:lang w:val="nl-BE"/>
              </w:rPr>
              <w:t xml:space="preserve"> woensdag van elke maand</w:t>
            </w:r>
          </w:p>
        </w:tc>
      </w:tr>
      <w:tr w:rsidR="00EF0383" w:rsidRPr="00C17590" w:rsidTr="00EF0383">
        <w:tc>
          <w:tcPr>
            <w:tcW w:w="3005" w:type="dxa"/>
          </w:tcPr>
          <w:p w:rsidR="00EF0383" w:rsidRDefault="00EF0383" w:rsidP="00363536">
            <w:pPr>
              <w:jc w:val="both"/>
              <w:rPr>
                <w:lang w:val="nl-BE"/>
              </w:rPr>
            </w:pPr>
            <w:r>
              <w:rPr>
                <w:lang w:val="nl-BE"/>
              </w:rPr>
              <w:t>Dendermonde</w:t>
            </w:r>
          </w:p>
        </w:tc>
        <w:tc>
          <w:tcPr>
            <w:tcW w:w="3005" w:type="dxa"/>
          </w:tcPr>
          <w:p w:rsidR="00EF0383" w:rsidRDefault="00EF0383" w:rsidP="00363536">
            <w:pPr>
              <w:jc w:val="both"/>
              <w:rPr>
                <w:lang w:val="nl-BE"/>
              </w:rPr>
            </w:pPr>
            <w:r>
              <w:rPr>
                <w:lang w:val="nl-BE"/>
              </w:rPr>
              <w:t>2 zittingen per maand</w:t>
            </w:r>
          </w:p>
        </w:tc>
        <w:tc>
          <w:tcPr>
            <w:tcW w:w="3006" w:type="dxa"/>
          </w:tcPr>
          <w:p w:rsidR="00EF0383" w:rsidRDefault="00502C62" w:rsidP="00363536">
            <w:pPr>
              <w:jc w:val="both"/>
              <w:rPr>
                <w:lang w:val="nl-BE"/>
              </w:rPr>
            </w:pPr>
            <w:r>
              <w:rPr>
                <w:lang w:val="nl-BE"/>
              </w:rPr>
              <w:t>1</w:t>
            </w:r>
            <w:r w:rsidRPr="00502C62">
              <w:rPr>
                <w:vertAlign w:val="superscript"/>
                <w:lang w:val="nl-BE"/>
              </w:rPr>
              <w:t>ste</w:t>
            </w:r>
            <w:r>
              <w:rPr>
                <w:lang w:val="nl-BE"/>
              </w:rPr>
              <w:t xml:space="preserve"> en 3</w:t>
            </w:r>
            <w:r w:rsidRPr="00502C62">
              <w:rPr>
                <w:vertAlign w:val="superscript"/>
                <w:lang w:val="nl-BE"/>
              </w:rPr>
              <w:t>de</w:t>
            </w:r>
            <w:r>
              <w:rPr>
                <w:lang w:val="nl-BE"/>
              </w:rPr>
              <w:t xml:space="preserve"> woensdag van elke maand</w:t>
            </w:r>
          </w:p>
        </w:tc>
      </w:tr>
      <w:tr w:rsidR="00EF0383" w:rsidRPr="00C17590" w:rsidTr="00EF0383">
        <w:tc>
          <w:tcPr>
            <w:tcW w:w="3005" w:type="dxa"/>
          </w:tcPr>
          <w:p w:rsidR="00EF0383" w:rsidRDefault="00EF0383" w:rsidP="00363536">
            <w:pPr>
              <w:jc w:val="both"/>
              <w:rPr>
                <w:lang w:val="nl-BE"/>
              </w:rPr>
            </w:pPr>
            <w:r>
              <w:rPr>
                <w:lang w:val="nl-BE"/>
              </w:rPr>
              <w:t>Sint-Niklaas</w:t>
            </w:r>
          </w:p>
        </w:tc>
        <w:tc>
          <w:tcPr>
            <w:tcW w:w="3005" w:type="dxa"/>
          </w:tcPr>
          <w:p w:rsidR="00EF0383" w:rsidRDefault="00EF0383" w:rsidP="00363536">
            <w:pPr>
              <w:jc w:val="both"/>
              <w:rPr>
                <w:lang w:val="nl-BE"/>
              </w:rPr>
            </w:pPr>
            <w:r>
              <w:rPr>
                <w:lang w:val="nl-BE"/>
              </w:rPr>
              <w:t>2 zittingen per maand</w:t>
            </w:r>
          </w:p>
        </w:tc>
        <w:tc>
          <w:tcPr>
            <w:tcW w:w="3006" w:type="dxa"/>
          </w:tcPr>
          <w:p w:rsidR="00EF0383" w:rsidRDefault="00502C62" w:rsidP="00363536">
            <w:pPr>
              <w:jc w:val="both"/>
              <w:rPr>
                <w:lang w:val="nl-BE"/>
              </w:rPr>
            </w:pPr>
            <w:r>
              <w:rPr>
                <w:lang w:val="nl-BE"/>
              </w:rPr>
              <w:t>1</w:t>
            </w:r>
            <w:r w:rsidRPr="00502C62">
              <w:rPr>
                <w:vertAlign w:val="superscript"/>
                <w:lang w:val="nl-BE"/>
              </w:rPr>
              <w:t>ste</w:t>
            </w:r>
            <w:r>
              <w:rPr>
                <w:lang w:val="nl-BE"/>
              </w:rPr>
              <w:t xml:space="preserve"> en 3</w:t>
            </w:r>
            <w:r w:rsidRPr="00502C62">
              <w:rPr>
                <w:vertAlign w:val="superscript"/>
                <w:lang w:val="nl-BE"/>
              </w:rPr>
              <w:t>de</w:t>
            </w:r>
            <w:r>
              <w:rPr>
                <w:lang w:val="nl-BE"/>
              </w:rPr>
              <w:t xml:space="preserve"> dinsdag van elke maand</w:t>
            </w:r>
          </w:p>
        </w:tc>
      </w:tr>
      <w:tr w:rsidR="00EF0383" w:rsidRPr="00C17590" w:rsidTr="00EF0383">
        <w:tc>
          <w:tcPr>
            <w:tcW w:w="3005" w:type="dxa"/>
          </w:tcPr>
          <w:p w:rsidR="00EF0383" w:rsidRDefault="00EF0383" w:rsidP="00363536">
            <w:pPr>
              <w:jc w:val="both"/>
              <w:rPr>
                <w:lang w:val="nl-BE"/>
              </w:rPr>
            </w:pPr>
            <w:r>
              <w:rPr>
                <w:lang w:val="nl-BE"/>
              </w:rPr>
              <w:t>Gent</w:t>
            </w:r>
          </w:p>
        </w:tc>
        <w:tc>
          <w:tcPr>
            <w:tcW w:w="3005" w:type="dxa"/>
          </w:tcPr>
          <w:p w:rsidR="00EF0383" w:rsidRDefault="00EF0383" w:rsidP="00363536">
            <w:pPr>
              <w:jc w:val="both"/>
              <w:rPr>
                <w:lang w:val="nl-BE"/>
              </w:rPr>
            </w:pPr>
            <w:r>
              <w:rPr>
                <w:lang w:val="nl-BE"/>
              </w:rPr>
              <w:t>8 zittingen per maand</w:t>
            </w:r>
          </w:p>
        </w:tc>
        <w:tc>
          <w:tcPr>
            <w:tcW w:w="3006" w:type="dxa"/>
          </w:tcPr>
          <w:p w:rsidR="00EF0383" w:rsidRDefault="00502C62" w:rsidP="00363536">
            <w:pPr>
              <w:jc w:val="both"/>
              <w:rPr>
                <w:lang w:val="nl-BE"/>
              </w:rPr>
            </w:pPr>
            <w:r>
              <w:rPr>
                <w:lang w:val="nl-BE"/>
              </w:rPr>
              <w:t>1</w:t>
            </w:r>
            <w:r w:rsidRPr="00502C62">
              <w:rPr>
                <w:vertAlign w:val="superscript"/>
                <w:lang w:val="nl-BE"/>
              </w:rPr>
              <w:t>ste</w:t>
            </w:r>
            <w:r>
              <w:rPr>
                <w:lang w:val="nl-BE"/>
              </w:rPr>
              <w:t>, 2</w:t>
            </w:r>
            <w:r w:rsidRPr="00502C62">
              <w:rPr>
                <w:vertAlign w:val="superscript"/>
                <w:lang w:val="nl-BE"/>
              </w:rPr>
              <w:t>de</w:t>
            </w:r>
            <w:r>
              <w:rPr>
                <w:lang w:val="nl-BE"/>
              </w:rPr>
              <w:t>, 3</w:t>
            </w:r>
            <w:r w:rsidRPr="00502C62">
              <w:rPr>
                <w:vertAlign w:val="superscript"/>
                <w:lang w:val="nl-BE"/>
              </w:rPr>
              <w:t>de</w:t>
            </w:r>
            <w:r>
              <w:rPr>
                <w:lang w:val="nl-BE"/>
              </w:rPr>
              <w:t xml:space="preserve"> en 4</w:t>
            </w:r>
            <w:r w:rsidRPr="00502C62">
              <w:rPr>
                <w:vertAlign w:val="superscript"/>
                <w:lang w:val="nl-BE"/>
              </w:rPr>
              <w:t>de</w:t>
            </w:r>
            <w:r>
              <w:rPr>
                <w:lang w:val="nl-BE"/>
              </w:rPr>
              <w:t xml:space="preserve"> dinsdag en donderdag van elke maand</w:t>
            </w:r>
          </w:p>
        </w:tc>
      </w:tr>
      <w:tr w:rsidR="00EF0383" w:rsidRPr="00C17590" w:rsidTr="00EF0383">
        <w:tc>
          <w:tcPr>
            <w:tcW w:w="3005" w:type="dxa"/>
          </w:tcPr>
          <w:p w:rsidR="00EF0383" w:rsidRDefault="00EF0383" w:rsidP="00363536">
            <w:pPr>
              <w:jc w:val="both"/>
              <w:rPr>
                <w:lang w:val="nl-BE"/>
              </w:rPr>
            </w:pPr>
            <w:r>
              <w:rPr>
                <w:lang w:val="nl-BE"/>
              </w:rPr>
              <w:t>Oudenaarde</w:t>
            </w:r>
          </w:p>
        </w:tc>
        <w:tc>
          <w:tcPr>
            <w:tcW w:w="3005" w:type="dxa"/>
          </w:tcPr>
          <w:p w:rsidR="00EF0383" w:rsidRDefault="00EF0383" w:rsidP="00363536">
            <w:pPr>
              <w:jc w:val="both"/>
              <w:rPr>
                <w:lang w:val="nl-BE"/>
              </w:rPr>
            </w:pPr>
            <w:r>
              <w:rPr>
                <w:lang w:val="nl-BE"/>
              </w:rPr>
              <w:t>2 zittingen per maand</w:t>
            </w:r>
          </w:p>
        </w:tc>
        <w:tc>
          <w:tcPr>
            <w:tcW w:w="3006" w:type="dxa"/>
          </w:tcPr>
          <w:p w:rsidR="00EF0383" w:rsidRDefault="00363536" w:rsidP="00363536">
            <w:pPr>
              <w:jc w:val="both"/>
              <w:rPr>
                <w:lang w:val="nl-BE"/>
              </w:rPr>
            </w:pPr>
            <w:r>
              <w:rPr>
                <w:lang w:val="nl-BE"/>
              </w:rPr>
              <w:t>2</w:t>
            </w:r>
            <w:r w:rsidRPr="00363536">
              <w:rPr>
                <w:vertAlign w:val="superscript"/>
                <w:lang w:val="nl-BE"/>
              </w:rPr>
              <w:t>de</w:t>
            </w:r>
            <w:r>
              <w:rPr>
                <w:lang w:val="nl-BE"/>
              </w:rPr>
              <w:t xml:space="preserve"> en 4</w:t>
            </w:r>
            <w:r w:rsidR="00502C62" w:rsidRPr="00502C62">
              <w:rPr>
                <w:vertAlign w:val="superscript"/>
                <w:lang w:val="nl-BE"/>
              </w:rPr>
              <w:t>de</w:t>
            </w:r>
            <w:r w:rsidR="00502C62">
              <w:rPr>
                <w:lang w:val="nl-BE"/>
              </w:rPr>
              <w:t xml:space="preserve"> woensdag van elke maand</w:t>
            </w:r>
          </w:p>
        </w:tc>
      </w:tr>
      <w:tr w:rsidR="00EF0383" w:rsidRPr="00C17590" w:rsidTr="00EF0383">
        <w:tc>
          <w:tcPr>
            <w:tcW w:w="3005" w:type="dxa"/>
          </w:tcPr>
          <w:p w:rsidR="00EF0383" w:rsidRDefault="00EF0383" w:rsidP="00363536">
            <w:pPr>
              <w:jc w:val="both"/>
              <w:rPr>
                <w:lang w:val="nl-BE"/>
              </w:rPr>
            </w:pPr>
            <w:r>
              <w:rPr>
                <w:lang w:val="nl-BE"/>
              </w:rPr>
              <w:t>Brugge</w:t>
            </w:r>
          </w:p>
        </w:tc>
        <w:tc>
          <w:tcPr>
            <w:tcW w:w="3005" w:type="dxa"/>
          </w:tcPr>
          <w:p w:rsidR="00EF0383" w:rsidRDefault="00EF0383" w:rsidP="00363536">
            <w:pPr>
              <w:jc w:val="both"/>
              <w:rPr>
                <w:lang w:val="nl-BE"/>
              </w:rPr>
            </w:pPr>
            <w:r>
              <w:rPr>
                <w:lang w:val="nl-BE"/>
              </w:rPr>
              <w:t>5 zittingen per maand</w:t>
            </w:r>
          </w:p>
        </w:tc>
        <w:tc>
          <w:tcPr>
            <w:tcW w:w="3006" w:type="dxa"/>
          </w:tcPr>
          <w:p w:rsidR="00EF0383" w:rsidRPr="004B01EF" w:rsidRDefault="004B01EF" w:rsidP="00363536">
            <w:pPr>
              <w:jc w:val="both"/>
              <w:rPr>
                <w:lang w:val="nl-BE"/>
              </w:rPr>
            </w:pPr>
            <w:r w:rsidRPr="004B01EF">
              <w:rPr>
                <w:lang w:val="nl-BE"/>
              </w:rPr>
              <w:t>2</w:t>
            </w:r>
            <w:r w:rsidRPr="004B01EF">
              <w:rPr>
                <w:vertAlign w:val="superscript"/>
                <w:lang w:val="nl-BE"/>
              </w:rPr>
              <w:t>de</w:t>
            </w:r>
            <w:r w:rsidRPr="004B01EF">
              <w:rPr>
                <w:lang w:val="nl-BE"/>
              </w:rPr>
              <w:t>, 3</w:t>
            </w:r>
            <w:r w:rsidRPr="004B01EF">
              <w:rPr>
                <w:vertAlign w:val="superscript"/>
                <w:lang w:val="nl-BE"/>
              </w:rPr>
              <w:t>de</w:t>
            </w:r>
            <w:r w:rsidRPr="004B01EF">
              <w:rPr>
                <w:lang w:val="nl-BE"/>
              </w:rPr>
              <w:t xml:space="preserve"> en 4</w:t>
            </w:r>
            <w:r w:rsidRPr="004B01EF">
              <w:rPr>
                <w:vertAlign w:val="superscript"/>
                <w:lang w:val="nl-BE"/>
              </w:rPr>
              <w:t>de</w:t>
            </w:r>
            <w:r w:rsidRPr="004B01EF">
              <w:rPr>
                <w:lang w:val="nl-BE"/>
              </w:rPr>
              <w:t xml:space="preserve"> maandag en 1</w:t>
            </w:r>
            <w:r w:rsidRPr="004B01EF">
              <w:rPr>
                <w:vertAlign w:val="superscript"/>
                <w:lang w:val="nl-BE"/>
              </w:rPr>
              <w:t>ste</w:t>
            </w:r>
            <w:r w:rsidRPr="004B01EF">
              <w:rPr>
                <w:lang w:val="nl-BE"/>
              </w:rPr>
              <w:t xml:space="preserve"> en 2</w:t>
            </w:r>
            <w:r w:rsidRPr="004B01EF">
              <w:rPr>
                <w:vertAlign w:val="superscript"/>
                <w:lang w:val="nl-BE"/>
              </w:rPr>
              <w:t>de</w:t>
            </w:r>
            <w:r w:rsidRPr="004B01EF">
              <w:rPr>
                <w:lang w:val="nl-BE"/>
              </w:rPr>
              <w:t xml:space="preserve"> donderdag van elke maand</w:t>
            </w:r>
          </w:p>
        </w:tc>
      </w:tr>
      <w:tr w:rsidR="00EF0383" w:rsidRPr="00C17590" w:rsidTr="00EF0383">
        <w:tc>
          <w:tcPr>
            <w:tcW w:w="3005" w:type="dxa"/>
          </w:tcPr>
          <w:p w:rsidR="00EF0383" w:rsidRDefault="00EF0383" w:rsidP="00363536">
            <w:pPr>
              <w:jc w:val="both"/>
              <w:rPr>
                <w:lang w:val="nl-BE"/>
              </w:rPr>
            </w:pPr>
            <w:r>
              <w:rPr>
                <w:lang w:val="nl-BE"/>
              </w:rPr>
              <w:t>Kortrijk</w:t>
            </w:r>
          </w:p>
        </w:tc>
        <w:tc>
          <w:tcPr>
            <w:tcW w:w="3005" w:type="dxa"/>
          </w:tcPr>
          <w:p w:rsidR="00EF0383" w:rsidRDefault="00EF0383" w:rsidP="00363536">
            <w:pPr>
              <w:jc w:val="both"/>
              <w:rPr>
                <w:lang w:val="nl-BE"/>
              </w:rPr>
            </w:pPr>
            <w:r>
              <w:rPr>
                <w:lang w:val="nl-BE"/>
              </w:rPr>
              <w:t>4 zittingen per maand</w:t>
            </w:r>
          </w:p>
        </w:tc>
        <w:tc>
          <w:tcPr>
            <w:tcW w:w="3006" w:type="dxa"/>
          </w:tcPr>
          <w:p w:rsidR="00EF0383" w:rsidRPr="004B01EF" w:rsidRDefault="007C3A9F" w:rsidP="00363536">
            <w:pPr>
              <w:jc w:val="both"/>
              <w:rPr>
                <w:lang w:val="nl-BE"/>
              </w:rPr>
            </w:pPr>
            <w:r w:rsidRPr="004B01EF">
              <w:rPr>
                <w:lang w:val="nl-BE"/>
              </w:rPr>
              <w:t>1</w:t>
            </w:r>
            <w:r w:rsidRPr="004B01EF">
              <w:rPr>
                <w:vertAlign w:val="superscript"/>
                <w:lang w:val="nl-BE"/>
              </w:rPr>
              <w:t>ste</w:t>
            </w:r>
            <w:r w:rsidRPr="004B01EF">
              <w:rPr>
                <w:lang w:val="nl-BE"/>
              </w:rPr>
              <w:t>, 2</w:t>
            </w:r>
            <w:r w:rsidRPr="004B01EF">
              <w:rPr>
                <w:vertAlign w:val="superscript"/>
                <w:lang w:val="nl-BE"/>
              </w:rPr>
              <w:t>de</w:t>
            </w:r>
            <w:r w:rsidRPr="004B01EF">
              <w:rPr>
                <w:lang w:val="nl-BE"/>
              </w:rPr>
              <w:t>, 3</w:t>
            </w:r>
            <w:r w:rsidRPr="004B01EF">
              <w:rPr>
                <w:vertAlign w:val="superscript"/>
                <w:lang w:val="nl-BE"/>
              </w:rPr>
              <w:t>de</w:t>
            </w:r>
            <w:r w:rsidRPr="004B01EF">
              <w:rPr>
                <w:lang w:val="nl-BE"/>
              </w:rPr>
              <w:t xml:space="preserve"> en 4</w:t>
            </w:r>
            <w:r w:rsidRPr="004B01EF">
              <w:rPr>
                <w:vertAlign w:val="superscript"/>
                <w:lang w:val="nl-BE"/>
              </w:rPr>
              <w:t>de</w:t>
            </w:r>
            <w:r w:rsidRPr="004B01EF">
              <w:rPr>
                <w:lang w:val="nl-BE"/>
              </w:rPr>
              <w:t xml:space="preserve"> vrijdag van elke maand</w:t>
            </w:r>
          </w:p>
        </w:tc>
      </w:tr>
      <w:tr w:rsidR="00EF0383" w:rsidRPr="00C17590" w:rsidTr="00EF0383">
        <w:tc>
          <w:tcPr>
            <w:tcW w:w="3005" w:type="dxa"/>
          </w:tcPr>
          <w:p w:rsidR="00EF0383" w:rsidRDefault="00EF0383" w:rsidP="00363536">
            <w:pPr>
              <w:jc w:val="both"/>
              <w:rPr>
                <w:lang w:val="nl-BE"/>
              </w:rPr>
            </w:pPr>
            <w:r>
              <w:rPr>
                <w:lang w:val="nl-BE"/>
              </w:rPr>
              <w:t>Ieper</w:t>
            </w:r>
          </w:p>
        </w:tc>
        <w:tc>
          <w:tcPr>
            <w:tcW w:w="3005" w:type="dxa"/>
          </w:tcPr>
          <w:p w:rsidR="00EF0383" w:rsidRDefault="00EF0383" w:rsidP="00363536">
            <w:pPr>
              <w:jc w:val="both"/>
              <w:rPr>
                <w:lang w:val="nl-BE"/>
              </w:rPr>
            </w:pPr>
            <w:r>
              <w:rPr>
                <w:lang w:val="nl-BE"/>
              </w:rPr>
              <w:t>1 zitting per maand</w:t>
            </w:r>
          </w:p>
        </w:tc>
        <w:tc>
          <w:tcPr>
            <w:tcW w:w="3006" w:type="dxa"/>
          </w:tcPr>
          <w:p w:rsidR="00EF0383" w:rsidRPr="004B01EF" w:rsidRDefault="00363536" w:rsidP="00363536">
            <w:pPr>
              <w:jc w:val="both"/>
              <w:rPr>
                <w:lang w:val="nl-BE"/>
              </w:rPr>
            </w:pPr>
            <w:r w:rsidRPr="004B01EF">
              <w:rPr>
                <w:lang w:val="nl-BE"/>
              </w:rPr>
              <w:t>1</w:t>
            </w:r>
            <w:r w:rsidRPr="004B01EF">
              <w:rPr>
                <w:vertAlign w:val="superscript"/>
                <w:lang w:val="nl-BE"/>
              </w:rPr>
              <w:t>ste</w:t>
            </w:r>
            <w:r w:rsidRPr="004B01EF">
              <w:rPr>
                <w:lang w:val="nl-BE"/>
              </w:rPr>
              <w:t xml:space="preserve"> dinsdag van elke maand</w:t>
            </w:r>
          </w:p>
        </w:tc>
      </w:tr>
      <w:tr w:rsidR="00EF0383" w:rsidRPr="00C17590" w:rsidTr="00EF0383">
        <w:tc>
          <w:tcPr>
            <w:tcW w:w="3005" w:type="dxa"/>
          </w:tcPr>
          <w:p w:rsidR="00EF0383" w:rsidRDefault="00EF0383" w:rsidP="00363536">
            <w:pPr>
              <w:jc w:val="both"/>
              <w:rPr>
                <w:lang w:val="nl-BE"/>
              </w:rPr>
            </w:pPr>
            <w:r>
              <w:rPr>
                <w:lang w:val="nl-BE"/>
              </w:rPr>
              <w:t>Veurne</w:t>
            </w:r>
          </w:p>
        </w:tc>
        <w:tc>
          <w:tcPr>
            <w:tcW w:w="3005" w:type="dxa"/>
          </w:tcPr>
          <w:p w:rsidR="00EF0383" w:rsidRDefault="00EF0383" w:rsidP="00363536">
            <w:pPr>
              <w:jc w:val="both"/>
              <w:rPr>
                <w:lang w:val="nl-BE"/>
              </w:rPr>
            </w:pPr>
            <w:r>
              <w:rPr>
                <w:lang w:val="nl-BE"/>
              </w:rPr>
              <w:t>1 zitting per maand</w:t>
            </w:r>
          </w:p>
        </w:tc>
        <w:tc>
          <w:tcPr>
            <w:tcW w:w="3006" w:type="dxa"/>
          </w:tcPr>
          <w:p w:rsidR="00EF0383" w:rsidRPr="004B01EF" w:rsidRDefault="00363536" w:rsidP="00363536">
            <w:pPr>
              <w:jc w:val="both"/>
              <w:rPr>
                <w:lang w:val="nl-BE"/>
              </w:rPr>
            </w:pPr>
            <w:r w:rsidRPr="004B01EF">
              <w:rPr>
                <w:lang w:val="nl-BE"/>
              </w:rPr>
              <w:t>1</w:t>
            </w:r>
            <w:r w:rsidRPr="004B01EF">
              <w:rPr>
                <w:vertAlign w:val="superscript"/>
                <w:lang w:val="nl-BE"/>
              </w:rPr>
              <w:t>ste</w:t>
            </w:r>
            <w:r w:rsidRPr="004B01EF">
              <w:rPr>
                <w:lang w:val="nl-BE"/>
              </w:rPr>
              <w:t xml:space="preserve"> maandag van elke maand</w:t>
            </w:r>
          </w:p>
        </w:tc>
      </w:tr>
    </w:tbl>
    <w:p w:rsidR="00EF0383" w:rsidRDefault="00EF0383" w:rsidP="00363536">
      <w:pPr>
        <w:spacing w:after="0"/>
        <w:jc w:val="both"/>
        <w:rPr>
          <w:lang w:val="nl-BE"/>
        </w:rPr>
      </w:pPr>
    </w:p>
    <w:p w:rsidR="00912348" w:rsidRPr="00912348" w:rsidRDefault="00502C62" w:rsidP="00363536">
      <w:pPr>
        <w:spacing w:after="0"/>
        <w:jc w:val="both"/>
        <w:rPr>
          <w:lang w:val="nl-BE"/>
        </w:rPr>
      </w:pPr>
      <w:r>
        <w:rPr>
          <w:lang w:val="nl-BE"/>
        </w:rPr>
        <w:t>In elke afdeling worden de zaken in tijdsblokken opgeroepen om onnodig lange wachttijden voor alle betrokkenen (schuldbemiddelaars, schuldeisers, schuldenaar) te vermijden.</w:t>
      </w:r>
    </w:p>
    <w:p w:rsidR="00912348" w:rsidRDefault="00912348" w:rsidP="00363536">
      <w:pPr>
        <w:spacing w:after="0"/>
        <w:jc w:val="both"/>
        <w:rPr>
          <w:lang w:val="nl-BE"/>
        </w:rPr>
      </w:pPr>
    </w:p>
    <w:p w:rsidR="007C3A9F" w:rsidRDefault="007C3A9F" w:rsidP="00363536">
      <w:pPr>
        <w:spacing w:after="0"/>
        <w:jc w:val="both"/>
        <w:rPr>
          <w:lang w:val="nl-BE"/>
        </w:rPr>
      </w:pPr>
      <w:r>
        <w:rPr>
          <w:lang w:val="nl-BE"/>
        </w:rPr>
        <w:t>Indien op een openbare zitting een verzoek wordt behandeld dat kan leiden tot het einde van de collectieve schuldenregeling – wat onder meer het geval is bij een verzoek tot herroeping of een vraag tot vrijwillige beëindiging uitgaande van de verzoeker –, brengt de schuldbemiddelaar een kostenstaat mee naar deze zitting, zodat deze, indien de zaak in beraad wordt genomen, mee geïntegreerd kan worden in het vonnis.</w:t>
      </w:r>
    </w:p>
    <w:p w:rsidR="00552751" w:rsidRDefault="00552751" w:rsidP="00363536">
      <w:pPr>
        <w:spacing w:after="0"/>
        <w:jc w:val="both"/>
        <w:rPr>
          <w:i/>
          <w:u w:val="single"/>
          <w:lang w:val="nl-BE"/>
        </w:rPr>
      </w:pPr>
    </w:p>
    <w:p w:rsidR="00E5272D" w:rsidRPr="00C67FEA" w:rsidRDefault="00E5272D" w:rsidP="00363536">
      <w:pPr>
        <w:spacing w:after="0"/>
        <w:jc w:val="both"/>
        <w:rPr>
          <w:i/>
          <w:u w:val="single"/>
          <w:lang w:val="nl-BE"/>
        </w:rPr>
      </w:pPr>
    </w:p>
    <w:p w:rsidR="00552751" w:rsidRPr="00EF7CCD" w:rsidRDefault="007C3A9F" w:rsidP="00EE0758">
      <w:pPr>
        <w:pStyle w:val="Kop2"/>
        <w:numPr>
          <w:ilvl w:val="1"/>
          <w:numId w:val="10"/>
        </w:numPr>
        <w:ind w:left="426" w:hanging="426"/>
        <w:jc w:val="both"/>
        <w:rPr>
          <w:lang w:val="nl-BE"/>
        </w:rPr>
      </w:pPr>
      <w:bookmarkStart w:id="59" w:name="_Toc90627014"/>
      <w:r>
        <w:rPr>
          <w:lang w:val="nl-BE"/>
        </w:rPr>
        <w:t>D</w:t>
      </w:r>
      <w:r w:rsidR="00552751" w:rsidRPr="00EF7CCD">
        <w:rPr>
          <w:lang w:val="nl-BE"/>
        </w:rPr>
        <w:t xml:space="preserve">e schuldbemiddelaar </w:t>
      </w:r>
      <w:r>
        <w:rPr>
          <w:lang w:val="nl-BE"/>
        </w:rPr>
        <w:t xml:space="preserve">neemt ‘een’ initiatief </w:t>
      </w:r>
      <w:r w:rsidR="00552751" w:rsidRPr="00EF7CCD">
        <w:rPr>
          <w:lang w:val="nl-BE"/>
        </w:rPr>
        <w:t xml:space="preserve">bij </w:t>
      </w:r>
      <w:r>
        <w:rPr>
          <w:lang w:val="nl-BE"/>
        </w:rPr>
        <w:t xml:space="preserve">de </w:t>
      </w:r>
      <w:r w:rsidR="00552751" w:rsidRPr="00EF7CCD">
        <w:rPr>
          <w:lang w:val="nl-BE"/>
        </w:rPr>
        <w:t xml:space="preserve">niet-uitvoering van een MAR of </w:t>
      </w:r>
      <w:r>
        <w:rPr>
          <w:lang w:val="nl-BE"/>
        </w:rPr>
        <w:t xml:space="preserve">de </w:t>
      </w:r>
      <w:r w:rsidR="00552751" w:rsidRPr="00EF7CCD">
        <w:rPr>
          <w:lang w:val="nl-BE"/>
        </w:rPr>
        <w:t xml:space="preserve">niet-uitbetaling van </w:t>
      </w:r>
      <w:r w:rsidR="00EF7CCD" w:rsidRPr="00EF7CCD">
        <w:rPr>
          <w:lang w:val="nl-BE"/>
        </w:rPr>
        <w:t xml:space="preserve">schuldeisers </w:t>
      </w:r>
      <w:r w:rsidR="00552751" w:rsidRPr="00EF7CCD">
        <w:rPr>
          <w:lang w:val="nl-BE"/>
        </w:rPr>
        <w:t>(bij een sal</w:t>
      </w:r>
      <w:r w:rsidR="00EF7CCD" w:rsidRPr="00EF7CCD">
        <w:rPr>
          <w:lang w:val="nl-BE"/>
        </w:rPr>
        <w:t>do-regeling) gedurende twee opeenvolgende jaren</w:t>
      </w:r>
      <w:bookmarkEnd w:id="59"/>
    </w:p>
    <w:p w:rsidR="00552751" w:rsidRDefault="00552751" w:rsidP="00363536">
      <w:pPr>
        <w:spacing w:after="0"/>
        <w:jc w:val="both"/>
        <w:rPr>
          <w:i/>
          <w:u w:val="single"/>
          <w:lang w:val="nl-BE"/>
        </w:rPr>
      </w:pPr>
    </w:p>
    <w:p w:rsidR="00552751" w:rsidRDefault="00552751" w:rsidP="00363536">
      <w:pPr>
        <w:spacing w:after="0"/>
        <w:jc w:val="both"/>
        <w:rPr>
          <w:lang w:val="nl-BE"/>
        </w:rPr>
      </w:pPr>
      <w:r>
        <w:rPr>
          <w:lang w:val="nl-BE"/>
        </w:rPr>
        <w:t>In dossiers waarin een MAR werd gehomologeerd of waarin de gehomologeerde MAR een zogenaamde saldo-re</w:t>
      </w:r>
      <w:r w:rsidR="007C3A9F">
        <w:rPr>
          <w:lang w:val="nl-BE"/>
        </w:rPr>
        <w:t>geling is, verwachten we</w:t>
      </w:r>
      <w:r>
        <w:rPr>
          <w:lang w:val="nl-BE"/>
        </w:rPr>
        <w:t xml:space="preserve"> dat de schuldbemiddelaar </w:t>
      </w:r>
      <w:r w:rsidR="007C3A9F">
        <w:rPr>
          <w:lang w:val="nl-BE"/>
        </w:rPr>
        <w:t>‘</w:t>
      </w:r>
      <w:r>
        <w:rPr>
          <w:lang w:val="nl-BE"/>
        </w:rPr>
        <w:t>een</w:t>
      </w:r>
      <w:r w:rsidR="007C3A9F">
        <w:rPr>
          <w:lang w:val="nl-BE"/>
        </w:rPr>
        <w:t>’</w:t>
      </w:r>
      <w:r>
        <w:rPr>
          <w:lang w:val="nl-BE"/>
        </w:rPr>
        <w:t xml:space="preserve"> initiatief neemt indien de MAR gedurende twee </w:t>
      </w:r>
      <w:r w:rsidR="007C3A9F">
        <w:rPr>
          <w:lang w:val="nl-BE"/>
        </w:rPr>
        <w:t>opeenvolgende jaren</w:t>
      </w:r>
      <w:r>
        <w:rPr>
          <w:lang w:val="nl-BE"/>
        </w:rPr>
        <w:t xml:space="preserve"> niet kan worden uitgevoerd of indien er, bij een saldo-regeling, gedurende twee </w:t>
      </w:r>
      <w:r w:rsidR="007C3A9F">
        <w:rPr>
          <w:lang w:val="nl-BE"/>
        </w:rPr>
        <w:t>opeenvolgende jaren</w:t>
      </w:r>
      <w:r>
        <w:rPr>
          <w:lang w:val="nl-BE"/>
        </w:rPr>
        <w:t xml:space="preserve"> geen</w:t>
      </w:r>
      <w:r w:rsidR="007C3A9F">
        <w:rPr>
          <w:lang w:val="nl-BE"/>
        </w:rPr>
        <w:t xml:space="preserve"> betaling aan de schuldeisers ka</w:t>
      </w:r>
      <w:r>
        <w:rPr>
          <w:lang w:val="nl-BE"/>
        </w:rPr>
        <w:t>n plaatsvinden.</w:t>
      </w:r>
    </w:p>
    <w:p w:rsidR="00552751" w:rsidRDefault="00552751" w:rsidP="00363536">
      <w:pPr>
        <w:spacing w:after="0"/>
        <w:jc w:val="both"/>
        <w:rPr>
          <w:lang w:val="nl-BE"/>
        </w:rPr>
      </w:pPr>
    </w:p>
    <w:p w:rsidR="00552751" w:rsidRPr="00552751" w:rsidRDefault="00552751" w:rsidP="00363536">
      <w:pPr>
        <w:spacing w:after="0"/>
        <w:jc w:val="both"/>
        <w:rPr>
          <w:lang w:val="nl-BE"/>
        </w:rPr>
      </w:pPr>
      <w:r>
        <w:rPr>
          <w:lang w:val="nl-BE"/>
        </w:rPr>
        <w:t>Dat initiatief kan bestaan uit de oproeping van de zaak op een zitting in raadkamer, het oproepen van de zaak op openbare zitting omwille van moeilijkheden (artikel 1675/14 van het Gerechtelijk Wetboek), het neerleggen van een verzoek tot herroeping of het uitwerken van een herziening van de minnelijke aanzuiveringsregeling.</w:t>
      </w:r>
    </w:p>
    <w:p w:rsidR="00C87789" w:rsidRDefault="00C87789" w:rsidP="00C87789">
      <w:pPr>
        <w:spacing w:after="0"/>
        <w:jc w:val="both"/>
        <w:rPr>
          <w:highlight w:val="yellow"/>
          <w:lang w:val="nl-BE"/>
        </w:rPr>
      </w:pPr>
    </w:p>
    <w:p w:rsidR="00C87789" w:rsidRDefault="00C87789" w:rsidP="00C87789">
      <w:pPr>
        <w:spacing w:after="0"/>
        <w:jc w:val="both"/>
        <w:rPr>
          <w:lang w:val="nl-BE"/>
        </w:rPr>
      </w:pPr>
      <w:r w:rsidRPr="00C1255E">
        <w:rPr>
          <w:highlight w:val="yellow"/>
          <w:lang w:val="nl-BE"/>
        </w:rPr>
        <w:t>Wanneer in een concreet dossier geen van deze vooropgestelde initiatieven proceseconomisch zinvol is, vermeldt de schuldbemiddelaar dit als zodanig in het jaarverslag.</w:t>
      </w:r>
      <w:r>
        <w:rPr>
          <w:lang w:val="nl-BE"/>
        </w:rPr>
        <w:t xml:space="preserve"> </w:t>
      </w:r>
    </w:p>
    <w:p w:rsidR="0015738F" w:rsidRDefault="0015738F" w:rsidP="00363536">
      <w:pPr>
        <w:spacing w:after="0"/>
        <w:jc w:val="both"/>
        <w:rPr>
          <w:i/>
          <w:lang w:val="nl-BE"/>
        </w:rPr>
      </w:pPr>
    </w:p>
    <w:p w:rsidR="00E5272D" w:rsidRPr="00DC7006" w:rsidRDefault="00E5272D" w:rsidP="00363536">
      <w:pPr>
        <w:spacing w:after="0"/>
        <w:jc w:val="both"/>
        <w:rPr>
          <w:i/>
          <w:lang w:val="nl-BE"/>
        </w:rPr>
      </w:pPr>
    </w:p>
    <w:p w:rsidR="0015738F" w:rsidRPr="00DC7006" w:rsidRDefault="0015738F" w:rsidP="00EE0758">
      <w:pPr>
        <w:pStyle w:val="Kop2"/>
        <w:numPr>
          <w:ilvl w:val="1"/>
          <w:numId w:val="10"/>
        </w:numPr>
        <w:ind w:left="426" w:hanging="426"/>
        <w:rPr>
          <w:lang w:val="nl-BE"/>
        </w:rPr>
      </w:pPr>
      <w:bookmarkStart w:id="60" w:name="_Toc90627015"/>
      <w:r w:rsidRPr="00DC7006">
        <w:rPr>
          <w:lang w:val="nl-BE"/>
        </w:rPr>
        <w:t>Verkoop van een onroerend goed</w:t>
      </w:r>
      <w:bookmarkEnd w:id="60"/>
    </w:p>
    <w:p w:rsidR="0015738F" w:rsidRPr="00DC7006" w:rsidRDefault="0015738F" w:rsidP="00363536">
      <w:pPr>
        <w:spacing w:after="0"/>
        <w:jc w:val="both"/>
        <w:rPr>
          <w:lang w:val="nl-BE"/>
        </w:rPr>
      </w:pPr>
    </w:p>
    <w:p w:rsidR="007C3A9F" w:rsidRPr="00DC7006" w:rsidRDefault="007C3A9F" w:rsidP="00EE0758">
      <w:pPr>
        <w:pStyle w:val="Kop3"/>
        <w:numPr>
          <w:ilvl w:val="2"/>
          <w:numId w:val="10"/>
        </w:numPr>
        <w:ind w:left="709"/>
        <w:rPr>
          <w:lang w:val="nl-BE"/>
        </w:rPr>
      </w:pPr>
      <w:bookmarkStart w:id="61" w:name="_Kosten_voor_een"/>
      <w:bookmarkStart w:id="62" w:name="_Toc90627016"/>
      <w:bookmarkEnd w:id="61"/>
      <w:r w:rsidRPr="00DC7006">
        <w:rPr>
          <w:lang w:val="nl-BE"/>
        </w:rPr>
        <w:t>Kosten voor een makelaar</w:t>
      </w:r>
      <w:bookmarkEnd w:id="62"/>
    </w:p>
    <w:p w:rsidR="007C3A9F" w:rsidRPr="00DC7006" w:rsidRDefault="007C3A9F" w:rsidP="00363536">
      <w:pPr>
        <w:spacing w:after="0"/>
        <w:jc w:val="both"/>
        <w:rPr>
          <w:lang w:val="nl-BE"/>
        </w:rPr>
      </w:pPr>
    </w:p>
    <w:p w:rsidR="00DC7006" w:rsidRDefault="00DC7006" w:rsidP="00363536">
      <w:pPr>
        <w:spacing w:after="0"/>
        <w:jc w:val="both"/>
        <w:rPr>
          <w:lang w:val="nl-BE"/>
        </w:rPr>
      </w:pPr>
      <w:r>
        <w:rPr>
          <w:lang w:val="nl-BE"/>
        </w:rPr>
        <w:t>Indien men bij de verkoop van een onroerend goed beroep doet op een makelaar, wordt</w:t>
      </w:r>
      <w:r w:rsidR="0015738F" w:rsidRPr="00DC7006">
        <w:rPr>
          <w:lang w:val="nl-BE"/>
        </w:rPr>
        <w:t xml:space="preserve">, met het oog op het inperken van de kosten, bij voorkeur </w:t>
      </w:r>
      <w:r>
        <w:rPr>
          <w:lang w:val="nl-BE"/>
        </w:rPr>
        <w:t>samengewerkt</w:t>
      </w:r>
      <w:r w:rsidR="0015738F" w:rsidRPr="00DC7006">
        <w:rPr>
          <w:lang w:val="nl-BE"/>
        </w:rPr>
        <w:t xml:space="preserve"> met een makelaar wiens ereloon beperkt is tot maximum 3 procent van de verkoopprijs</w:t>
      </w:r>
      <w:r>
        <w:rPr>
          <w:lang w:val="nl-BE"/>
        </w:rPr>
        <w:t>.</w:t>
      </w:r>
    </w:p>
    <w:p w:rsidR="00DC7006" w:rsidRDefault="00DC7006" w:rsidP="00363536">
      <w:pPr>
        <w:spacing w:after="0"/>
        <w:jc w:val="both"/>
        <w:rPr>
          <w:lang w:val="nl-BE"/>
        </w:rPr>
      </w:pPr>
    </w:p>
    <w:p w:rsidR="0015738F" w:rsidRPr="00DC7006" w:rsidRDefault="00DC7006" w:rsidP="00363536">
      <w:pPr>
        <w:spacing w:after="0"/>
        <w:jc w:val="both"/>
        <w:rPr>
          <w:lang w:val="nl-BE"/>
        </w:rPr>
      </w:pPr>
      <w:r>
        <w:rPr>
          <w:lang w:val="nl-BE"/>
        </w:rPr>
        <w:t xml:space="preserve">Indien men opteert voor een makelaar die </w:t>
      </w:r>
      <w:r w:rsidR="0015738F" w:rsidRPr="00DC7006">
        <w:rPr>
          <w:lang w:val="nl-BE"/>
        </w:rPr>
        <w:t>een hoger perce</w:t>
      </w:r>
      <w:r>
        <w:rPr>
          <w:lang w:val="nl-BE"/>
        </w:rPr>
        <w:t>ntage als ereloon vraagt, vraagt men</w:t>
      </w:r>
      <w:r w:rsidR="0015738F" w:rsidRPr="00DC7006">
        <w:rPr>
          <w:lang w:val="nl-BE"/>
        </w:rPr>
        <w:t xml:space="preserve">  hiervoor een aparte machtiging aan.</w:t>
      </w:r>
    </w:p>
    <w:p w:rsidR="0015738F" w:rsidRDefault="0015738F" w:rsidP="00363536">
      <w:pPr>
        <w:spacing w:after="0"/>
        <w:jc w:val="both"/>
        <w:rPr>
          <w:lang w:val="nl-BE"/>
        </w:rPr>
      </w:pPr>
    </w:p>
    <w:p w:rsidR="00E5272D" w:rsidRPr="00DC7006" w:rsidRDefault="00E5272D" w:rsidP="00363536">
      <w:pPr>
        <w:spacing w:after="0"/>
        <w:jc w:val="both"/>
        <w:rPr>
          <w:lang w:val="nl-BE"/>
        </w:rPr>
      </w:pPr>
    </w:p>
    <w:p w:rsidR="007C3A9F" w:rsidRPr="00DC7006" w:rsidRDefault="007C3A9F" w:rsidP="00EE0758">
      <w:pPr>
        <w:pStyle w:val="Kop3"/>
        <w:numPr>
          <w:ilvl w:val="2"/>
          <w:numId w:val="10"/>
        </w:numPr>
        <w:ind w:left="709"/>
        <w:rPr>
          <w:lang w:val="nl-BE"/>
        </w:rPr>
      </w:pPr>
      <w:bookmarkStart w:id="63" w:name="_Toc90627017"/>
      <w:r w:rsidRPr="00DC7006">
        <w:rPr>
          <w:lang w:val="nl-BE"/>
        </w:rPr>
        <w:t>Het verzoek</w:t>
      </w:r>
      <w:r w:rsidR="00467842">
        <w:rPr>
          <w:lang w:val="nl-BE"/>
        </w:rPr>
        <w:t>schrift</w:t>
      </w:r>
      <w:r w:rsidRPr="00DC7006">
        <w:rPr>
          <w:lang w:val="nl-BE"/>
        </w:rPr>
        <w:t xml:space="preserve"> tot machtiging voor de verkoop van een onroerend goed</w:t>
      </w:r>
      <w:bookmarkEnd w:id="63"/>
    </w:p>
    <w:p w:rsidR="007C3A9F" w:rsidRPr="00DC7006" w:rsidRDefault="007C3A9F" w:rsidP="00363536">
      <w:pPr>
        <w:spacing w:after="0"/>
        <w:jc w:val="both"/>
        <w:rPr>
          <w:lang w:val="nl-BE"/>
        </w:rPr>
      </w:pPr>
    </w:p>
    <w:p w:rsidR="0015738F" w:rsidRPr="00DC7006" w:rsidRDefault="0015738F" w:rsidP="00363536">
      <w:pPr>
        <w:spacing w:after="0"/>
        <w:jc w:val="both"/>
        <w:rPr>
          <w:lang w:val="nl-BE"/>
        </w:rPr>
      </w:pPr>
      <w:r w:rsidRPr="00DC7006">
        <w:rPr>
          <w:lang w:val="nl-BE"/>
        </w:rPr>
        <w:t xml:space="preserve">Bij een verzoek tot verkoop van een onroerend goed </w:t>
      </w:r>
      <w:r w:rsidR="00DC7006">
        <w:rPr>
          <w:lang w:val="nl-BE"/>
        </w:rPr>
        <w:t xml:space="preserve">vermeldt de schuldbemiddelaar </w:t>
      </w:r>
      <w:r w:rsidRPr="00DC7006">
        <w:rPr>
          <w:lang w:val="nl-BE"/>
        </w:rPr>
        <w:t>het volledige adres van de aan te</w:t>
      </w:r>
      <w:r w:rsidR="00DC7006">
        <w:rPr>
          <w:lang w:val="nl-BE"/>
        </w:rPr>
        <w:t xml:space="preserve"> stellen notaris </w:t>
      </w:r>
      <w:r w:rsidRPr="00DC7006">
        <w:rPr>
          <w:lang w:val="nl-BE"/>
        </w:rPr>
        <w:t>(en niet enkel</w:t>
      </w:r>
      <w:r w:rsidR="00DC7006">
        <w:rPr>
          <w:lang w:val="nl-BE"/>
        </w:rPr>
        <w:t xml:space="preserve"> diens</w:t>
      </w:r>
      <w:r w:rsidRPr="00DC7006">
        <w:rPr>
          <w:lang w:val="nl-BE"/>
        </w:rPr>
        <w:t xml:space="preserve"> standplaats).</w:t>
      </w:r>
    </w:p>
    <w:p w:rsidR="0015738F" w:rsidRPr="00DC7006" w:rsidRDefault="0015738F" w:rsidP="00363536">
      <w:pPr>
        <w:spacing w:after="0"/>
        <w:jc w:val="both"/>
        <w:rPr>
          <w:lang w:val="nl-BE"/>
        </w:rPr>
      </w:pPr>
    </w:p>
    <w:p w:rsidR="0015738F" w:rsidRDefault="0015738F" w:rsidP="00363536">
      <w:pPr>
        <w:spacing w:after="0"/>
        <w:jc w:val="both"/>
        <w:rPr>
          <w:lang w:val="nl-BE"/>
        </w:rPr>
      </w:pPr>
      <w:r w:rsidRPr="00DC7006">
        <w:rPr>
          <w:lang w:val="nl-BE"/>
        </w:rPr>
        <w:t xml:space="preserve">In het verzoekschrift </w:t>
      </w:r>
      <w:r w:rsidR="00DC7006">
        <w:rPr>
          <w:lang w:val="nl-BE"/>
        </w:rPr>
        <w:t>wordt duidelijk vermeld</w:t>
      </w:r>
      <w:r w:rsidRPr="00DC7006">
        <w:rPr>
          <w:lang w:val="nl-BE"/>
        </w:rPr>
        <w:t xml:space="preserve"> of het gaat om een mede-eigendom en</w:t>
      </w:r>
      <w:r w:rsidR="00DC7006">
        <w:rPr>
          <w:lang w:val="nl-BE"/>
        </w:rPr>
        <w:t>,</w:t>
      </w:r>
      <w:r w:rsidRPr="00DC7006">
        <w:rPr>
          <w:lang w:val="nl-BE"/>
        </w:rPr>
        <w:t xml:space="preserve"> zo ja</w:t>
      </w:r>
      <w:r w:rsidR="00DC7006">
        <w:rPr>
          <w:lang w:val="nl-BE"/>
        </w:rPr>
        <w:t>,</w:t>
      </w:r>
    </w:p>
    <w:p w:rsidR="00AF6F8D" w:rsidRPr="00DC7006" w:rsidRDefault="00AF6F8D" w:rsidP="00363536">
      <w:pPr>
        <w:spacing w:after="0"/>
        <w:jc w:val="both"/>
        <w:rPr>
          <w:lang w:val="nl-BE"/>
        </w:rPr>
      </w:pPr>
    </w:p>
    <w:p w:rsidR="0015738F" w:rsidRPr="00DC7006" w:rsidRDefault="0015738F" w:rsidP="00EE0758">
      <w:pPr>
        <w:pStyle w:val="Lijstalinea"/>
        <w:numPr>
          <w:ilvl w:val="0"/>
          <w:numId w:val="2"/>
        </w:numPr>
        <w:spacing w:before="0" w:after="0" w:line="259" w:lineRule="auto"/>
        <w:jc w:val="both"/>
        <w:rPr>
          <w:sz w:val="22"/>
          <w:szCs w:val="22"/>
          <w:lang w:val="nl-BE"/>
        </w:rPr>
      </w:pPr>
      <w:r w:rsidRPr="00DC7006">
        <w:rPr>
          <w:sz w:val="22"/>
          <w:szCs w:val="22"/>
          <w:lang w:val="nl-BE"/>
        </w:rPr>
        <w:t>wie de mede-eigenaars zijn</w:t>
      </w:r>
      <w:r w:rsidR="00DC7006">
        <w:rPr>
          <w:sz w:val="22"/>
          <w:szCs w:val="22"/>
          <w:lang w:val="nl-BE"/>
        </w:rPr>
        <w:t>, met de bijkomende mededeling of deze</w:t>
      </w:r>
      <w:r w:rsidRPr="00DC7006">
        <w:rPr>
          <w:sz w:val="22"/>
          <w:szCs w:val="22"/>
          <w:lang w:val="nl-BE"/>
        </w:rPr>
        <w:t xml:space="preserve"> </w:t>
      </w:r>
      <w:r w:rsidR="00DC7006">
        <w:rPr>
          <w:sz w:val="22"/>
          <w:szCs w:val="22"/>
          <w:lang w:val="nl-BE"/>
        </w:rPr>
        <w:t>akkoord gaan met de verkoop (wat</w:t>
      </w:r>
      <w:r w:rsidRPr="00DC7006">
        <w:rPr>
          <w:sz w:val="22"/>
          <w:szCs w:val="22"/>
          <w:lang w:val="nl-BE"/>
        </w:rPr>
        <w:t xml:space="preserve"> kan blijken uit de ondertekening van het compromis, hetgeen dan als stuk bij te voegen is)</w:t>
      </w:r>
      <w:r w:rsidR="00DC7006">
        <w:rPr>
          <w:sz w:val="22"/>
          <w:szCs w:val="22"/>
          <w:lang w:val="nl-BE"/>
        </w:rPr>
        <w:t>;</w:t>
      </w:r>
    </w:p>
    <w:p w:rsidR="0015738F" w:rsidRPr="00DC7006" w:rsidRDefault="0015738F" w:rsidP="00EE0758">
      <w:pPr>
        <w:pStyle w:val="Lijstalinea"/>
        <w:numPr>
          <w:ilvl w:val="0"/>
          <w:numId w:val="2"/>
        </w:numPr>
        <w:spacing w:before="0" w:after="0" w:line="259" w:lineRule="auto"/>
        <w:jc w:val="both"/>
        <w:rPr>
          <w:sz w:val="22"/>
          <w:szCs w:val="22"/>
          <w:lang w:val="nl-BE"/>
        </w:rPr>
      </w:pPr>
      <w:r w:rsidRPr="00DC7006">
        <w:rPr>
          <w:sz w:val="22"/>
          <w:szCs w:val="22"/>
          <w:lang w:val="nl-BE"/>
        </w:rPr>
        <w:t xml:space="preserve">of er ingeschreven hypothecaire, bevoorrechte of schuldeisers </w:t>
      </w:r>
      <w:r w:rsidR="00DC7006">
        <w:rPr>
          <w:sz w:val="22"/>
          <w:szCs w:val="22"/>
          <w:lang w:val="nl-BE"/>
        </w:rPr>
        <w:t xml:space="preserve">zijn </w:t>
      </w:r>
      <w:r w:rsidRPr="00DC7006">
        <w:rPr>
          <w:sz w:val="22"/>
          <w:szCs w:val="22"/>
          <w:lang w:val="nl-BE"/>
        </w:rPr>
        <w:t>die een bevel of een beslagexploo</w:t>
      </w:r>
      <w:r w:rsidR="00DC7006">
        <w:rPr>
          <w:sz w:val="22"/>
          <w:szCs w:val="22"/>
          <w:lang w:val="nl-BE"/>
        </w:rPr>
        <w:t>t hebben doen overschrijven, met mededeling van</w:t>
      </w:r>
      <w:r w:rsidRPr="00DC7006">
        <w:rPr>
          <w:sz w:val="22"/>
          <w:szCs w:val="22"/>
          <w:lang w:val="nl-BE"/>
        </w:rPr>
        <w:t xml:space="preserve"> h</w:t>
      </w:r>
      <w:r w:rsidR="00DC7006">
        <w:rPr>
          <w:sz w:val="22"/>
          <w:szCs w:val="22"/>
          <w:lang w:val="nl-BE"/>
        </w:rPr>
        <w:t>un identiteit en adres</w:t>
      </w:r>
      <w:r w:rsidRPr="00DC7006">
        <w:rPr>
          <w:sz w:val="22"/>
          <w:szCs w:val="22"/>
          <w:lang w:val="nl-BE"/>
        </w:rPr>
        <w:t xml:space="preserve"> (gestaafd met de nodige stukken).</w:t>
      </w:r>
    </w:p>
    <w:p w:rsidR="0015738F" w:rsidRDefault="0015738F" w:rsidP="00363536">
      <w:pPr>
        <w:spacing w:after="0"/>
        <w:jc w:val="both"/>
        <w:rPr>
          <w:lang w:val="nl-BE"/>
        </w:rPr>
      </w:pPr>
    </w:p>
    <w:p w:rsidR="0015738F" w:rsidRDefault="00DC7006" w:rsidP="00363536">
      <w:pPr>
        <w:spacing w:after="0"/>
        <w:jc w:val="both"/>
        <w:rPr>
          <w:lang w:val="nl-BE"/>
        </w:rPr>
      </w:pPr>
      <w:r>
        <w:rPr>
          <w:lang w:val="nl-BE"/>
        </w:rPr>
        <w:t>De schuldbemiddelaar voegt bij het</w:t>
      </w:r>
      <w:r w:rsidR="0015738F" w:rsidRPr="00DC7006">
        <w:rPr>
          <w:lang w:val="nl-BE"/>
        </w:rPr>
        <w:t xml:space="preserve"> verzoek tot machtiging tot verkoop van een </w:t>
      </w:r>
      <w:r>
        <w:rPr>
          <w:lang w:val="nl-BE"/>
        </w:rPr>
        <w:t>onroerend goed telkens ook</w:t>
      </w:r>
      <w:r w:rsidR="0015738F" w:rsidRPr="00DC7006">
        <w:rPr>
          <w:lang w:val="nl-BE"/>
        </w:rPr>
        <w:t xml:space="preserve"> de volgende stukken bij:</w:t>
      </w:r>
    </w:p>
    <w:p w:rsidR="00AF6F8D" w:rsidRPr="00DC7006" w:rsidRDefault="00AF6F8D" w:rsidP="00363536">
      <w:pPr>
        <w:spacing w:after="0"/>
        <w:jc w:val="both"/>
        <w:rPr>
          <w:lang w:val="nl-BE"/>
        </w:rPr>
      </w:pPr>
    </w:p>
    <w:p w:rsidR="0015738F" w:rsidRPr="00DC7006" w:rsidRDefault="0015738F" w:rsidP="00EE0758">
      <w:pPr>
        <w:pStyle w:val="Lijstalinea"/>
        <w:numPr>
          <w:ilvl w:val="0"/>
          <w:numId w:val="2"/>
        </w:numPr>
        <w:spacing w:before="0" w:after="0" w:line="259" w:lineRule="auto"/>
        <w:jc w:val="both"/>
        <w:rPr>
          <w:sz w:val="22"/>
          <w:szCs w:val="22"/>
          <w:lang w:val="nl-BE"/>
        </w:rPr>
      </w:pPr>
      <w:r w:rsidRPr="00DC7006">
        <w:rPr>
          <w:sz w:val="22"/>
          <w:szCs w:val="22"/>
          <w:lang w:val="nl-BE"/>
        </w:rPr>
        <w:t>het akkoord van de verzoeker</w:t>
      </w:r>
      <w:r w:rsidR="00DC7006">
        <w:rPr>
          <w:sz w:val="22"/>
          <w:szCs w:val="22"/>
          <w:lang w:val="nl-BE"/>
        </w:rPr>
        <w:t>(s) met de verkoop (wat</w:t>
      </w:r>
      <w:r w:rsidRPr="00DC7006">
        <w:rPr>
          <w:sz w:val="22"/>
          <w:szCs w:val="22"/>
          <w:lang w:val="nl-BE"/>
        </w:rPr>
        <w:t xml:space="preserve"> kan bli</w:t>
      </w:r>
      <w:r w:rsidR="00DC7006">
        <w:rPr>
          <w:sz w:val="22"/>
          <w:szCs w:val="22"/>
          <w:lang w:val="nl-BE"/>
        </w:rPr>
        <w:t>jken uit het feit dat de verzoeker(s)</w:t>
      </w:r>
      <w:r w:rsidRPr="00DC7006">
        <w:rPr>
          <w:sz w:val="22"/>
          <w:szCs w:val="22"/>
          <w:lang w:val="nl-BE"/>
        </w:rPr>
        <w:t xml:space="preserve"> het verzoekschrift mee heeft </w:t>
      </w:r>
      <w:r w:rsidR="00DC7006">
        <w:rPr>
          <w:sz w:val="22"/>
          <w:szCs w:val="22"/>
          <w:lang w:val="nl-BE"/>
        </w:rPr>
        <w:t xml:space="preserve">(hebben) </w:t>
      </w:r>
      <w:r w:rsidRPr="00DC7006">
        <w:rPr>
          <w:sz w:val="22"/>
          <w:szCs w:val="22"/>
          <w:lang w:val="nl-BE"/>
        </w:rPr>
        <w:t>onderteken</w:t>
      </w:r>
      <w:r w:rsidR="00DC7006">
        <w:rPr>
          <w:sz w:val="22"/>
          <w:szCs w:val="22"/>
          <w:lang w:val="nl-BE"/>
        </w:rPr>
        <w:t>d of uit het feit dat de verzoeker(s)</w:t>
      </w:r>
      <w:r w:rsidRPr="00DC7006">
        <w:rPr>
          <w:sz w:val="22"/>
          <w:szCs w:val="22"/>
          <w:lang w:val="nl-BE"/>
        </w:rPr>
        <w:t xml:space="preserve"> reeds een compromis heeft </w:t>
      </w:r>
      <w:r w:rsidR="00DC7006">
        <w:rPr>
          <w:sz w:val="22"/>
          <w:szCs w:val="22"/>
          <w:lang w:val="nl-BE"/>
        </w:rPr>
        <w:t xml:space="preserve">(hebben) </w:t>
      </w:r>
      <w:r w:rsidRPr="00DC7006">
        <w:rPr>
          <w:sz w:val="22"/>
          <w:szCs w:val="22"/>
          <w:lang w:val="nl-BE"/>
        </w:rPr>
        <w:t xml:space="preserve">ondertekend, dat </w:t>
      </w:r>
      <w:r w:rsidR="00DC7006">
        <w:rPr>
          <w:sz w:val="22"/>
          <w:szCs w:val="22"/>
          <w:lang w:val="nl-BE"/>
        </w:rPr>
        <w:t xml:space="preserve">in voorkomend geval </w:t>
      </w:r>
      <w:r w:rsidRPr="00DC7006">
        <w:rPr>
          <w:sz w:val="22"/>
          <w:szCs w:val="22"/>
          <w:lang w:val="nl-BE"/>
        </w:rPr>
        <w:t>als stuk bij te voegen is);</w:t>
      </w:r>
    </w:p>
    <w:p w:rsidR="0015738F" w:rsidRPr="00DC7006" w:rsidRDefault="0015738F" w:rsidP="00EE0758">
      <w:pPr>
        <w:pStyle w:val="Lijstalinea"/>
        <w:numPr>
          <w:ilvl w:val="0"/>
          <w:numId w:val="2"/>
        </w:numPr>
        <w:spacing w:before="0" w:after="0" w:line="259" w:lineRule="auto"/>
        <w:jc w:val="both"/>
        <w:rPr>
          <w:sz w:val="22"/>
          <w:szCs w:val="22"/>
          <w:lang w:val="nl-BE"/>
        </w:rPr>
      </w:pPr>
      <w:r w:rsidRPr="00DC7006">
        <w:rPr>
          <w:sz w:val="22"/>
          <w:szCs w:val="22"/>
          <w:lang w:val="nl-BE"/>
        </w:rPr>
        <w:t>een uittreksel kadastrale legger</w:t>
      </w:r>
      <w:r w:rsidR="00DC7006">
        <w:rPr>
          <w:sz w:val="22"/>
          <w:szCs w:val="22"/>
          <w:lang w:val="nl-BE"/>
        </w:rPr>
        <w:t>;</w:t>
      </w:r>
    </w:p>
    <w:p w:rsidR="0015738F" w:rsidRPr="00DC7006" w:rsidRDefault="00DC7006" w:rsidP="00EE0758">
      <w:pPr>
        <w:pStyle w:val="Lijstalinea"/>
        <w:numPr>
          <w:ilvl w:val="0"/>
          <w:numId w:val="2"/>
        </w:numPr>
        <w:spacing w:before="0" w:after="0" w:line="259" w:lineRule="auto"/>
        <w:jc w:val="both"/>
        <w:rPr>
          <w:sz w:val="22"/>
          <w:szCs w:val="22"/>
          <w:lang w:val="nl-BE"/>
        </w:rPr>
      </w:pPr>
      <w:r>
        <w:rPr>
          <w:sz w:val="22"/>
          <w:szCs w:val="22"/>
          <w:lang w:val="nl-BE"/>
        </w:rPr>
        <w:t xml:space="preserve">het </w:t>
      </w:r>
      <w:r w:rsidR="0015738F" w:rsidRPr="00DC7006">
        <w:rPr>
          <w:sz w:val="22"/>
          <w:szCs w:val="22"/>
          <w:lang w:val="nl-BE"/>
        </w:rPr>
        <w:t>hypothecaire getuigschrift</w:t>
      </w:r>
      <w:r>
        <w:rPr>
          <w:sz w:val="22"/>
          <w:szCs w:val="22"/>
          <w:lang w:val="nl-BE"/>
        </w:rPr>
        <w:t>;</w:t>
      </w:r>
    </w:p>
    <w:p w:rsidR="0015738F" w:rsidRPr="00DC7006" w:rsidRDefault="00DC7006" w:rsidP="00EE0758">
      <w:pPr>
        <w:pStyle w:val="Lijstalinea"/>
        <w:numPr>
          <w:ilvl w:val="0"/>
          <w:numId w:val="2"/>
        </w:numPr>
        <w:spacing w:before="0" w:after="0" w:line="259" w:lineRule="auto"/>
        <w:jc w:val="both"/>
        <w:rPr>
          <w:sz w:val="22"/>
          <w:szCs w:val="22"/>
          <w:lang w:val="nl-BE"/>
        </w:rPr>
      </w:pPr>
      <w:r>
        <w:rPr>
          <w:sz w:val="22"/>
          <w:szCs w:val="22"/>
          <w:lang w:val="nl-BE"/>
        </w:rPr>
        <w:t xml:space="preserve">een </w:t>
      </w:r>
      <w:r w:rsidR="0015738F" w:rsidRPr="00DC7006">
        <w:rPr>
          <w:sz w:val="22"/>
          <w:szCs w:val="22"/>
          <w:lang w:val="nl-BE"/>
        </w:rPr>
        <w:t>recent schattingsverslag (tenzij bij openbare verkoop)</w:t>
      </w:r>
      <w:r>
        <w:rPr>
          <w:sz w:val="22"/>
          <w:szCs w:val="22"/>
          <w:lang w:val="nl-BE"/>
        </w:rPr>
        <w:t>;</w:t>
      </w:r>
    </w:p>
    <w:p w:rsidR="0015738F" w:rsidRDefault="0015738F" w:rsidP="00EE0758">
      <w:pPr>
        <w:pStyle w:val="Lijstalinea"/>
        <w:numPr>
          <w:ilvl w:val="0"/>
          <w:numId w:val="2"/>
        </w:numPr>
        <w:spacing w:before="0" w:after="0" w:line="259" w:lineRule="auto"/>
        <w:jc w:val="both"/>
        <w:rPr>
          <w:sz w:val="22"/>
          <w:szCs w:val="22"/>
          <w:lang w:val="nl-BE"/>
        </w:rPr>
      </w:pPr>
      <w:r w:rsidRPr="00DC7006">
        <w:rPr>
          <w:sz w:val="22"/>
          <w:szCs w:val="22"/>
          <w:lang w:val="nl-BE"/>
        </w:rPr>
        <w:t>een actuele adressenlijst van de schuldenaar, schuldeisers en eventuele mede-eigenaars van het onroerend goed.</w:t>
      </w:r>
    </w:p>
    <w:p w:rsidR="00DC7006" w:rsidRDefault="00DC7006" w:rsidP="00363536">
      <w:pPr>
        <w:pStyle w:val="Lijstalinea"/>
        <w:spacing w:before="0" w:after="0" w:line="259" w:lineRule="auto"/>
        <w:jc w:val="both"/>
        <w:rPr>
          <w:sz w:val="22"/>
          <w:szCs w:val="22"/>
          <w:lang w:val="nl-BE"/>
        </w:rPr>
      </w:pPr>
    </w:p>
    <w:p w:rsidR="00E5272D" w:rsidRPr="00DC7006" w:rsidRDefault="00E5272D" w:rsidP="00363536">
      <w:pPr>
        <w:pStyle w:val="Lijstalinea"/>
        <w:spacing w:before="0" w:after="0" w:line="259" w:lineRule="auto"/>
        <w:jc w:val="both"/>
        <w:rPr>
          <w:sz w:val="22"/>
          <w:szCs w:val="22"/>
          <w:lang w:val="nl-BE"/>
        </w:rPr>
      </w:pPr>
    </w:p>
    <w:p w:rsidR="0015738F" w:rsidRPr="00DC7006" w:rsidRDefault="00467842" w:rsidP="00EE0758">
      <w:pPr>
        <w:pStyle w:val="Kop3"/>
        <w:numPr>
          <w:ilvl w:val="2"/>
          <w:numId w:val="10"/>
        </w:numPr>
        <w:ind w:left="709"/>
        <w:rPr>
          <w:lang w:val="nl-BE"/>
        </w:rPr>
      </w:pPr>
      <w:bookmarkStart w:id="64" w:name="_Toc90627018"/>
      <w:r>
        <w:rPr>
          <w:lang w:val="nl-BE"/>
        </w:rPr>
        <w:t>Door de schuldbemiddelaar a</w:t>
      </w:r>
      <w:r w:rsidR="007C3A9F" w:rsidRPr="00DC7006">
        <w:rPr>
          <w:lang w:val="nl-BE"/>
        </w:rPr>
        <w:t>an te rekenen kosten</w:t>
      </w:r>
      <w:bookmarkEnd w:id="64"/>
    </w:p>
    <w:p w:rsidR="007C3A9F" w:rsidRDefault="007C3A9F" w:rsidP="00363536">
      <w:pPr>
        <w:spacing w:after="0"/>
        <w:jc w:val="both"/>
        <w:rPr>
          <w:b/>
          <w:u w:val="single"/>
          <w:lang w:val="nl-BE"/>
        </w:rPr>
      </w:pPr>
    </w:p>
    <w:p w:rsidR="00DC7006" w:rsidRDefault="00DC7006" w:rsidP="00363536">
      <w:pPr>
        <w:spacing w:after="0"/>
        <w:jc w:val="both"/>
        <w:rPr>
          <w:lang w:val="nl-BE"/>
        </w:rPr>
      </w:pPr>
      <w:r>
        <w:rPr>
          <w:lang w:val="nl-BE"/>
        </w:rPr>
        <w:t>De schuldbemiddelaar kan het bedrag van artikel 2,</w:t>
      </w:r>
      <w:r w:rsidR="004B01EF">
        <w:rPr>
          <w:lang w:val="nl-BE"/>
        </w:rPr>
        <w:t xml:space="preserve"> </w:t>
      </w:r>
      <w:r>
        <w:rPr>
          <w:lang w:val="nl-BE"/>
        </w:rPr>
        <w:t>4° van het KB aanrekenen indien het verzoek tot machtiging tot verkoop van een onroerend goed leidt tot een vonnis waarbij deze verkoop wordt toegestaan.</w:t>
      </w:r>
    </w:p>
    <w:p w:rsidR="00DC7006" w:rsidRDefault="00DC7006" w:rsidP="00363536">
      <w:pPr>
        <w:spacing w:after="0"/>
        <w:jc w:val="both"/>
        <w:rPr>
          <w:b/>
          <w:u w:val="single"/>
          <w:lang w:val="nl-BE"/>
        </w:rPr>
      </w:pPr>
    </w:p>
    <w:p w:rsidR="00E5272D" w:rsidRPr="00DC7006" w:rsidRDefault="00E5272D" w:rsidP="00363536">
      <w:pPr>
        <w:spacing w:after="0"/>
        <w:jc w:val="both"/>
        <w:rPr>
          <w:b/>
          <w:u w:val="single"/>
          <w:lang w:val="nl-BE"/>
        </w:rPr>
      </w:pPr>
    </w:p>
    <w:p w:rsidR="0015738F" w:rsidRPr="0015738F" w:rsidRDefault="0015738F" w:rsidP="00EE0758">
      <w:pPr>
        <w:pStyle w:val="Kop2"/>
        <w:numPr>
          <w:ilvl w:val="1"/>
          <w:numId w:val="10"/>
        </w:numPr>
        <w:ind w:left="426" w:hanging="426"/>
        <w:rPr>
          <w:lang w:val="nl-BE"/>
        </w:rPr>
      </w:pPr>
      <w:bookmarkStart w:id="65" w:name="_Toc90627019"/>
      <w:r w:rsidRPr="0015738F">
        <w:rPr>
          <w:lang w:val="nl-BE"/>
        </w:rPr>
        <w:t>Volledige kwijtschelding van schulden</w:t>
      </w:r>
      <w:bookmarkEnd w:id="65"/>
    </w:p>
    <w:p w:rsidR="0015738F" w:rsidRDefault="0015738F" w:rsidP="00363536">
      <w:pPr>
        <w:spacing w:after="0"/>
        <w:jc w:val="both"/>
        <w:rPr>
          <w:lang w:val="nl-BE"/>
        </w:rPr>
      </w:pPr>
    </w:p>
    <w:p w:rsidR="00DC7006" w:rsidRPr="00DC7006" w:rsidRDefault="00DC7006" w:rsidP="00EE0758">
      <w:pPr>
        <w:pStyle w:val="Kop3"/>
        <w:numPr>
          <w:ilvl w:val="2"/>
          <w:numId w:val="10"/>
        </w:numPr>
        <w:ind w:left="709"/>
        <w:rPr>
          <w:lang w:val="nl-BE"/>
        </w:rPr>
      </w:pPr>
      <w:bookmarkStart w:id="66" w:name="_Toc90627020"/>
      <w:r w:rsidRPr="00DC7006">
        <w:rPr>
          <w:lang w:val="nl-BE"/>
        </w:rPr>
        <w:t>Algemeen</w:t>
      </w:r>
      <w:bookmarkEnd w:id="66"/>
    </w:p>
    <w:p w:rsidR="00467842" w:rsidRDefault="00467842" w:rsidP="00363536">
      <w:pPr>
        <w:spacing w:after="0"/>
        <w:jc w:val="both"/>
        <w:rPr>
          <w:lang w:val="nl-BE"/>
        </w:rPr>
      </w:pPr>
    </w:p>
    <w:p w:rsidR="00467842" w:rsidRPr="00467842" w:rsidRDefault="00467842" w:rsidP="00363536">
      <w:pPr>
        <w:spacing w:after="0"/>
        <w:jc w:val="both"/>
        <w:rPr>
          <w:lang w:val="nl-BE"/>
        </w:rPr>
      </w:pPr>
      <w:r>
        <w:rPr>
          <w:lang w:val="nl-BE"/>
        </w:rPr>
        <w:t xml:space="preserve">Als de </w:t>
      </w:r>
      <w:r w:rsidRPr="00467842">
        <w:rPr>
          <w:lang w:val="nl-BE"/>
        </w:rPr>
        <w:t>schuldbemiddelaar vaststelt dat aan de inhoudelijke voorwaarden voor een volledige kwijtschelding van schulden voldaan</w:t>
      </w:r>
      <w:r>
        <w:rPr>
          <w:lang w:val="nl-BE"/>
        </w:rPr>
        <w:t xml:space="preserve"> is, wacht deze</w:t>
      </w:r>
      <w:r w:rsidRPr="00467842">
        <w:rPr>
          <w:lang w:val="nl-BE"/>
        </w:rPr>
        <w:t xml:space="preserve"> bij voorkeur </w:t>
      </w:r>
      <w:r>
        <w:rPr>
          <w:lang w:val="nl-BE"/>
        </w:rPr>
        <w:t xml:space="preserve">niet te lang </w:t>
      </w:r>
      <w:r w:rsidRPr="00467842">
        <w:rPr>
          <w:lang w:val="nl-BE"/>
        </w:rPr>
        <w:t>om een dergelijk verzoek neer te leggen.</w:t>
      </w:r>
    </w:p>
    <w:p w:rsidR="00467842" w:rsidRPr="00467842" w:rsidRDefault="00467842" w:rsidP="00363536">
      <w:pPr>
        <w:spacing w:after="0"/>
        <w:jc w:val="both"/>
        <w:rPr>
          <w:lang w:val="nl-BE"/>
        </w:rPr>
      </w:pPr>
    </w:p>
    <w:p w:rsidR="00467842" w:rsidRPr="00467842" w:rsidRDefault="00467842" w:rsidP="00363536">
      <w:pPr>
        <w:spacing w:after="0"/>
        <w:jc w:val="both"/>
        <w:rPr>
          <w:lang w:val="nl-BE"/>
        </w:rPr>
      </w:pPr>
      <w:r w:rsidRPr="00467842">
        <w:rPr>
          <w:lang w:val="nl-BE"/>
        </w:rPr>
        <w:t>Wanneer in het dossier reeds een MAR werd gehomologeerd en er op basis van die MAR ook betalingen aan de schuldeisers hebben plaatsgevonden, kan de schuldbemiddelaar, ook al zijn op een later ogenblik de voorwaarden voor een volledige kwij</w:t>
      </w:r>
      <w:r>
        <w:rPr>
          <w:lang w:val="nl-BE"/>
        </w:rPr>
        <w:t>tschelding van schulden vervuld</w:t>
      </w:r>
      <w:r w:rsidRPr="00467842">
        <w:rPr>
          <w:lang w:val="nl-BE"/>
        </w:rPr>
        <w:t xml:space="preserve">,  geen dergelijk verzoek meer neerleggen. </w:t>
      </w:r>
      <w:r>
        <w:rPr>
          <w:lang w:val="nl-BE"/>
        </w:rPr>
        <w:t xml:space="preserve">De schuldbemiddelaar werkt </w:t>
      </w:r>
      <w:r w:rsidRPr="00467842">
        <w:rPr>
          <w:lang w:val="nl-BE"/>
        </w:rPr>
        <w:t xml:space="preserve">in voorkomend </w:t>
      </w:r>
      <w:r w:rsidR="004763C7">
        <w:rPr>
          <w:lang w:val="nl-BE"/>
        </w:rPr>
        <w:t xml:space="preserve">geval </w:t>
      </w:r>
      <w:r w:rsidRPr="00467842">
        <w:rPr>
          <w:lang w:val="nl-BE"/>
        </w:rPr>
        <w:t>een verzoek tot herziening van de initiële MAR uit.</w:t>
      </w:r>
    </w:p>
    <w:p w:rsidR="00DC7006" w:rsidRDefault="00DC7006" w:rsidP="00363536">
      <w:pPr>
        <w:spacing w:after="0"/>
        <w:jc w:val="both"/>
        <w:rPr>
          <w:lang w:val="nl-BE"/>
        </w:rPr>
      </w:pPr>
    </w:p>
    <w:p w:rsidR="00E5272D" w:rsidRDefault="00E5272D" w:rsidP="00363536">
      <w:pPr>
        <w:spacing w:after="0"/>
        <w:jc w:val="both"/>
        <w:rPr>
          <w:lang w:val="nl-BE"/>
        </w:rPr>
      </w:pPr>
    </w:p>
    <w:p w:rsidR="00DC7006" w:rsidRPr="00DC7006" w:rsidRDefault="00DC7006" w:rsidP="00EE0758">
      <w:pPr>
        <w:pStyle w:val="Kop3"/>
        <w:numPr>
          <w:ilvl w:val="2"/>
          <w:numId w:val="10"/>
        </w:numPr>
        <w:ind w:left="709"/>
        <w:rPr>
          <w:lang w:val="nl-BE"/>
        </w:rPr>
      </w:pPr>
      <w:bookmarkStart w:id="67" w:name="_Toc90627021"/>
      <w:r w:rsidRPr="00DC7006">
        <w:rPr>
          <w:lang w:val="nl-BE"/>
        </w:rPr>
        <w:t>Het verzoek</w:t>
      </w:r>
      <w:r w:rsidR="00467842">
        <w:rPr>
          <w:lang w:val="nl-BE"/>
        </w:rPr>
        <w:t>schrift</w:t>
      </w:r>
      <w:r w:rsidRPr="00DC7006">
        <w:rPr>
          <w:lang w:val="nl-BE"/>
        </w:rPr>
        <w:t xml:space="preserve"> tot volledige kwijtschelding van schulden</w:t>
      </w:r>
      <w:bookmarkEnd w:id="67"/>
    </w:p>
    <w:p w:rsidR="00DC7006" w:rsidRDefault="00DC7006" w:rsidP="00363536">
      <w:pPr>
        <w:spacing w:after="0"/>
        <w:jc w:val="both"/>
        <w:rPr>
          <w:lang w:val="nl-BE"/>
        </w:rPr>
      </w:pPr>
    </w:p>
    <w:p w:rsidR="0015738F" w:rsidRDefault="00E83423" w:rsidP="00363536">
      <w:pPr>
        <w:spacing w:after="0"/>
        <w:jc w:val="both"/>
        <w:rPr>
          <w:lang w:val="nl-BE"/>
        </w:rPr>
      </w:pPr>
      <w:r>
        <w:rPr>
          <w:lang w:val="nl-BE"/>
        </w:rPr>
        <w:t>De schuldbemiddelaar motiveert</w:t>
      </w:r>
      <w:r w:rsidR="00467842">
        <w:rPr>
          <w:lang w:val="nl-BE"/>
        </w:rPr>
        <w:t xml:space="preserve"> e</w:t>
      </w:r>
      <w:r w:rsidR="0015738F">
        <w:rPr>
          <w:lang w:val="nl-BE"/>
        </w:rPr>
        <w:t>en verzoek tot volledige kwijtsc</w:t>
      </w:r>
      <w:r w:rsidR="00467842">
        <w:rPr>
          <w:lang w:val="nl-BE"/>
        </w:rPr>
        <w:t>helding</w:t>
      </w:r>
      <w:r>
        <w:rPr>
          <w:lang w:val="nl-BE"/>
        </w:rPr>
        <w:t xml:space="preserve"> van schulden afdoende</w:t>
      </w:r>
      <w:r w:rsidR="00467842">
        <w:rPr>
          <w:lang w:val="nl-BE"/>
        </w:rPr>
        <w:t>. E</w:t>
      </w:r>
      <w:r>
        <w:rPr>
          <w:lang w:val="nl-BE"/>
        </w:rPr>
        <w:t>en dergelijk verzoekschrift bevat</w:t>
      </w:r>
      <w:r w:rsidR="00467842">
        <w:rPr>
          <w:lang w:val="nl-BE"/>
        </w:rPr>
        <w:t xml:space="preserve"> </w:t>
      </w:r>
      <w:r w:rsidR="0015738F" w:rsidRPr="00585593">
        <w:rPr>
          <w:lang w:val="nl-BE"/>
        </w:rPr>
        <w:t>de volgende elementen en stukken:</w:t>
      </w:r>
    </w:p>
    <w:p w:rsidR="00AF6F8D" w:rsidRPr="00585593" w:rsidRDefault="00AF6F8D" w:rsidP="00363536">
      <w:pPr>
        <w:spacing w:after="0"/>
        <w:jc w:val="both"/>
        <w:rPr>
          <w:lang w:val="nl-BE"/>
        </w:rPr>
      </w:pPr>
    </w:p>
    <w:p w:rsidR="0015738F" w:rsidRPr="00585593" w:rsidRDefault="0015738F" w:rsidP="00EE0758">
      <w:pPr>
        <w:pStyle w:val="Lijstalinea"/>
        <w:numPr>
          <w:ilvl w:val="0"/>
          <w:numId w:val="3"/>
        </w:numPr>
        <w:spacing w:before="0" w:after="0"/>
        <w:jc w:val="both"/>
        <w:rPr>
          <w:sz w:val="22"/>
          <w:szCs w:val="22"/>
          <w:lang w:val="nl-BE"/>
        </w:rPr>
      </w:pPr>
      <w:r w:rsidRPr="00585593">
        <w:rPr>
          <w:sz w:val="22"/>
          <w:szCs w:val="22"/>
          <w:lang w:val="nl-BE"/>
        </w:rPr>
        <w:t xml:space="preserve">een recent en volledig overzicht van de inkomsten en uitgaven van de verzoeker; </w:t>
      </w:r>
    </w:p>
    <w:p w:rsidR="0015738F" w:rsidRPr="00585593" w:rsidRDefault="0015738F" w:rsidP="00EE0758">
      <w:pPr>
        <w:pStyle w:val="Lijstalinea"/>
        <w:numPr>
          <w:ilvl w:val="0"/>
          <w:numId w:val="3"/>
        </w:numPr>
        <w:spacing w:before="0" w:after="0"/>
        <w:jc w:val="both"/>
        <w:rPr>
          <w:sz w:val="22"/>
          <w:szCs w:val="22"/>
          <w:lang w:val="nl-BE"/>
        </w:rPr>
      </w:pPr>
      <w:r w:rsidRPr="00585593">
        <w:rPr>
          <w:sz w:val="22"/>
          <w:szCs w:val="22"/>
          <w:lang w:val="nl-BE"/>
        </w:rPr>
        <w:t xml:space="preserve">het ontbreken van gunstige toekomstperspectieven </w:t>
      </w:r>
      <w:r w:rsidR="00467842">
        <w:rPr>
          <w:sz w:val="22"/>
          <w:szCs w:val="22"/>
          <w:lang w:val="nl-BE"/>
        </w:rPr>
        <w:t>op het vlak van de</w:t>
      </w:r>
      <w:r w:rsidRPr="00585593">
        <w:rPr>
          <w:sz w:val="22"/>
          <w:szCs w:val="22"/>
          <w:lang w:val="nl-BE"/>
        </w:rPr>
        <w:t xml:space="preserve"> inkomsten</w:t>
      </w:r>
      <w:r w:rsidR="00467842">
        <w:rPr>
          <w:sz w:val="22"/>
          <w:szCs w:val="22"/>
          <w:lang w:val="nl-BE"/>
        </w:rPr>
        <w:t xml:space="preserve"> van de verzoeker</w:t>
      </w:r>
      <w:r w:rsidRPr="00585593">
        <w:rPr>
          <w:sz w:val="22"/>
          <w:szCs w:val="22"/>
          <w:lang w:val="nl-BE"/>
        </w:rPr>
        <w:t xml:space="preserve">: </w:t>
      </w:r>
    </w:p>
    <w:p w:rsidR="0015738F" w:rsidRPr="00585593" w:rsidRDefault="0015738F" w:rsidP="00EE0758">
      <w:pPr>
        <w:pStyle w:val="Lijstalinea"/>
        <w:numPr>
          <w:ilvl w:val="1"/>
          <w:numId w:val="3"/>
        </w:numPr>
        <w:spacing w:before="0" w:after="0"/>
        <w:jc w:val="both"/>
        <w:rPr>
          <w:sz w:val="22"/>
          <w:szCs w:val="22"/>
          <w:lang w:val="nl-BE"/>
        </w:rPr>
      </w:pPr>
      <w:r w:rsidRPr="00585593">
        <w:rPr>
          <w:sz w:val="22"/>
          <w:szCs w:val="22"/>
          <w:lang w:val="nl-BE"/>
        </w:rPr>
        <w:t xml:space="preserve">werden alle mogelijkheden om bepaalde uitkeringen te bekomen aangewend? </w:t>
      </w:r>
    </w:p>
    <w:p w:rsidR="0015738F" w:rsidRPr="00585593" w:rsidRDefault="0015738F" w:rsidP="00EE0758">
      <w:pPr>
        <w:pStyle w:val="Lijstalinea"/>
        <w:numPr>
          <w:ilvl w:val="1"/>
          <w:numId w:val="3"/>
        </w:numPr>
        <w:spacing w:before="0" w:after="0"/>
        <w:jc w:val="both"/>
        <w:rPr>
          <w:sz w:val="22"/>
          <w:szCs w:val="22"/>
          <w:lang w:val="nl-BE"/>
        </w:rPr>
      </w:pPr>
      <w:r w:rsidRPr="00585593">
        <w:rPr>
          <w:sz w:val="22"/>
          <w:szCs w:val="22"/>
          <w:lang w:val="nl-BE"/>
        </w:rPr>
        <w:t>blijkt voldoende</w:t>
      </w:r>
      <w:r w:rsidR="00FB7F33">
        <w:rPr>
          <w:sz w:val="22"/>
          <w:szCs w:val="22"/>
          <w:lang w:val="nl-BE"/>
        </w:rPr>
        <w:t xml:space="preserve"> geobjectiveerd dat de kansen op</w:t>
      </w:r>
      <w:r w:rsidRPr="00585593">
        <w:rPr>
          <w:sz w:val="22"/>
          <w:szCs w:val="22"/>
          <w:lang w:val="nl-BE"/>
        </w:rPr>
        <w:t xml:space="preserve"> wedertewerkstellin</w:t>
      </w:r>
      <w:r w:rsidR="00467842">
        <w:rPr>
          <w:sz w:val="22"/>
          <w:szCs w:val="22"/>
          <w:lang w:val="nl-BE"/>
        </w:rPr>
        <w:t xml:space="preserve">g vrijwel onbestaande zijn (wat </w:t>
      </w:r>
      <w:r w:rsidRPr="00585593">
        <w:rPr>
          <w:sz w:val="22"/>
          <w:szCs w:val="22"/>
          <w:lang w:val="nl-BE"/>
        </w:rPr>
        <w:t xml:space="preserve">kan blijken uit een </w:t>
      </w:r>
      <w:r w:rsidR="00467842">
        <w:rPr>
          <w:sz w:val="22"/>
          <w:szCs w:val="22"/>
          <w:lang w:val="nl-BE"/>
        </w:rPr>
        <w:t>bijgevoegd omstandig medisch attest</w:t>
      </w:r>
      <w:r w:rsidR="004B01EF">
        <w:rPr>
          <w:sz w:val="22"/>
          <w:szCs w:val="22"/>
          <w:lang w:val="nl-BE"/>
        </w:rPr>
        <w:t>, een document dat de definitieve arbeidsongeschiktheid van de verzoeker vaststelt</w:t>
      </w:r>
      <w:r w:rsidR="00467842">
        <w:rPr>
          <w:sz w:val="22"/>
          <w:szCs w:val="22"/>
          <w:lang w:val="nl-BE"/>
        </w:rPr>
        <w:t xml:space="preserve"> of </w:t>
      </w:r>
      <w:r w:rsidRPr="00585593">
        <w:rPr>
          <w:sz w:val="22"/>
          <w:szCs w:val="22"/>
          <w:lang w:val="nl-BE"/>
        </w:rPr>
        <w:t xml:space="preserve"> een </w:t>
      </w:r>
      <w:r w:rsidR="00467842">
        <w:rPr>
          <w:sz w:val="22"/>
          <w:szCs w:val="22"/>
          <w:lang w:val="nl-BE"/>
        </w:rPr>
        <w:t xml:space="preserve">bijgebracht </w:t>
      </w:r>
      <w:r w:rsidRPr="00585593">
        <w:rPr>
          <w:sz w:val="22"/>
          <w:szCs w:val="22"/>
          <w:lang w:val="nl-BE"/>
        </w:rPr>
        <w:t>verslag van de VDAB of GTB)</w:t>
      </w:r>
    </w:p>
    <w:p w:rsidR="0015738F" w:rsidRPr="00585593" w:rsidRDefault="0015738F" w:rsidP="00EE0758">
      <w:pPr>
        <w:pStyle w:val="Lijstalinea"/>
        <w:numPr>
          <w:ilvl w:val="0"/>
          <w:numId w:val="3"/>
        </w:numPr>
        <w:spacing w:before="0" w:after="0"/>
        <w:jc w:val="both"/>
        <w:rPr>
          <w:sz w:val="22"/>
          <w:szCs w:val="22"/>
          <w:lang w:val="nl-BE"/>
        </w:rPr>
      </w:pPr>
      <w:r w:rsidRPr="00585593">
        <w:rPr>
          <w:sz w:val="22"/>
          <w:szCs w:val="22"/>
          <w:lang w:val="nl-BE"/>
        </w:rPr>
        <w:t>het ontbreken van gunst</w:t>
      </w:r>
      <w:r w:rsidR="00467842">
        <w:rPr>
          <w:sz w:val="22"/>
          <w:szCs w:val="22"/>
          <w:lang w:val="nl-BE"/>
        </w:rPr>
        <w:t>ige toekomstperspectieven op het vlak van</w:t>
      </w:r>
      <w:r w:rsidRPr="00585593">
        <w:rPr>
          <w:sz w:val="22"/>
          <w:szCs w:val="22"/>
          <w:lang w:val="nl-BE"/>
        </w:rPr>
        <w:t xml:space="preserve"> de uitgaven</w:t>
      </w:r>
      <w:r w:rsidR="00467842">
        <w:rPr>
          <w:sz w:val="22"/>
          <w:szCs w:val="22"/>
          <w:lang w:val="nl-BE"/>
        </w:rPr>
        <w:t xml:space="preserve"> van de verzoeker (bijvoorbeeld </w:t>
      </w:r>
      <w:r w:rsidRPr="00585593">
        <w:rPr>
          <w:sz w:val="22"/>
          <w:szCs w:val="22"/>
          <w:lang w:val="nl-BE"/>
        </w:rPr>
        <w:t>de onmogelijkheid tot het bekomen van sociale woning op korte termijn)</w:t>
      </w:r>
      <w:r>
        <w:rPr>
          <w:sz w:val="22"/>
          <w:szCs w:val="22"/>
          <w:lang w:val="nl-BE"/>
        </w:rPr>
        <w:t>;</w:t>
      </w:r>
    </w:p>
    <w:p w:rsidR="0015738F" w:rsidRDefault="0015738F" w:rsidP="00EE0758">
      <w:pPr>
        <w:pStyle w:val="Lijstalinea"/>
        <w:numPr>
          <w:ilvl w:val="0"/>
          <w:numId w:val="3"/>
        </w:numPr>
        <w:spacing w:before="0" w:after="0"/>
        <w:jc w:val="both"/>
        <w:rPr>
          <w:sz w:val="22"/>
          <w:szCs w:val="22"/>
          <w:lang w:val="nl-BE"/>
        </w:rPr>
      </w:pPr>
      <w:r>
        <w:rPr>
          <w:sz w:val="22"/>
          <w:szCs w:val="22"/>
          <w:lang w:val="nl-BE"/>
        </w:rPr>
        <w:t xml:space="preserve">de laatste </w:t>
      </w:r>
      <w:r w:rsidRPr="00585593">
        <w:rPr>
          <w:sz w:val="22"/>
          <w:szCs w:val="22"/>
          <w:lang w:val="nl-BE"/>
        </w:rPr>
        <w:t>aangifte</w:t>
      </w:r>
      <w:r>
        <w:rPr>
          <w:sz w:val="22"/>
          <w:szCs w:val="22"/>
          <w:lang w:val="nl-BE"/>
        </w:rPr>
        <w:t xml:space="preserve"> in de personenbelasting;</w:t>
      </w:r>
    </w:p>
    <w:p w:rsidR="0015738F" w:rsidRDefault="0015738F" w:rsidP="00EE0758">
      <w:pPr>
        <w:pStyle w:val="Lijstalinea"/>
        <w:numPr>
          <w:ilvl w:val="0"/>
          <w:numId w:val="3"/>
        </w:numPr>
        <w:spacing w:before="0" w:after="0"/>
        <w:jc w:val="both"/>
        <w:rPr>
          <w:sz w:val="22"/>
          <w:szCs w:val="22"/>
          <w:lang w:val="nl-BE"/>
        </w:rPr>
      </w:pPr>
      <w:r>
        <w:rPr>
          <w:sz w:val="22"/>
          <w:szCs w:val="22"/>
          <w:lang w:val="nl-BE"/>
        </w:rPr>
        <w:t xml:space="preserve">de vermelding </w:t>
      </w:r>
      <w:r w:rsidRPr="00585593">
        <w:rPr>
          <w:sz w:val="22"/>
          <w:szCs w:val="22"/>
          <w:lang w:val="nl-BE"/>
        </w:rPr>
        <w:t>of er zich niet-kwijtscheldbare schulden bevinden onder de aangegeven schuldvordering</w:t>
      </w:r>
      <w:r w:rsidR="00467842">
        <w:rPr>
          <w:sz w:val="22"/>
          <w:szCs w:val="22"/>
          <w:lang w:val="nl-BE"/>
        </w:rPr>
        <w:t>en</w:t>
      </w:r>
      <w:r w:rsidRPr="00585593">
        <w:rPr>
          <w:sz w:val="22"/>
          <w:szCs w:val="22"/>
          <w:lang w:val="nl-BE"/>
        </w:rPr>
        <w:t>.</w:t>
      </w:r>
    </w:p>
    <w:p w:rsidR="00552751" w:rsidRDefault="00552751" w:rsidP="00363536">
      <w:pPr>
        <w:spacing w:after="0"/>
        <w:jc w:val="both"/>
        <w:rPr>
          <w:i/>
          <w:u w:val="single"/>
          <w:lang w:val="nl-BE"/>
        </w:rPr>
      </w:pPr>
    </w:p>
    <w:p w:rsidR="00E5272D" w:rsidRDefault="00E5272D" w:rsidP="00363536">
      <w:pPr>
        <w:spacing w:after="0"/>
        <w:jc w:val="both"/>
        <w:rPr>
          <w:i/>
          <w:u w:val="single"/>
          <w:lang w:val="nl-BE"/>
        </w:rPr>
      </w:pPr>
    </w:p>
    <w:p w:rsidR="00DC7006" w:rsidRPr="00DC7006" w:rsidRDefault="00467842" w:rsidP="00EE0758">
      <w:pPr>
        <w:pStyle w:val="Kop3"/>
        <w:numPr>
          <w:ilvl w:val="2"/>
          <w:numId w:val="10"/>
        </w:numPr>
        <w:ind w:left="709"/>
        <w:rPr>
          <w:lang w:val="nl-BE"/>
        </w:rPr>
      </w:pPr>
      <w:bookmarkStart w:id="68" w:name="_Toc90627022"/>
      <w:r>
        <w:rPr>
          <w:lang w:val="nl-BE"/>
        </w:rPr>
        <w:t>Door de schuldbemiddelaar a</w:t>
      </w:r>
      <w:r w:rsidR="00DC7006" w:rsidRPr="00DC7006">
        <w:rPr>
          <w:lang w:val="nl-BE"/>
        </w:rPr>
        <w:t>an te rekenen kosten</w:t>
      </w:r>
      <w:bookmarkEnd w:id="68"/>
    </w:p>
    <w:p w:rsidR="00467842" w:rsidRDefault="00467842" w:rsidP="00363536">
      <w:pPr>
        <w:spacing w:after="0"/>
        <w:jc w:val="both"/>
        <w:rPr>
          <w:lang w:val="nl-BE"/>
        </w:rPr>
      </w:pPr>
    </w:p>
    <w:p w:rsidR="00467842" w:rsidRDefault="00467842" w:rsidP="00363536">
      <w:pPr>
        <w:spacing w:after="0"/>
        <w:jc w:val="both"/>
        <w:rPr>
          <w:lang w:val="nl-BE"/>
        </w:rPr>
      </w:pPr>
      <w:r>
        <w:rPr>
          <w:lang w:val="nl-BE"/>
        </w:rPr>
        <w:t xml:space="preserve">De schuldbemiddelaar kan het bedrag van artikel 2, 4° van het KB aanrekenen bij een verzoek tot volledige kwijtschelding van schulden dat leidt tot een vonnis waarbij de volledige kwijtschelding wordt toegestaan. </w:t>
      </w:r>
    </w:p>
    <w:p w:rsidR="00467842" w:rsidRDefault="00467842" w:rsidP="00363536">
      <w:pPr>
        <w:spacing w:after="0"/>
        <w:jc w:val="both"/>
        <w:rPr>
          <w:lang w:val="nl-BE"/>
        </w:rPr>
      </w:pPr>
    </w:p>
    <w:p w:rsidR="00467842" w:rsidRPr="00846116" w:rsidRDefault="00467842" w:rsidP="00363536">
      <w:pPr>
        <w:spacing w:after="0"/>
        <w:jc w:val="both"/>
        <w:rPr>
          <w:lang w:val="nl-BE"/>
        </w:rPr>
      </w:pPr>
      <w:r>
        <w:rPr>
          <w:lang w:val="nl-BE"/>
        </w:rPr>
        <w:t>Indien de volledige kwijtschelding van schulden wordt toegestaan onder bepaalde voorwaarden, moet de schuldbemiddelaar in het beschikkend gedeelte van dit vonnis nagaan of de schuldbemiddelingsrechter een jaarlijks verslag verwacht over de naleving van deze voorwaarden. Is dit het geval, dan kan de schuldbemiddelaar, telkens hij een dergelijk verslag neerlegt, hiervoor de vergoeding van artikel 2, 3° van het KB aanrekenen.</w:t>
      </w:r>
    </w:p>
    <w:p w:rsidR="00467842" w:rsidRDefault="00467842" w:rsidP="00363536">
      <w:pPr>
        <w:spacing w:after="0"/>
        <w:jc w:val="both"/>
        <w:rPr>
          <w:i/>
          <w:u w:val="single"/>
          <w:lang w:val="nl-BE"/>
        </w:rPr>
      </w:pPr>
    </w:p>
    <w:p w:rsidR="00E5272D" w:rsidRPr="00552751" w:rsidRDefault="00E5272D" w:rsidP="00363536">
      <w:pPr>
        <w:spacing w:after="0"/>
        <w:jc w:val="both"/>
        <w:rPr>
          <w:i/>
          <w:u w:val="single"/>
          <w:lang w:val="nl-BE"/>
        </w:rPr>
      </w:pPr>
    </w:p>
    <w:p w:rsidR="00502C62" w:rsidRPr="0015738F" w:rsidRDefault="0015738F" w:rsidP="00EE0758">
      <w:pPr>
        <w:pStyle w:val="Kop2"/>
        <w:numPr>
          <w:ilvl w:val="1"/>
          <w:numId w:val="10"/>
        </w:numPr>
        <w:ind w:left="426" w:hanging="426"/>
        <w:rPr>
          <w:lang w:val="nl-BE"/>
        </w:rPr>
      </w:pPr>
      <w:bookmarkStart w:id="69" w:name="_Toc90627023"/>
      <w:r w:rsidRPr="0015738F">
        <w:rPr>
          <w:lang w:val="nl-BE"/>
        </w:rPr>
        <w:t>H</w:t>
      </w:r>
      <w:r w:rsidR="00502C62" w:rsidRPr="0015738F">
        <w:rPr>
          <w:lang w:val="nl-BE"/>
        </w:rPr>
        <w:t>erroeping</w:t>
      </w:r>
      <w:bookmarkEnd w:id="69"/>
    </w:p>
    <w:p w:rsidR="00502C62" w:rsidRDefault="00502C62" w:rsidP="00363536">
      <w:pPr>
        <w:spacing w:after="0"/>
        <w:jc w:val="both"/>
        <w:rPr>
          <w:lang w:val="nl-BE"/>
        </w:rPr>
      </w:pPr>
    </w:p>
    <w:p w:rsidR="00467842" w:rsidRPr="00BB1A75" w:rsidRDefault="00467842" w:rsidP="00EE0758">
      <w:pPr>
        <w:pStyle w:val="Kop3"/>
        <w:numPr>
          <w:ilvl w:val="2"/>
          <w:numId w:val="10"/>
        </w:numPr>
        <w:ind w:left="709"/>
        <w:rPr>
          <w:lang w:val="nl-BE"/>
        </w:rPr>
      </w:pPr>
      <w:bookmarkStart w:id="70" w:name="_Toc90627024"/>
      <w:r w:rsidRPr="00BB1A75">
        <w:rPr>
          <w:lang w:val="nl-BE"/>
        </w:rPr>
        <w:t>Het verzoekschrift tot herroeping</w:t>
      </w:r>
      <w:bookmarkEnd w:id="70"/>
    </w:p>
    <w:p w:rsidR="00467842" w:rsidRPr="00BB1A75" w:rsidRDefault="00467842" w:rsidP="00363536">
      <w:pPr>
        <w:spacing w:after="0"/>
        <w:jc w:val="both"/>
        <w:rPr>
          <w:lang w:val="nl-BE"/>
        </w:rPr>
      </w:pPr>
    </w:p>
    <w:p w:rsidR="00502C62" w:rsidRDefault="00E83423" w:rsidP="00363536">
      <w:pPr>
        <w:spacing w:after="0"/>
        <w:jc w:val="both"/>
        <w:rPr>
          <w:lang w:val="nl-BE"/>
        </w:rPr>
      </w:pPr>
      <w:r>
        <w:rPr>
          <w:lang w:val="nl-BE"/>
        </w:rPr>
        <w:t xml:space="preserve">De schuldbemiddelaar motiveert en onderbouwt </w:t>
      </w:r>
      <w:r w:rsidR="00502C62" w:rsidRPr="00BB1A75">
        <w:rPr>
          <w:lang w:val="nl-BE"/>
        </w:rPr>
        <w:t>een ver</w:t>
      </w:r>
      <w:r w:rsidR="00BB1A75" w:rsidRPr="00BB1A75">
        <w:rPr>
          <w:lang w:val="nl-BE"/>
        </w:rPr>
        <w:t>zoek tot herr</w:t>
      </w:r>
      <w:r>
        <w:rPr>
          <w:lang w:val="nl-BE"/>
        </w:rPr>
        <w:t>oeping afdoende</w:t>
      </w:r>
      <w:r w:rsidR="00502C62" w:rsidRPr="00BB1A75">
        <w:rPr>
          <w:lang w:val="nl-BE"/>
        </w:rPr>
        <w:t>, onder meer door daarin</w:t>
      </w:r>
      <w:r w:rsidR="00BB1A75" w:rsidRPr="00BB1A75">
        <w:rPr>
          <w:lang w:val="nl-BE"/>
        </w:rPr>
        <w:t>:</w:t>
      </w:r>
    </w:p>
    <w:p w:rsidR="00AF6F8D" w:rsidRPr="00BB1A75" w:rsidRDefault="00AF6F8D" w:rsidP="00363536">
      <w:pPr>
        <w:spacing w:after="0"/>
        <w:jc w:val="both"/>
        <w:rPr>
          <w:lang w:val="nl-BE"/>
        </w:rPr>
      </w:pPr>
    </w:p>
    <w:p w:rsidR="00502C62" w:rsidRPr="00BB1A75" w:rsidRDefault="00502C62" w:rsidP="00EE0758">
      <w:pPr>
        <w:pStyle w:val="Lijstalinea"/>
        <w:numPr>
          <w:ilvl w:val="0"/>
          <w:numId w:val="2"/>
        </w:numPr>
        <w:spacing w:before="0" w:after="0" w:line="259" w:lineRule="auto"/>
        <w:jc w:val="both"/>
        <w:rPr>
          <w:sz w:val="22"/>
          <w:szCs w:val="22"/>
          <w:lang w:val="nl-BE"/>
        </w:rPr>
      </w:pPr>
      <w:r w:rsidRPr="00BB1A75">
        <w:rPr>
          <w:sz w:val="22"/>
          <w:szCs w:val="22"/>
          <w:lang w:val="nl-BE"/>
        </w:rPr>
        <w:t>de historiek van het dossier kort weer te geven;</w:t>
      </w:r>
    </w:p>
    <w:p w:rsidR="00502C62" w:rsidRPr="00BB1A75" w:rsidRDefault="00BB1A75" w:rsidP="00EE0758">
      <w:pPr>
        <w:pStyle w:val="Lijstalinea"/>
        <w:numPr>
          <w:ilvl w:val="0"/>
          <w:numId w:val="2"/>
        </w:numPr>
        <w:spacing w:before="0" w:after="0" w:line="259" w:lineRule="auto"/>
        <w:jc w:val="both"/>
        <w:rPr>
          <w:sz w:val="22"/>
          <w:szCs w:val="22"/>
          <w:lang w:val="nl-BE"/>
        </w:rPr>
      </w:pPr>
      <w:r w:rsidRPr="00BB1A75">
        <w:rPr>
          <w:sz w:val="22"/>
          <w:szCs w:val="22"/>
          <w:lang w:val="nl-BE"/>
        </w:rPr>
        <w:t xml:space="preserve">te vermelden, </w:t>
      </w:r>
      <w:r w:rsidR="00502C62" w:rsidRPr="00BB1A75">
        <w:rPr>
          <w:sz w:val="22"/>
          <w:szCs w:val="22"/>
          <w:lang w:val="nl-BE"/>
        </w:rPr>
        <w:t>indien er een MAR w</w:t>
      </w:r>
      <w:r w:rsidRPr="00BB1A75">
        <w:rPr>
          <w:sz w:val="22"/>
          <w:szCs w:val="22"/>
          <w:lang w:val="nl-BE"/>
        </w:rPr>
        <w:t xml:space="preserve">erd gehomologeerd, </w:t>
      </w:r>
      <w:r w:rsidR="00502C62" w:rsidRPr="00BB1A75">
        <w:rPr>
          <w:sz w:val="22"/>
          <w:szCs w:val="22"/>
          <w:lang w:val="nl-BE"/>
        </w:rPr>
        <w:t>of er (en zo ja, welke) bedragen intussen konden worden afbetaald en wat het nog openstaand saldo van de schuldenlast is;</w:t>
      </w:r>
    </w:p>
    <w:p w:rsidR="00502C62" w:rsidRPr="00BB1A75" w:rsidRDefault="00502C62" w:rsidP="00EE0758">
      <w:pPr>
        <w:pStyle w:val="Lijstalinea"/>
        <w:numPr>
          <w:ilvl w:val="0"/>
          <w:numId w:val="2"/>
        </w:numPr>
        <w:spacing w:before="0" w:after="0" w:line="259" w:lineRule="auto"/>
        <w:jc w:val="both"/>
        <w:rPr>
          <w:sz w:val="22"/>
          <w:szCs w:val="22"/>
          <w:lang w:val="nl-BE"/>
        </w:rPr>
      </w:pPr>
      <w:r w:rsidRPr="00BB1A75">
        <w:rPr>
          <w:sz w:val="22"/>
          <w:szCs w:val="22"/>
          <w:lang w:val="nl-BE"/>
        </w:rPr>
        <w:t>te vermelden welke acties de schuldbemiddelaar voorafgaand aan het verzoek tot herroeping heeft ondernomen om de schuldenaar tot beterschap te bewegen (en, indien voorhanden, hiervan de stukken bij te voegen (bv briefwisseling met de verzoeker).</w:t>
      </w:r>
    </w:p>
    <w:p w:rsidR="00502C62" w:rsidRPr="00BB1A75" w:rsidRDefault="00502C62" w:rsidP="00363536">
      <w:pPr>
        <w:spacing w:after="0"/>
        <w:jc w:val="both"/>
        <w:rPr>
          <w:lang w:val="nl-BE"/>
        </w:rPr>
      </w:pPr>
    </w:p>
    <w:p w:rsidR="00502C62" w:rsidRPr="00BB1A75" w:rsidRDefault="00BB1A75" w:rsidP="00363536">
      <w:pPr>
        <w:spacing w:after="0"/>
        <w:jc w:val="both"/>
        <w:rPr>
          <w:lang w:val="nl-BE"/>
        </w:rPr>
      </w:pPr>
      <w:r w:rsidRPr="00BB1A75">
        <w:rPr>
          <w:lang w:val="nl-BE"/>
        </w:rPr>
        <w:t xml:space="preserve">Samen met het verzoekschrift maakt de schuldbemiddelaar </w:t>
      </w:r>
      <w:r w:rsidR="00502C62" w:rsidRPr="00BB1A75">
        <w:rPr>
          <w:lang w:val="nl-BE"/>
        </w:rPr>
        <w:t>steeds een actuele adressenlijst van de schuldenaar en schuldeisers</w:t>
      </w:r>
      <w:r w:rsidR="00F54A1A" w:rsidRPr="00BB1A75">
        <w:rPr>
          <w:lang w:val="nl-BE"/>
        </w:rPr>
        <w:t xml:space="preserve">, </w:t>
      </w:r>
      <w:r w:rsidR="00F54A1A" w:rsidRPr="004B01EF">
        <w:rPr>
          <w:lang w:val="nl-BE"/>
        </w:rPr>
        <w:t>alsook de derde-schuldenaars</w:t>
      </w:r>
      <w:r w:rsidRPr="004B01EF">
        <w:rPr>
          <w:lang w:val="nl-BE"/>
        </w:rPr>
        <w:t xml:space="preserve"> over</w:t>
      </w:r>
      <w:r w:rsidR="00F54A1A" w:rsidRPr="004B01EF">
        <w:rPr>
          <w:lang w:val="nl-BE"/>
        </w:rPr>
        <w:t>.</w:t>
      </w:r>
    </w:p>
    <w:p w:rsidR="00502C62" w:rsidRDefault="00502C62" w:rsidP="00363536">
      <w:pPr>
        <w:spacing w:after="0"/>
        <w:jc w:val="both"/>
        <w:rPr>
          <w:lang w:val="nl-BE"/>
        </w:rPr>
      </w:pPr>
    </w:p>
    <w:p w:rsidR="000F36D6" w:rsidRDefault="000F36D6" w:rsidP="000F36D6">
      <w:pPr>
        <w:spacing w:after="0"/>
        <w:jc w:val="both"/>
        <w:rPr>
          <w:lang w:val="nl-BE"/>
        </w:rPr>
      </w:pPr>
      <w:r w:rsidRPr="000F36D6">
        <w:rPr>
          <w:highlight w:val="yellow"/>
          <w:lang w:val="nl-BE"/>
        </w:rPr>
        <w:t>Indien de vraag tot herroeping uitgaat van een schuldeiser, maakt de rechtbank dit verzoek bij de oproeping van de zaak mee over aan de schuldbemiddelaar. De griffier zal in voorkomend geval de schuldbemiddelaar, indien nodig, contacteren met de vraag om een actuele adressenlijst over te maken.</w:t>
      </w:r>
    </w:p>
    <w:p w:rsidR="000F36D6" w:rsidRDefault="000F36D6" w:rsidP="00363536">
      <w:pPr>
        <w:spacing w:after="0"/>
        <w:jc w:val="both"/>
        <w:rPr>
          <w:lang w:val="nl-BE"/>
        </w:rPr>
      </w:pPr>
    </w:p>
    <w:p w:rsidR="00E5272D" w:rsidRPr="00BB1A75" w:rsidRDefault="00E5272D" w:rsidP="00363536">
      <w:pPr>
        <w:spacing w:after="0"/>
        <w:jc w:val="both"/>
        <w:rPr>
          <w:lang w:val="nl-BE"/>
        </w:rPr>
      </w:pPr>
    </w:p>
    <w:p w:rsidR="00467842" w:rsidRPr="00BB1A75" w:rsidRDefault="00BB1A75" w:rsidP="00EE0758">
      <w:pPr>
        <w:pStyle w:val="Kop3"/>
        <w:numPr>
          <w:ilvl w:val="2"/>
          <w:numId w:val="10"/>
        </w:numPr>
        <w:ind w:left="709"/>
        <w:rPr>
          <w:lang w:val="nl-BE"/>
        </w:rPr>
      </w:pPr>
      <w:bookmarkStart w:id="71" w:name="_Toc90627025"/>
      <w:r>
        <w:rPr>
          <w:lang w:val="nl-BE"/>
        </w:rPr>
        <w:t>Het neerleggen</w:t>
      </w:r>
      <w:r w:rsidR="00467842" w:rsidRPr="00BB1A75">
        <w:rPr>
          <w:lang w:val="nl-BE"/>
        </w:rPr>
        <w:t xml:space="preserve"> van</w:t>
      </w:r>
      <w:r>
        <w:rPr>
          <w:lang w:val="nl-BE"/>
        </w:rPr>
        <w:t xml:space="preserve"> een (pré-)zittingsnota</w:t>
      </w:r>
      <w:bookmarkEnd w:id="71"/>
    </w:p>
    <w:p w:rsidR="00467842" w:rsidRPr="00BB1A75" w:rsidRDefault="00467842" w:rsidP="00363536">
      <w:pPr>
        <w:spacing w:after="0"/>
        <w:jc w:val="both"/>
        <w:rPr>
          <w:lang w:val="nl-BE"/>
        </w:rPr>
      </w:pPr>
    </w:p>
    <w:p w:rsidR="0015738F" w:rsidRDefault="00BB1A75" w:rsidP="00363536">
      <w:pPr>
        <w:spacing w:after="0"/>
        <w:jc w:val="both"/>
        <w:rPr>
          <w:lang w:val="nl-BE"/>
        </w:rPr>
      </w:pPr>
      <w:r w:rsidRPr="00BB1A75">
        <w:rPr>
          <w:lang w:val="nl-BE"/>
        </w:rPr>
        <w:t xml:space="preserve">In het kader van de behandeling van een verzoek tot herroeping is het voor de schuldbemiddelingsrechter in bepaalde gevallen </w:t>
      </w:r>
      <w:r w:rsidR="0015738F" w:rsidRPr="00BB1A75">
        <w:rPr>
          <w:lang w:val="nl-BE"/>
        </w:rPr>
        <w:t>nutt</w:t>
      </w:r>
      <w:r w:rsidRPr="00BB1A75">
        <w:rPr>
          <w:lang w:val="nl-BE"/>
        </w:rPr>
        <w:t xml:space="preserve">ig om </w:t>
      </w:r>
      <w:r w:rsidR="0015738F" w:rsidRPr="00BB1A75">
        <w:rPr>
          <w:lang w:val="nl-BE"/>
        </w:rPr>
        <w:t>enkele dagen voor de openbare zit</w:t>
      </w:r>
      <w:r w:rsidRPr="00BB1A75">
        <w:rPr>
          <w:lang w:val="nl-BE"/>
        </w:rPr>
        <w:t xml:space="preserve">ting een korte </w:t>
      </w:r>
      <w:r w:rsidR="0015738F" w:rsidRPr="00BB1A75">
        <w:rPr>
          <w:lang w:val="nl-BE"/>
        </w:rPr>
        <w:t>n</w:t>
      </w:r>
      <w:r w:rsidRPr="00BB1A75">
        <w:rPr>
          <w:lang w:val="nl-BE"/>
        </w:rPr>
        <w:t>ota van de schuldbemiddelaar te ontvangen</w:t>
      </w:r>
      <w:r w:rsidR="0015738F" w:rsidRPr="00BB1A75">
        <w:rPr>
          <w:lang w:val="nl-BE"/>
        </w:rPr>
        <w:t>. Dit is met name het geval:</w:t>
      </w:r>
    </w:p>
    <w:p w:rsidR="00AF6F8D" w:rsidRPr="00BB1A75" w:rsidRDefault="00AF6F8D" w:rsidP="00363536">
      <w:pPr>
        <w:spacing w:after="0"/>
        <w:jc w:val="both"/>
        <w:rPr>
          <w:lang w:val="nl-BE"/>
        </w:rPr>
      </w:pPr>
    </w:p>
    <w:p w:rsidR="0015738F" w:rsidRPr="00BB1A75" w:rsidRDefault="00BB1A75" w:rsidP="00EE0758">
      <w:pPr>
        <w:pStyle w:val="Lijstalinea"/>
        <w:numPr>
          <w:ilvl w:val="0"/>
          <w:numId w:val="2"/>
        </w:numPr>
        <w:spacing w:before="0" w:after="0"/>
        <w:jc w:val="both"/>
        <w:rPr>
          <w:sz w:val="22"/>
          <w:szCs w:val="22"/>
          <w:lang w:val="nl-BE"/>
        </w:rPr>
      </w:pPr>
      <w:r w:rsidRPr="00BB1A75">
        <w:rPr>
          <w:sz w:val="22"/>
          <w:szCs w:val="22"/>
          <w:lang w:val="nl-BE"/>
        </w:rPr>
        <w:t>indien de schuldbemiddelaar</w:t>
      </w:r>
      <w:r w:rsidR="0015738F" w:rsidRPr="00BB1A75">
        <w:rPr>
          <w:sz w:val="22"/>
          <w:szCs w:val="22"/>
          <w:lang w:val="nl-BE"/>
        </w:rPr>
        <w:t xml:space="preserve"> een verzoek tot herroeping heeft neergelegd, dat bij de (eerste) behandeling ervan op een openbare zitting aanleiding heeft gegeven tot een tussenvonnis waarin bepaalde voorwaarden worden opgelegd en waarin het dossier voor verdere opvolging en evaluatie van deze voorwaarden naar een latere zitting wordt verdaagd. In voorkomend geval is het nuttig en </w:t>
      </w:r>
      <w:r w:rsidRPr="00BB1A75">
        <w:rPr>
          <w:sz w:val="22"/>
          <w:szCs w:val="22"/>
          <w:lang w:val="nl-BE"/>
        </w:rPr>
        <w:t xml:space="preserve">vanuit </w:t>
      </w:r>
      <w:r w:rsidR="0015738F" w:rsidRPr="00BB1A75">
        <w:rPr>
          <w:sz w:val="22"/>
          <w:szCs w:val="22"/>
          <w:lang w:val="nl-BE"/>
        </w:rPr>
        <w:t xml:space="preserve">proceseconomisch </w:t>
      </w:r>
      <w:r w:rsidRPr="00BB1A75">
        <w:rPr>
          <w:sz w:val="22"/>
          <w:szCs w:val="22"/>
          <w:lang w:val="nl-BE"/>
        </w:rPr>
        <w:t xml:space="preserve">oogpunt </w:t>
      </w:r>
      <w:r w:rsidR="0015738F" w:rsidRPr="00BB1A75">
        <w:rPr>
          <w:sz w:val="22"/>
          <w:szCs w:val="22"/>
          <w:lang w:val="nl-BE"/>
        </w:rPr>
        <w:t>goed dat de schuldbemiddelaar enkele dagen voor de evaluatiezitting een korte nota neerlegt met daarin een stand van zaken over de naleving van deze voorwaarden.</w:t>
      </w:r>
    </w:p>
    <w:p w:rsidR="0015738F" w:rsidRPr="00BB1A75" w:rsidRDefault="00BB1A75" w:rsidP="00EE0758">
      <w:pPr>
        <w:pStyle w:val="Lijstalinea"/>
        <w:numPr>
          <w:ilvl w:val="0"/>
          <w:numId w:val="2"/>
        </w:numPr>
        <w:spacing w:before="0" w:after="0"/>
        <w:jc w:val="both"/>
        <w:rPr>
          <w:sz w:val="22"/>
          <w:szCs w:val="22"/>
          <w:lang w:val="nl-BE"/>
        </w:rPr>
      </w:pPr>
      <w:r w:rsidRPr="00BB1A75">
        <w:rPr>
          <w:sz w:val="22"/>
          <w:szCs w:val="22"/>
          <w:lang w:val="nl-BE"/>
        </w:rPr>
        <w:t>Indien de schuldbemiddelaar</w:t>
      </w:r>
      <w:r w:rsidR="0015738F" w:rsidRPr="00BB1A75">
        <w:rPr>
          <w:sz w:val="22"/>
          <w:szCs w:val="22"/>
          <w:lang w:val="nl-BE"/>
        </w:rPr>
        <w:t xml:space="preserve"> een verzoek tot herroeping heeft neergelegd en waarbij er zich in de periode tussen het neerleggen van dit verzoek en de eerste behandeling ervan op een openbare zitting relevante wijzigingen </w:t>
      </w:r>
      <w:r w:rsidRPr="00BB1A75">
        <w:rPr>
          <w:sz w:val="22"/>
          <w:szCs w:val="22"/>
          <w:lang w:val="nl-BE"/>
        </w:rPr>
        <w:t xml:space="preserve">(in positieve of negatieve zin) </w:t>
      </w:r>
      <w:r w:rsidR="0015738F" w:rsidRPr="00BB1A75">
        <w:rPr>
          <w:sz w:val="22"/>
          <w:szCs w:val="22"/>
          <w:lang w:val="nl-BE"/>
        </w:rPr>
        <w:t>hebben voorgedaan.</w:t>
      </w:r>
    </w:p>
    <w:p w:rsidR="0015738F" w:rsidRPr="00BB1A75" w:rsidRDefault="0015738F" w:rsidP="00363536">
      <w:pPr>
        <w:spacing w:after="0"/>
        <w:jc w:val="both"/>
        <w:rPr>
          <w:lang w:val="nl-BE"/>
        </w:rPr>
      </w:pPr>
    </w:p>
    <w:p w:rsidR="0045316F" w:rsidRPr="0045316F" w:rsidRDefault="0045316F" w:rsidP="0045316F">
      <w:pPr>
        <w:spacing w:after="0"/>
        <w:jc w:val="both"/>
        <w:rPr>
          <w:lang w:val="nl-BE"/>
        </w:rPr>
      </w:pPr>
      <w:r w:rsidRPr="0045316F">
        <w:rPr>
          <w:highlight w:val="yellow"/>
          <w:lang w:val="nl-BE"/>
        </w:rPr>
        <w:t>De schuldbemiddelaar maakt deze (pré-)zittingsnota zowel aan de rechtbank als aan de debiteur en zijn eventuele advocaat over (alsook aan de schuldeiser, indien deze laatste het verzoek tot herroeping heeft ingediend).</w:t>
      </w:r>
    </w:p>
    <w:p w:rsidR="0045316F" w:rsidRPr="0045316F" w:rsidRDefault="0045316F" w:rsidP="00363536">
      <w:pPr>
        <w:spacing w:after="0"/>
        <w:jc w:val="both"/>
        <w:rPr>
          <w:lang w:val="nl-BE"/>
        </w:rPr>
      </w:pPr>
    </w:p>
    <w:p w:rsidR="0015738F" w:rsidRPr="00BB1A75" w:rsidRDefault="00BB1A75" w:rsidP="00363536">
      <w:pPr>
        <w:spacing w:after="0"/>
        <w:jc w:val="both"/>
        <w:rPr>
          <w:lang w:val="nl-BE"/>
        </w:rPr>
      </w:pPr>
      <w:r w:rsidRPr="00BB1A75">
        <w:rPr>
          <w:lang w:val="nl-BE"/>
        </w:rPr>
        <w:t>Van hun zijde</w:t>
      </w:r>
      <w:r w:rsidR="0015738F" w:rsidRPr="00BB1A75">
        <w:rPr>
          <w:lang w:val="nl-BE"/>
        </w:rPr>
        <w:t xml:space="preserve"> engageren de schuldbemiddelingsrechters zich ertoe om, wanneer beslist wordt in het kader van een verzoek tot herroeping, bepaalde voorwaarden ter opvolging of evaluatie op te leggen</w:t>
      </w:r>
      <w:r w:rsidRPr="00BB1A75">
        <w:rPr>
          <w:lang w:val="nl-BE"/>
        </w:rPr>
        <w:t xml:space="preserve"> aan de verzoeker</w:t>
      </w:r>
      <w:r w:rsidR="0015738F" w:rsidRPr="00BB1A75">
        <w:rPr>
          <w:lang w:val="nl-BE"/>
        </w:rPr>
        <w:t>, deze vo</w:t>
      </w:r>
      <w:r w:rsidRPr="00BB1A75">
        <w:rPr>
          <w:lang w:val="nl-BE"/>
        </w:rPr>
        <w:t>orwaarden, wanneer dit zinvol is, onder de vorm van</w:t>
      </w:r>
      <w:r w:rsidR="0015738F" w:rsidRPr="00BB1A75">
        <w:rPr>
          <w:lang w:val="nl-BE"/>
        </w:rPr>
        <w:t xml:space="preserve"> een tussenvonnis te expliciteren.</w:t>
      </w:r>
    </w:p>
    <w:p w:rsidR="0015738F" w:rsidRDefault="0015738F" w:rsidP="00363536">
      <w:pPr>
        <w:spacing w:after="0"/>
        <w:jc w:val="both"/>
        <w:rPr>
          <w:lang w:val="nl-BE"/>
        </w:rPr>
      </w:pPr>
    </w:p>
    <w:p w:rsidR="00E5272D" w:rsidRPr="00BB1A75" w:rsidRDefault="00E5272D" w:rsidP="00363536">
      <w:pPr>
        <w:spacing w:after="0"/>
        <w:jc w:val="both"/>
        <w:rPr>
          <w:lang w:val="nl-BE"/>
        </w:rPr>
      </w:pPr>
    </w:p>
    <w:p w:rsidR="0015738F" w:rsidRPr="00BB1A75" w:rsidRDefault="00467842" w:rsidP="00EE0758">
      <w:pPr>
        <w:pStyle w:val="Kop3"/>
        <w:numPr>
          <w:ilvl w:val="2"/>
          <w:numId w:val="10"/>
        </w:numPr>
        <w:ind w:left="709"/>
        <w:rPr>
          <w:lang w:val="nl-BE"/>
        </w:rPr>
      </w:pPr>
      <w:bookmarkStart w:id="72" w:name="_Door_de_schuldbemiddelaar"/>
      <w:bookmarkStart w:id="73" w:name="_Toc90627026"/>
      <w:bookmarkEnd w:id="72"/>
      <w:r w:rsidRPr="00BB1A75">
        <w:rPr>
          <w:lang w:val="nl-BE"/>
        </w:rPr>
        <w:t>Door de schuldbemiddelaar aan te rekenen kosten</w:t>
      </w:r>
      <w:bookmarkEnd w:id="73"/>
    </w:p>
    <w:p w:rsidR="0015738F" w:rsidRDefault="0015738F" w:rsidP="00363536">
      <w:pPr>
        <w:spacing w:after="0"/>
        <w:jc w:val="both"/>
        <w:rPr>
          <w:lang w:val="nl-BE"/>
        </w:rPr>
      </w:pPr>
    </w:p>
    <w:p w:rsidR="00BB1A75" w:rsidRDefault="00BB1A75" w:rsidP="00363536">
      <w:pPr>
        <w:spacing w:after="0"/>
        <w:jc w:val="both"/>
        <w:rPr>
          <w:lang w:val="nl-BE"/>
        </w:rPr>
      </w:pPr>
      <w:r>
        <w:rPr>
          <w:lang w:val="nl-BE"/>
        </w:rPr>
        <w:t>Als de schuldbemiddelaar een verzoekschrift tot herroeping neerlegt dat leidt tot een vonnis</w:t>
      </w:r>
      <w:r w:rsidR="004B01EF">
        <w:rPr>
          <w:lang w:val="nl-BE"/>
        </w:rPr>
        <w:t>,</w:t>
      </w:r>
      <w:r>
        <w:rPr>
          <w:lang w:val="nl-BE"/>
        </w:rPr>
        <w:t xml:space="preserve"> kan de schuldbemiddelaar in zijn kostenstaat het bedrag van artikel 2, 4° aanrekenen. </w:t>
      </w:r>
    </w:p>
    <w:p w:rsidR="004B01EF" w:rsidRDefault="004B01EF" w:rsidP="00363536">
      <w:pPr>
        <w:spacing w:after="0"/>
        <w:jc w:val="both"/>
        <w:rPr>
          <w:lang w:val="nl-BE"/>
        </w:rPr>
      </w:pPr>
    </w:p>
    <w:p w:rsidR="004B01EF" w:rsidRDefault="004B01EF" w:rsidP="00363536">
      <w:pPr>
        <w:spacing w:after="0"/>
        <w:jc w:val="both"/>
        <w:rPr>
          <w:lang w:val="nl-BE"/>
        </w:rPr>
      </w:pPr>
      <w:r>
        <w:rPr>
          <w:lang w:val="nl-BE"/>
        </w:rPr>
        <w:t xml:space="preserve">De schuldbemiddelaar kan dit bedrag aanrekenen wanneer de schuldbemiddelingsrechter bij vonnis de collectieve schuldenregeling herroept, maar ook wanneer </w:t>
      </w:r>
      <w:r w:rsidR="00BB1A75">
        <w:rPr>
          <w:lang w:val="nl-BE"/>
        </w:rPr>
        <w:t xml:space="preserve">een </w:t>
      </w:r>
      <w:r>
        <w:rPr>
          <w:lang w:val="nl-BE"/>
        </w:rPr>
        <w:t>(</w:t>
      </w:r>
      <w:r w:rsidR="00BB1A75">
        <w:rPr>
          <w:lang w:val="nl-BE"/>
        </w:rPr>
        <w:t>tussen</w:t>
      </w:r>
      <w:r>
        <w:rPr>
          <w:lang w:val="nl-BE"/>
        </w:rPr>
        <w:t>)</w:t>
      </w:r>
      <w:r w:rsidR="00BB1A75">
        <w:rPr>
          <w:lang w:val="nl-BE"/>
        </w:rPr>
        <w:t xml:space="preserve">vonnis </w:t>
      </w:r>
      <w:r>
        <w:rPr>
          <w:lang w:val="nl-BE"/>
        </w:rPr>
        <w:t xml:space="preserve">wordt uitgesproken </w:t>
      </w:r>
      <w:r w:rsidR="00BB1A75">
        <w:rPr>
          <w:lang w:val="nl-BE"/>
        </w:rPr>
        <w:t>waarbij een aantal voorwaarden worden opgelegd – en het dossier al dan niet voor verdere opvolging naar een latere zitting wordt verdaagd</w:t>
      </w:r>
      <w:r>
        <w:rPr>
          <w:lang w:val="nl-BE"/>
        </w:rPr>
        <w:t>.</w:t>
      </w:r>
    </w:p>
    <w:p w:rsidR="004B01EF" w:rsidRDefault="004B01EF" w:rsidP="00363536">
      <w:pPr>
        <w:spacing w:after="0"/>
        <w:jc w:val="both"/>
        <w:rPr>
          <w:lang w:val="nl-BE"/>
        </w:rPr>
      </w:pPr>
    </w:p>
    <w:p w:rsidR="004B01EF" w:rsidRDefault="004B01EF" w:rsidP="00363536">
      <w:pPr>
        <w:spacing w:after="0"/>
        <w:jc w:val="both"/>
        <w:rPr>
          <w:lang w:val="nl-BE"/>
        </w:rPr>
      </w:pPr>
      <w:r>
        <w:rPr>
          <w:lang w:val="nl-BE"/>
        </w:rPr>
        <w:t>Voor een zelfde verzoekschrift tot herroeping kan de schuldbemiddelaar slechts éénmaal het bedrag van artikel 2, 4° aanrekenen, ook indien dit verzoekschrift aanleiding geeft tot meerdere (tussen)vonnissen, bijvoorbeeld eerst een tussenvonnis met voorwaarden, gevolgd door een vonnis waarbij de regeling wordt herroepen.</w:t>
      </w:r>
    </w:p>
    <w:p w:rsidR="00CF338B" w:rsidRDefault="00CF338B" w:rsidP="00363536">
      <w:pPr>
        <w:spacing w:after="0"/>
        <w:jc w:val="both"/>
        <w:rPr>
          <w:lang w:val="nl-BE"/>
        </w:rPr>
      </w:pPr>
    </w:p>
    <w:p w:rsidR="00CF338B" w:rsidRDefault="00CF338B" w:rsidP="00CF338B">
      <w:pPr>
        <w:spacing w:after="0"/>
        <w:jc w:val="both"/>
        <w:rPr>
          <w:lang w:val="nl-BE"/>
        </w:rPr>
      </w:pPr>
      <w:r>
        <w:rPr>
          <w:lang w:val="nl-BE"/>
        </w:rPr>
        <w:t>Indien in een bepaald dossier zowel een verzoek tot herroeping als een verzoek tot vrijwillige beëindiging worden neergelegd, kan de vergoeding van artikel 2, 4° slechts eenmaal worden aangerekend indien de behandeling van deze verzoeken tot een vonnis leidt, ongeacht welk verzoek de schuldbemiddelingsrechter inhoudelijk inwilligt.</w:t>
      </w:r>
    </w:p>
    <w:p w:rsidR="004B01EF" w:rsidRDefault="004B01EF" w:rsidP="00363536">
      <w:pPr>
        <w:spacing w:after="0"/>
        <w:jc w:val="both"/>
        <w:rPr>
          <w:lang w:val="nl-BE"/>
        </w:rPr>
      </w:pPr>
    </w:p>
    <w:p w:rsidR="00BB1A75" w:rsidRDefault="00BB1A75" w:rsidP="00363536">
      <w:pPr>
        <w:spacing w:after="0"/>
        <w:jc w:val="both"/>
        <w:rPr>
          <w:lang w:val="nl-BE"/>
        </w:rPr>
      </w:pPr>
      <w:r>
        <w:rPr>
          <w:lang w:val="nl-BE"/>
        </w:rPr>
        <w:t>Het verzoekschrift tot herroeping zelf kan nooit nog eens apart aangerekend worden als een brief (in de zin van artikel 4,</w:t>
      </w:r>
      <w:r w:rsidR="004B01EF">
        <w:rPr>
          <w:lang w:val="nl-BE"/>
        </w:rPr>
        <w:t xml:space="preserve"> </w:t>
      </w:r>
      <w:r>
        <w:rPr>
          <w:lang w:val="nl-BE"/>
        </w:rPr>
        <w:t>1°).</w:t>
      </w:r>
    </w:p>
    <w:p w:rsidR="00BB1A75" w:rsidRDefault="00BB1A75" w:rsidP="00363536">
      <w:pPr>
        <w:spacing w:after="0"/>
        <w:jc w:val="both"/>
        <w:rPr>
          <w:lang w:val="nl-BE"/>
        </w:rPr>
      </w:pPr>
    </w:p>
    <w:p w:rsidR="00BB1A75" w:rsidRDefault="00BB1A75" w:rsidP="00363536">
      <w:pPr>
        <w:spacing w:after="0"/>
        <w:jc w:val="both"/>
        <w:rPr>
          <w:lang w:val="nl-BE"/>
        </w:rPr>
      </w:pPr>
      <w:r w:rsidRPr="00BB1A75">
        <w:rPr>
          <w:lang w:val="nl-BE"/>
        </w:rPr>
        <w:t xml:space="preserve">Indien de schuldbemiddelingsrechter het verzoek tot herroeping inwilligt, moet de schuldbemiddelaar, bij zijn laatste kostenstaat, vaak bepaalde forfaitaire bedragen ‘pro rata berekenen’ (onder meer de bedragen van artikel 2, 3° en artikel 4, 3°). </w:t>
      </w:r>
      <w:r>
        <w:rPr>
          <w:lang w:val="nl-BE"/>
        </w:rPr>
        <w:t xml:space="preserve"> B</w:t>
      </w:r>
      <w:r w:rsidRPr="00BB1A75">
        <w:rPr>
          <w:lang w:val="nl-BE"/>
        </w:rPr>
        <w:t xml:space="preserve">ij </w:t>
      </w:r>
      <w:r>
        <w:rPr>
          <w:lang w:val="nl-BE"/>
        </w:rPr>
        <w:t xml:space="preserve">een </w:t>
      </w:r>
      <w:r w:rsidRPr="00BB1A75">
        <w:rPr>
          <w:lang w:val="nl-BE"/>
        </w:rPr>
        <w:t xml:space="preserve">vonnis </w:t>
      </w:r>
      <w:r>
        <w:rPr>
          <w:lang w:val="nl-BE"/>
        </w:rPr>
        <w:t xml:space="preserve">herroeping gebeurt de </w:t>
      </w:r>
      <w:r w:rsidRPr="00BB1A75">
        <w:rPr>
          <w:lang w:val="nl-BE"/>
        </w:rPr>
        <w:t xml:space="preserve">pro ratisering tot </w:t>
      </w:r>
      <w:r>
        <w:rPr>
          <w:lang w:val="nl-BE"/>
        </w:rPr>
        <w:t xml:space="preserve">de </w:t>
      </w:r>
      <w:r w:rsidRPr="00BB1A75">
        <w:rPr>
          <w:lang w:val="nl-BE"/>
        </w:rPr>
        <w:t xml:space="preserve">datum </w:t>
      </w:r>
      <w:r>
        <w:rPr>
          <w:lang w:val="nl-BE"/>
        </w:rPr>
        <w:t xml:space="preserve">van het </w:t>
      </w:r>
      <w:r w:rsidRPr="00BB1A75">
        <w:rPr>
          <w:lang w:val="nl-BE"/>
        </w:rPr>
        <w:t>vo</w:t>
      </w:r>
      <w:r>
        <w:rPr>
          <w:lang w:val="nl-BE"/>
        </w:rPr>
        <w:t>nnis herroeping</w:t>
      </w:r>
      <w:r w:rsidRPr="00BB1A75">
        <w:rPr>
          <w:lang w:val="nl-BE"/>
        </w:rPr>
        <w:t xml:space="preserve"> (in beginsel 1 maand nadat de zaak in beraad werd genomen)</w:t>
      </w:r>
      <w:r>
        <w:rPr>
          <w:lang w:val="nl-BE"/>
        </w:rPr>
        <w:t>.</w:t>
      </w:r>
    </w:p>
    <w:p w:rsidR="004B01EF" w:rsidRDefault="004B01EF" w:rsidP="00363536">
      <w:pPr>
        <w:spacing w:after="0"/>
        <w:jc w:val="both"/>
        <w:rPr>
          <w:lang w:val="nl-BE"/>
        </w:rPr>
      </w:pPr>
    </w:p>
    <w:p w:rsidR="00F54A1A" w:rsidRDefault="004B01EF" w:rsidP="00363536">
      <w:pPr>
        <w:spacing w:after="0"/>
        <w:jc w:val="both"/>
        <w:rPr>
          <w:lang w:val="nl-BE"/>
        </w:rPr>
      </w:pPr>
      <w:r>
        <w:rPr>
          <w:lang w:val="nl-BE"/>
        </w:rPr>
        <w:t xml:space="preserve">Het is niet (langer) toegelaten om, in geval van een herroeping, een forfaitair aantal brieven aan te rekenen (bijvoorbeeld 1 per schuldeiser) als </w:t>
      </w:r>
      <w:r w:rsidR="00F54A1A" w:rsidRPr="004B01EF">
        <w:rPr>
          <w:lang w:val="nl-BE"/>
        </w:rPr>
        <w:t>een soort van forfaitaire vergoeding voor de administratieve afhandeling bij het afsluiten van het d</w:t>
      </w:r>
      <w:r w:rsidRPr="004B01EF">
        <w:rPr>
          <w:lang w:val="nl-BE"/>
        </w:rPr>
        <w:t>ossier</w:t>
      </w:r>
      <w:r w:rsidR="00F54A1A" w:rsidRPr="004B01EF">
        <w:rPr>
          <w:lang w:val="nl-BE"/>
        </w:rPr>
        <w:t>.</w:t>
      </w:r>
    </w:p>
    <w:p w:rsidR="00F54A1A" w:rsidRDefault="00F54A1A" w:rsidP="00363536">
      <w:pPr>
        <w:spacing w:after="0"/>
        <w:jc w:val="both"/>
        <w:rPr>
          <w:lang w:val="nl-BE"/>
        </w:rPr>
      </w:pPr>
    </w:p>
    <w:p w:rsidR="00E5272D" w:rsidRPr="00AB10B7" w:rsidRDefault="00E5272D" w:rsidP="00363536">
      <w:pPr>
        <w:spacing w:after="0"/>
        <w:jc w:val="both"/>
        <w:rPr>
          <w:lang w:val="nl-BE"/>
        </w:rPr>
      </w:pPr>
    </w:p>
    <w:p w:rsidR="0015738F" w:rsidRDefault="0015738F" w:rsidP="00EE0758">
      <w:pPr>
        <w:pStyle w:val="Kop2"/>
        <w:numPr>
          <w:ilvl w:val="1"/>
          <w:numId w:val="10"/>
        </w:numPr>
        <w:ind w:left="426" w:hanging="426"/>
        <w:rPr>
          <w:lang w:val="nl-BE"/>
        </w:rPr>
      </w:pPr>
      <w:bookmarkStart w:id="74" w:name="_Toc90627027"/>
      <w:r w:rsidRPr="0015738F">
        <w:rPr>
          <w:lang w:val="nl-BE"/>
        </w:rPr>
        <w:t>Vrijwillige beëindiging op vraag van de verzoeker</w:t>
      </w:r>
      <w:bookmarkEnd w:id="74"/>
    </w:p>
    <w:p w:rsidR="00BB1A75" w:rsidRDefault="00BB1A75" w:rsidP="00363536">
      <w:pPr>
        <w:spacing w:after="0"/>
        <w:jc w:val="both"/>
        <w:rPr>
          <w:lang w:val="nl-BE"/>
        </w:rPr>
      </w:pPr>
    </w:p>
    <w:p w:rsidR="00415D28" w:rsidRPr="00415D28" w:rsidRDefault="00415D28" w:rsidP="00EE0758">
      <w:pPr>
        <w:pStyle w:val="Kop3"/>
        <w:numPr>
          <w:ilvl w:val="2"/>
          <w:numId w:val="10"/>
        </w:numPr>
        <w:ind w:left="709"/>
        <w:rPr>
          <w:lang w:val="nl-BE"/>
        </w:rPr>
      </w:pPr>
      <w:bookmarkStart w:id="75" w:name="_Toc90627028"/>
      <w:r w:rsidRPr="00415D28">
        <w:rPr>
          <w:lang w:val="nl-BE"/>
        </w:rPr>
        <w:t>Overmaken van het verzoekschrift aan de schuldbemiddelaar</w:t>
      </w:r>
      <w:bookmarkEnd w:id="75"/>
    </w:p>
    <w:p w:rsidR="00415D28" w:rsidRDefault="00415D28" w:rsidP="00363536">
      <w:pPr>
        <w:spacing w:after="0"/>
        <w:jc w:val="both"/>
        <w:rPr>
          <w:lang w:val="nl-BE"/>
        </w:rPr>
      </w:pPr>
    </w:p>
    <w:p w:rsidR="007C3A9F" w:rsidRDefault="007C3A9F" w:rsidP="00363536">
      <w:pPr>
        <w:spacing w:after="0"/>
        <w:jc w:val="both"/>
        <w:rPr>
          <w:lang w:val="nl-BE"/>
        </w:rPr>
      </w:pPr>
      <w:r w:rsidRPr="00BB1A75">
        <w:rPr>
          <w:lang w:val="nl-BE"/>
        </w:rPr>
        <w:t xml:space="preserve">Indien een dossier wordt opgeroepen </w:t>
      </w:r>
      <w:r w:rsidR="00415D28">
        <w:rPr>
          <w:lang w:val="nl-BE"/>
        </w:rPr>
        <w:t xml:space="preserve">omdat de verzoeker de </w:t>
      </w:r>
      <w:r w:rsidRPr="00BB1A75">
        <w:rPr>
          <w:lang w:val="nl-BE"/>
        </w:rPr>
        <w:t>vrijwillige beëindiging van de CSR</w:t>
      </w:r>
      <w:r w:rsidR="00415D28">
        <w:rPr>
          <w:lang w:val="nl-BE"/>
        </w:rPr>
        <w:t xml:space="preserve"> vraagt</w:t>
      </w:r>
      <w:r w:rsidR="004B01EF">
        <w:rPr>
          <w:lang w:val="nl-BE"/>
        </w:rPr>
        <w:t>, maken we</w:t>
      </w:r>
      <w:r w:rsidRPr="00BB1A75">
        <w:rPr>
          <w:lang w:val="nl-BE"/>
        </w:rPr>
        <w:t xml:space="preserve"> dit verzoek bij de oproe</w:t>
      </w:r>
      <w:r w:rsidR="004B01EF">
        <w:rPr>
          <w:lang w:val="nl-BE"/>
        </w:rPr>
        <w:t>ping van de zaak mee over</w:t>
      </w:r>
      <w:r w:rsidRPr="00BB1A75">
        <w:rPr>
          <w:lang w:val="nl-BE"/>
        </w:rPr>
        <w:t xml:space="preserve"> aan de schuldbemiddelaar, tenzij dit verzoek reeds </w:t>
      </w:r>
      <w:r w:rsidR="004B01EF">
        <w:rPr>
          <w:lang w:val="nl-BE"/>
        </w:rPr>
        <w:t>eerder</w:t>
      </w:r>
      <w:r w:rsidRPr="00BB1A75">
        <w:rPr>
          <w:lang w:val="nl-BE"/>
        </w:rPr>
        <w:t xml:space="preserve"> werd overgemaakt aan de schuldbemiddelaar om diens standpunt in te w</w:t>
      </w:r>
      <w:r w:rsidR="004B01EF">
        <w:rPr>
          <w:lang w:val="nl-BE"/>
        </w:rPr>
        <w:t>innen</w:t>
      </w:r>
      <w:r w:rsidRPr="00BB1A75">
        <w:rPr>
          <w:lang w:val="nl-BE"/>
        </w:rPr>
        <w:t>.</w:t>
      </w:r>
    </w:p>
    <w:p w:rsidR="005C67D5" w:rsidRDefault="005C67D5" w:rsidP="00363536">
      <w:pPr>
        <w:spacing w:after="0"/>
        <w:jc w:val="both"/>
        <w:rPr>
          <w:lang w:val="nl-BE"/>
        </w:rPr>
      </w:pPr>
    </w:p>
    <w:p w:rsidR="005C67D5" w:rsidRDefault="005C67D5" w:rsidP="00363536">
      <w:pPr>
        <w:spacing w:after="0"/>
        <w:jc w:val="both"/>
        <w:rPr>
          <w:lang w:val="nl-BE"/>
        </w:rPr>
      </w:pPr>
      <w:r>
        <w:rPr>
          <w:lang w:val="nl-BE"/>
        </w:rPr>
        <w:t>De griffier zal de schuldbemiddelaar, indien nodig, contacteren met de vraag om een actuele adressenlijst over te maken.</w:t>
      </w:r>
    </w:p>
    <w:p w:rsidR="00415D28" w:rsidRDefault="00415D28" w:rsidP="00363536">
      <w:pPr>
        <w:spacing w:after="0"/>
        <w:jc w:val="both"/>
        <w:rPr>
          <w:lang w:val="nl-BE"/>
        </w:rPr>
      </w:pPr>
    </w:p>
    <w:p w:rsidR="00E5272D" w:rsidRDefault="00E5272D" w:rsidP="00363536">
      <w:pPr>
        <w:spacing w:after="0"/>
        <w:jc w:val="both"/>
        <w:rPr>
          <w:lang w:val="nl-BE"/>
        </w:rPr>
      </w:pPr>
    </w:p>
    <w:p w:rsidR="00415D28" w:rsidRPr="00415D28" w:rsidRDefault="00415D28" w:rsidP="00EE0758">
      <w:pPr>
        <w:pStyle w:val="Kop3"/>
        <w:numPr>
          <w:ilvl w:val="2"/>
          <w:numId w:val="10"/>
        </w:numPr>
        <w:ind w:left="709"/>
        <w:rPr>
          <w:lang w:val="nl-BE"/>
        </w:rPr>
      </w:pPr>
      <w:bookmarkStart w:id="76" w:name="_Toc90627029"/>
      <w:r w:rsidRPr="00415D28">
        <w:rPr>
          <w:lang w:val="nl-BE"/>
        </w:rPr>
        <w:t>Door de schuldbemiddelaar aan te rekenen kosten</w:t>
      </w:r>
      <w:bookmarkEnd w:id="76"/>
    </w:p>
    <w:p w:rsidR="00415D28" w:rsidRDefault="00415D28" w:rsidP="00363536">
      <w:pPr>
        <w:spacing w:after="0"/>
        <w:jc w:val="both"/>
        <w:rPr>
          <w:lang w:val="nl-BE"/>
        </w:rPr>
      </w:pPr>
    </w:p>
    <w:p w:rsidR="00415D28" w:rsidRDefault="004B01EF" w:rsidP="00363536">
      <w:pPr>
        <w:spacing w:after="0"/>
        <w:jc w:val="both"/>
        <w:rPr>
          <w:lang w:val="nl-BE"/>
        </w:rPr>
      </w:pPr>
      <w:r>
        <w:rPr>
          <w:lang w:val="nl-BE"/>
        </w:rPr>
        <w:t xml:space="preserve">De schuldbemiddelaar </w:t>
      </w:r>
      <w:r w:rsidR="00CF338B">
        <w:rPr>
          <w:lang w:val="nl-BE"/>
        </w:rPr>
        <w:t xml:space="preserve">kan </w:t>
      </w:r>
      <w:r w:rsidR="00415D28">
        <w:rPr>
          <w:lang w:val="nl-BE"/>
        </w:rPr>
        <w:t>het bedrag van artikel 2,</w:t>
      </w:r>
      <w:r>
        <w:rPr>
          <w:lang w:val="nl-BE"/>
        </w:rPr>
        <w:t xml:space="preserve"> </w:t>
      </w:r>
      <w:r w:rsidR="00415D28">
        <w:rPr>
          <w:lang w:val="nl-BE"/>
        </w:rPr>
        <w:t>4° aanrekenen wanne</w:t>
      </w:r>
      <w:r w:rsidR="00857C88">
        <w:rPr>
          <w:lang w:val="nl-BE"/>
        </w:rPr>
        <w:t xml:space="preserve">er </w:t>
      </w:r>
      <w:r w:rsidR="00415D28">
        <w:rPr>
          <w:lang w:val="nl-BE"/>
        </w:rPr>
        <w:t xml:space="preserve">het </w:t>
      </w:r>
      <w:r w:rsidR="00415D28" w:rsidRPr="00415D28">
        <w:rPr>
          <w:lang w:val="nl-BE"/>
        </w:rPr>
        <w:t>verzoek tot vrijwillige beëindig</w:t>
      </w:r>
      <w:r w:rsidR="00415D28">
        <w:rPr>
          <w:lang w:val="nl-BE"/>
        </w:rPr>
        <w:t xml:space="preserve">ing </w:t>
      </w:r>
      <w:r w:rsidR="00CF338B">
        <w:rPr>
          <w:lang w:val="nl-BE"/>
        </w:rPr>
        <w:t>tot een vonnis van de schuldbemiddelingsrechter leidt</w:t>
      </w:r>
      <w:r w:rsidR="00415D28">
        <w:rPr>
          <w:lang w:val="nl-BE"/>
        </w:rPr>
        <w:t>.</w:t>
      </w:r>
      <w:r w:rsidR="00857C88">
        <w:rPr>
          <w:lang w:val="nl-BE"/>
        </w:rPr>
        <w:t xml:space="preserve"> Indien een zelfde verzoek tot vrijwillige beëindiging aanleiding geeft tot meerdere (tussen)vonnissen, wordt het bedrag van artikel 2, 4° slechts een maal toegekend.</w:t>
      </w:r>
      <w:r w:rsidR="00415D28">
        <w:rPr>
          <w:lang w:val="nl-BE"/>
        </w:rPr>
        <w:t xml:space="preserve"> </w:t>
      </w:r>
    </w:p>
    <w:p w:rsidR="00CF338B" w:rsidRDefault="00CF338B" w:rsidP="00363536">
      <w:pPr>
        <w:spacing w:after="0"/>
        <w:jc w:val="both"/>
        <w:rPr>
          <w:lang w:val="nl-BE"/>
        </w:rPr>
      </w:pPr>
    </w:p>
    <w:p w:rsidR="00CF338B" w:rsidRDefault="00CF338B" w:rsidP="00CF338B">
      <w:pPr>
        <w:spacing w:after="0"/>
        <w:jc w:val="both"/>
        <w:rPr>
          <w:lang w:val="nl-BE"/>
        </w:rPr>
      </w:pPr>
      <w:r>
        <w:rPr>
          <w:lang w:val="nl-BE"/>
        </w:rPr>
        <w:t>Indien in een bepaald dossier zowel een verzoek tot herroeping als een verzoek tot vrijwillige beëindiging worden neergelegd, kan de vergoeding van artikel 2, 4° slechts eenmaal worden aangerekend indien de behandeling van deze verzoeken tot een vonnis leidt, ongeacht welk verzoek de schuldbemiddelingsrechter inhoudelijk inwilligt.</w:t>
      </w:r>
    </w:p>
    <w:p w:rsidR="00415D28" w:rsidRDefault="00415D28" w:rsidP="00363536">
      <w:pPr>
        <w:spacing w:after="0"/>
        <w:jc w:val="both"/>
        <w:rPr>
          <w:lang w:val="nl-BE"/>
        </w:rPr>
      </w:pPr>
    </w:p>
    <w:p w:rsidR="00415D28" w:rsidRPr="00BB1A75" w:rsidRDefault="00415D28" w:rsidP="00363536">
      <w:pPr>
        <w:spacing w:after="0"/>
        <w:jc w:val="both"/>
        <w:rPr>
          <w:lang w:val="nl-BE"/>
        </w:rPr>
      </w:pPr>
      <w:r w:rsidRPr="00BB1A75">
        <w:rPr>
          <w:lang w:val="nl-BE"/>
        </w:rPr>
        <w:t xml:space="preserve">Indien de schuldbemiddelingsrechter het verzoek tot </w:t>
      </w:r>
      <w:r>
        <w:rPr>
          <w:lang w:val="nl-BE"/>
        </w:rPr>
        <w:t>vrijwillige beëindiging</w:t>
      </w:r>
      <w:r w:rsidRPr="00BB1A75">
        <w:rPr>
          <w:lang w:val="nl-BE"/>
        </w:rPr>
        <w:t xml:space="preserve"> inwilligt, moet de schuldbemiddelaar, bij zijn laatste kostenstaat, vaak bepaalde forfaitaire bedragen ‘pro rata berekenen’ (onder meer de bedragen van artikel 2, 3° en artikel 4, 3°). </w:t>
      </w:r>
      <w:r>
        <w:rPr>
          <w:lang w:val="nl-BE"/>
        </w:rPr>
        <w:t xml:space="preserve"> B</w:t>
      </w:r>
      <w:r w:rsidRPr="00BB1A75">
        <w:rPr>
          <w:lang w:val="nl-BE"/>
        </w:rPr>
        <w:t xml:space="preserve">ij </w:t>
      </w:r>
      <w:r>
        <w:rPr>
          <w:lang w:val="nl-BE"/>
        </w:rPr>
        <w:t xml:space="preserve">een </w:t>
      </w:r>
      <w:r w:rsidRPr="00BB1A75">
        <w:rPr>
          <w:lang w:val="nl-BE"/>
        </w:rPr>
        <w:t xml:space="preserve">vonnis </w:t>
      </w:r>
      <w:r>
        <w:rPr>
          <w:lang w:val="nl-BE"/>
        </w:rPr>
        <w:t xml:space="preserve">vrijwillige beëindiging gebeurt de </w:t>
      </w:r>
      <w:r w:rsidRPr="00BB1A75">
        <w:rPr>
          <w:lang w:val="nl-BE"/>
        </w:rPr>
        <w:t xml:space="preserve">pro ratisering tot </w:t>
      </w:r>
      <w:r>
        <w:rPr>
          <w:lang w:val="nl-BE"/>
        </w:rPr>
        <w:t xml:space="preserve">de </w:t>
      </w:r>
      <w:r w:rsidRPr="00BB1A75">
        <w:rPr>
          <w:lang w:val="nl-BE"/>
        </w:rPr>
        <w:t xml:space="preserve">datum </w:t>
      </w:r>
      <w:r>
        <w:rPr>
          <w:lang w:val="nl-BE"/>
        </w:rPr>
        <w:t xml:space="preserve">van het </w:t>
      </w:r>
      <w:r w:rsidRPr="00BB1A75">
        <w:rPr>
          <w:lang w:val="nl-BE"/>
        </w:rPr>
        <w:t>vo</w:t>
      </w:r>
      <w:r>
        <w:rPr>
          <w:lang w:val="nl-BE"/>
        </w:rPr>
        <w:t>nnis</w:t>
      </w:r>
      <w:r w:rsidRPr="00BB1A75">
        <w:rPr>
          <w:lang w:val="nl-BE"/>
        </w:rPr>
        <w:t xml:space="preserve"> (in beginsel 1 maand nadat de zaak in beraad werd genomen)</w:t>
      </w:r>
      <w:r>
        <w:rPr>
          <w:lang w:val="nl-BE"/>
        </w:rPr>
        <w:t>.</w:t>
      </w:r>
    </w:p>
    <w:p w:rsidR="00415D28" w:rsidRDefault="00415D28" w:rsidP="00363536">
      <w:pPr>
        <w:spacing w:after="0"/>
        <w:jc w:val="both"/>
        <w:rPr>
          <w:lang w:val="nl-BE"/>
        </w:rPr>
      </w:pPr>
    </w:p>
    <w:p w:rsidR="00857C88" w:rsidRDefault="00857C88" w:rsidP="00857C88">
      <w:pPr>
        <w:spacing w:after="0"/>
        <w:jc w:val="both"/>
        <w:rPr>
          <w:lang w:val="nl-BE"/>
        </w:rPr>
      </w:pPr>
      <w:r>
        <w:rPr>
          <w:lang w:val="nl-BE"/>
        </w:rPr>
        <w:t xml:space="preserve">Het is niet (langer) toegelaten om, in geval van een vrijwillige beëindiging op vraag van de verzoeker(s), een forfaitair aantal brieven aan te rekenen (bijvoorbeeld 1 per schuldeiser) als </w:t>
      </w:r>
      <w:r w:rsidRPr="004B01EF">
        <w:rPr>
          <w:lang w:val="nl-BE"/>
        </w:rPr>
        <w:t>een soort van forfaitaire vergoeding voor de administratieve afhandeling bij het afsluiten van het dossier.</w:t>
      </w:r>
    </w:p>
    <w:p w:rsidR="0015738F" w:rsidRDefault="0015738F" w:rsidP="00363536">
      <w:pPr>
        <w:pStyle w:val="Lijstalinea"/>
        <w:spacing w:before="0" w:after="0"/>
        <w:ind w:left="0"/>
        <w:jc w:val="both"/>
        <w:rPr>
          <w:b/>
          <w:i/>
          <w:sz w:val="22"/>
          <w:szCs w:val="22"/>
          <w:lang w:val="nl-BE"/>
        </w:rPr>
      </w:pPr>
    </w:p>
    <w:p w:rsidR="00E5272D" w:rsidRPr="0015738F" w:rsidRDefault="00E5272D" w:rsidP="00363536">
      <w:pPr>
        <w:pStyle w:val="Lijstalinea"/>
        <w:spacing w:before="0" w:after="0"/>
        <w:ind w:left="0"/>
        <w:jc w:val="both"/>
        <w:rPr>
          <w:b/>
          <w:i/>
          <w:sz w:val="22"/>
          <w:szCs w:val="22"/>
          <w:lang w:val="nl-BE"/>
        </w:rPr>
      </w:pPr>
    </w:p>
    <w:p w:rsidR="0015738F" w:rsidRDefault="0015738F" w:rsidP="00EE0758">
      <w:pPr>
        <w:pStyle w:val="Kop2"/>
        <w:numPr>
          <w:ilvl w:val="1"/>
          <w:numId w:val="10"/>
        </w:numPr>
        <w:ind w:left="426" w:hanging="426"/>
        <w:rPr>
          <w:lang w:val="nl-BE"/>
        </w:rPr>
      </w:pPr>
      <w:bookmarkStart w:id="77" w:name="_Toc90627030"/>
      <w:r w:rsidRPr="0015738F">
        <w:rPr>
          <w:lang w:val="nl-BE"/>
        </w:rPr>
        <w:t>Vervanging van de schuldbemiddelaar</w:t>
      </w:r>
      <w:bookmarkEnd w:id="77"/>
    </w:p>
    <w:p w:rsidR="00415D28" w:rsidRDefault="00415D28" w:rsidP="00363536">
      <w:pPr>
        <w:pStyle w:val="Lijstalinea"/>
        <w:spacing w:before="0" w:after="0"/>
        <w:ind w:left="360"/>
        <w:jc w:val="both"/>
        <w:rPr>
          <w:b/>
          <w:i/>
          <w:sz w:val="22"/>
          <w:szCs w:val="22"/>
          <w:lang w:val="nl-BE"/>
        </w:rPr>
      </w:pPr>
    </w:p>
    <w:p w:rsidR="00415D28" w:rsidRPr="00415D28" w:rsidRDefault="00415D28" w:rsidP="00EE0758">
      <w:pPr>
        <w:pStyle w:val="Kop3"/>
        <w:numPr>
          <w:ilvl w:val="2"/>
          <w:numId w:val="10"/>
        </w:numPr>
        <w:ind w:left="709"/>
        <w:rPr>
          <w:lang w:val="nl-BE"/>
        </w:rPr>
      </w:pPr>
      <w:bookmarkStart w:id="78" w:name="_Toc90627031"/>
      <w:r w:rsidRPr="00415D28">
        <w:rPr>
          <w:lang w:val="nl-BE"/>
        </w:rPr>
        <w:t>Overmaken van het verzoekschrift aan de schuldbemiddelaar</w:t>
      </w:r>
      <w:bookmarkEnd w:id="78"/>
    </w:p>
    <w:p w:rsidR="00415D28" w:rsidRDefault="00415D28" w:rsidP="00363536">
      <w:pPr>
        <w:spacing w:after="0"/>
        <w:jc w:val="both"/>
        <w:rPr>
          <w:lang w:val="nl-BE"/>
        </w:rPr>
      </w:pPr>
    </w:p>
    <w:p w:rsidR="00415D28" w:rsidRDefault="00415D28" w:rsidP="00363536">
      <w:pPr>
        <w:spacing w:after="0"/>
        <w:jc w:val="both"/>
        <w:rPr>
          <w:lang w:val="nl-BE"/>
        </w:rPr>
      </w:pPr>
      <w:r w:rsidRPr="00BB1A75">
        <w:rPr>
          <w:lang w:val="nl-BE"/>
        </w:rPr>
        <w:t xml:space="preserve">Indien een dossier wordt opgeroepen </w:t>
      </w:r>
      <w:r>
        <w:rPr>
          <w:lang w:val="nl-BE"/>
        </w:rPr>
        <w:t>omdat de verzoeker (of een schuldeiser) om de vervanging van de schuldbemiddelaar  vraagt</w:t>
      </w:r>
      <w:r w:rsidRPr="00BB1A75">
        <w:rPr>
          <w:lang w:val="nl-BE"/>
        </w:rPr>
        <w:t xml:space="preserve">, </w:t>
      </w:r>
      <w:r w:rsidR="00857C88">
        <w:rPr>
          <w:lang w:val="nl-BE"/>
        </w:rPr>
        <w:t>maken we</w:t>
      </w:r>
      <w:r w:rsidRPr="00BB1A75">
        <w:rPr>
          <w:lang w:val="nl-BE"/>
        </w:rPr>
        <w:t xml:space="preserve"> dit verzoek bij de oproe</w:t>
      </w:r>
      <w:r w:rsidR="00857C88">
        <w:rPr>
          <w:lang w:val="nl-BE"/>
        </w:rPr>
        <w:t>ping van de zaak mee over</w:t>
      </w:r>
      <w:r w:rsidRPr="00BB1A75">
        <w:rPr>
          <w:lang w:val="nl-BE"/>
        </w:rPr>
        <w:t xml:space="preserve"> aan de schuldbemiddelaar, tenzij dit verzoek reeds op voorhand </w:t>
      </w:r>
      <w:r w:rsidR="00857C88">
        <w:rPr>
          <w:lang w:val="nl-BE"/>
        </w:rPr>
        <w:t xml:space="preserve">aan de schuldbemiddelaar </w:t>
      </w:r>
      <w:r w:rsidRPr="00BB1A75">
        <w:rPr>
          <w:lang w:val="nl-BE"/>
        </w:rPr>
        <w:t>werd overg</w:t>
      </w:r>
      <w:r w:rsidR="00857C88">
        <w:rPr>
          <w:lang w:val="nl-BE"/>
        </w:rPr>
        <w:t xml:space="preserve">emaakt </w:t>
      </w:r>
      <w:r w:rsidRPr="00BB1A75">
        <w:rPr>
          <w:lang w:val="nl-BE"/>
        </w:rPr>
        <w:t>om diens standpunt in te winnen en na te gaan of een oproe</w:t>
      </w:r>
      <w:r>
        <w:rPr>
          <w:lang w:val="nl-BE"/>
        </w:rPr>
        <w:t xml:space="preserve">ping van de zaak in raadkamer </w:t>
      </w:r>
      <w:r w:rsidRPr="00BB1A75">
        <w:rPr>
          <w:lang w:val="nl-BE"/>
        </w:rPr>
        <w:t>aangewezen is.</w:t>
      </w:r>
    </w:p>
    <w:p w:rsidR="00415D28" w:rsidRDefault="00415D28" w:rsidP="00363536">
      <w:pPr>
        <w:spacing w:after="0"/>
        <w:jc w:val="both"/>
        <w:rPr>
          <w:lang w:val="nl-BE"/>
        </w:rPr>
      </w:pPr>
    </w:p>
    <w:p w:rsidR="00E5272D" w:rsidRDefault="00E5272D" w:rsidP="00363536">
      <w:pPr>
        <w:spacing w:after="0"/>
        <w:jc w:val="both"/>
        <w:rPr>
          <w:lang w:val="nl-BE"/>
        </w:rPr>
      </w:pPr>
    </w:p>
    <w:p w:rsidR="00415D28" w:rsidRPr="00415D28" w:rsidRDefault="00415D28" w:rsidP="00EE0758">
      <w:pPr>
        <w:pStyle w:val="Kop3"/>
        <w:numPr>
          <w:ilvl w:val="2"/>
          <w:numId w:val="10"/>
        </w:numPr>
        <w:ind w:left="709"/>
        <w:rPr>
          <w:lang w:val="nl-BE"/>
        </w:rPr>
      </w:pPr>
      <w:bookmarkStart w:id="79" w:name="_Toc90627032"/>
      <w:r w:rsidRPr="00415D28">
        <w:rPr>
          <w:lang w:val="nl-BE"/>
        </w:rPr>
        <w:t>Door de schuldbemiddelaar aan te rekenen kosten</w:t>
      </w:r>
      <w:bookmarkEnd w:id="79"/>
    </w:p>
    <w:p w:rsidR="00415D28" w:rsidRDefault="00415D28" w:rsidP="00363536">
      <w:pPr>
        <w:spacing w:after="0"/>
        <w:jc w:val="both"/>
        <w:rPr>
          <w:lang w:val="nl-BE"/>
        </w:rPr>
      </w:pPr>
    </w:p>
    <w:p w:rsidR="00415D28" w:rsidRPr="00415D28" w:rsidRDefault="00415D28" w:rsidP="00363536">
      <w:pPr>
        <w:spacing w:after="0"/>
        <w:jc w:val="both"/>
        <w:rPr>
          <w:lang w:val="nl-BE"/>
        </w:rPr>
      </w:pPr>
      <w:r>
        <w:rPr>
          <w:lang w:val="nl-BE"/>
        </w:rPr>
        <w:t>De schuldbemiddelaar kan het bedrag van artikel 2,</w:t>
      </w:r>
      <w:r w:rsidR="00857C88">
        <w:rPr>
          <w:lang w:val="nl-BE"/>
        </w:rPr>
        <w:t xml:space="preserve"> </w:t>
      </w:r>
      <w:r>
        <w:rPr>
          <w:lang w:val="nl-BE"/>
        </w:rPr>
        <w:t xml:space="preserve">4° </w:t>
      </w:r>
      <w:r w:rsidRPr="00415D28">
        <w:rPr>
          <w:lang w:val="nl-BE"/>
        </w:rPr>
        <w:t>niet</w:t>
      </w:r>
      <w:r>
        <w:rPr>
          <w:lang w:val="nl-BE"/>
        </w:rPr>
        <w:t xml:space="preserve"> aanrekenen wanneer de schuldbemiddelingsrechter het </w:t>
      </w:r>
      <w:r w:rsidRPr="00415D28">
        <w:rPr>
          <w:lang w:val="nl-BE"/>
        </w:rPr>
        <w:t xml:space="preserve">verzoek tot </w:t>
      </w:r>
      <w:r w:rsidR="009F130F">
        <w:rPr>
          <w:lang w:val="nl-BE"/>
        </w:rPr>
        <w:t>vervanging inwilligt</w:t>
      </w:r>
      <w:r w:rsidR="000F36D6" w:rsidRPr="009F130F">
        <w:rPr>
          <w:rStyle w:val="Voetnootmarkering"/>
          <w:highlight w:val="yellow"/>
          <w:lang w:val="nl-BE"/>
        </w:rPr>
        <w:footnoteReference w:id="9"/>
      </w:r>
      <w:r w:rsidR="009F130F">
        <w:rPr>
          <w:lang w:val="nl-BE"/>
        </w:rPr>
        <w:t>.</w:t>
      </w:r>
      <w:r>
        <w:rPr>
          <w:lang w:val="nl-BE"/>
        </w:rPr>
        <w:t xml:space="preserve"> </w:t>
      </w:r>
    </w:p>
    <w:p w:rsidR="00415D28" w:rsidRDefault="00415D28" w:rsidP="00363536">
      <w:pPr>
        <w:spacing w:after="0"/>
        <w:jc w:val="both"/>
        <w:rPr>
          <w:lang w:val="nl-BE"/>
        </w:rPr>
      </w:pPr>
    </w:p>
    <w:p w:rsidR="00A04317" w:rsidRDefault="00415D28" w:rsidP="00363536">
      <w:pPr>
        <w:spacing w:after="0"/>
        <w:jc w:val="both"/>
        <w:rPr>
          <w:lang w:val="nl-BE"/>
        </w:rPr>
      </w:pPr>
      <w:r w:rsidRPr="00BB1A75">
        <w:rPr>
          <w:lang w:val="nl-BE"/>
        </w:rPr>
        <w:t xml:space="preserve">Indien de schuldbemiddelingsrechter het verzoek tot </w:t>
      </w:r>
      <w:r>
        <w:rPr>
          <w:lang w:val="nl-BE"/>
        </w:rPr>
        <w:t>vervanging</w:t>
      </w:r>
      <w:r w:rsidRPr="00BB1A75">
        <w:rPr>
          <w:lang w:val="nl-BE"/>
        </w:rPr>
        <w:t xml:space="preserve"> inwilligt, moet de schuldbemiddelaar, bij zijn laatste kostenstaat, vaak bepaalde forfaitaire bedragen ‘pro rata berekenen’ (onder meer de bedragen van artikel 2, 3° en artikel 4, 3°). </w:t>
      </w:r>
      <w:r>
        <w:rPr>
          <w:lang w:val="nl-BE"/>
        </w:rPr>
        <w:t xml:space="preserve"> B</w:t>
      </w:r>
      <w:r w:rsidRPr="00BB1A75">
        <w:rPr>
          <w:lang w:val="nl-BE"/>
        </w:rPr>
        <w:t xml:space="preserve">ij </w:t>
      </w:r>
      <w:r>
        <w:rPr>
          <w:lang w:val="nl-BE"/>
        </w:rPr>
        <w:t xml:space="preserve">een vervanging van de schuldbemiddelaar gebeurt de </w:t>
      </w:r>
      <w:r w:rsidRPr="00BB1A75">
        <w:rPr>
          <w:lang w:val="nl-BE"/>
        </w:rPr>
        <w:t xml:space="preserve">pro ratisering tot </w:t>
      </w:r>
      <w:r>
        <w:rPr>
          <w:lang w:val="nl-BE"/>
        </w:rPr>
        <w:t xml:space="preserve">de </w:t>
      </w:r>
      <w:r w:rsidRPr="00BB1A75">
        <w:rPr>
          <w:lang w:val="nl-BE"/>
        </w:rPr>
        <w:t xml:space="preserve">datum </w:t>
      </w:r>
      <w:r>
        <w:rPr>
          <w:lang w:val="nl-BE"/>
        </w:rPr>
        <w:t>van de beschikking</w:t>
      </w:r>
      <w:r w:rsidRPr="00BB1A75">
        <w:rPr>
          <w:lang w:val="nl-BE"/>
        </w:rPr>
        <w:t xml:space="preserve"> (in beginsel 1 maand nadat de zaak in beraad werd genomen)</w:t>
      </w:r>
      <w:r>
        <w:rPr>
          <w:lang w:val="nl-BE"/>
        </w:rPr>
        <w:t>.</w:t>
      </w:r>
    </w:p>
    <w:p w:rsidR="00A04317" w:rsidRDefault="00A04317">
      <w:pPr>
        <w:rPr>
          <w:lang w:val="nl-BE"/>
        </w:rPr>
      </w:pPr>
      <w:r>
        <w:rPr>
          <w:lang w:val="nl-BE"/>
        </w:rPr>
        <w:br w:type="page"/>
      </w:r>
    </w:p>
    <w:p w:rsidR="0055459B" w:rsidRPr="004A5A5E" w:rsidRDefault="0055459B" w:rsidP="00EE0758">
      <w:pPr>
        <w:pStyle w:val="Kop1"/>
        <w:numPr>
          <w:ilvl w:val="0"/>
          <w:numId w:val="10"/>
        </w:numPr>
        <w:ind w:left="426" w:hanging="426"/>
        <w:rPr>
          <w:b/>
          <w:lang w:val="nl-BE"/>
        </w:rPr>
      </w:pPr>
      <w:bookmarkStart w:id="80" w:name="_Einde_van_de"/>
      <w:bookmarkStart w:id="81" w:name="_Toc90627033"/>
      <w:bookmarkEnd w:id="80"/>
      <w:r w:rsidRPr="004A5A5E">
        <w:rPr>
          <w:b/>
          <w:lang w:val="nl-BE"/>
        </w:rPr>
        <w:t>Einde van de CSR</w:t>
      </w:r>
      <w:bookmarkEnd w:id="81"/>
    </w:p>
    <w:p w:rsidR="0055459B" w:rsidRDefault="0055459B" w:rsidP="00914B75">
      <w:pPr>
        <w:spacing w:after="0"/>
        <w:rPr>
          <w:lang w:val="nl-BE"/>
        </w:rPr>
      </w:pPr>
    </w:p>
    <w:p w:rsidR="00914B75" w:rsidRPr="00914B75" w:rsidRDefault="00914B75" w:rsidP="00EE0758">
      <w:pPr>
        <w:pStyle w:val="Kop2"/>
        <w:numPr>
          <w:ilvl w:val="1"/>
          <w:numId w:val="10"/>
        </w:numPr>
        <w:ind w:left="426" w:hanging="426"/>
        <w:rPr>
          <w:lang w:val="nl-BE"/>
        </w:rPr>
      </w:pPr>
      <w:bookmarkStart w:id="82" w:name="_Toc90627034"/>
      <w:r w:rsidRPr="00914B75">
        <w:rPr>
          <w:lang w:val="nl-BE"/>
        </w:rPr>
        <w:t>Model eindverslag</w:t>
      </w:r>
      <w:bookmarkEnd w:id="82"/>
    </w:p>
    <w:p w:rsidR="00914B75" w:rsidRDefault="00914B75" w:rsidP="00914B75">
      <w:pPr>
        <w:spacing w:after="0"/>
        <w:rPr>
          <w:lang w:val="nl-BE"/>
        </w:rPr>
      </w:pPr>
    </w:p>
    <w:p w:rsidR="0055459B" w:rsidRPr="00857C88" w:rsidRDefault="004763C7" w:rsidP="00914B75">
      <w:pPr>
        <w:spacing w:after="0"/>
        <w:jc w:val="both"/>
        <w:rPr>
          <w:lang w:val="nl-BE"/>
        </w:rPr>
      </w:pPr>
      <w:r>
        <w:rPr>
          <w:lang w:val="nl-BE"/>
        </w:rPr>
        <w:t xml:space="preserve">We vragen </w:t>
      </w:r>
      <w:r w:rsidR="00415D28">
        <w:rPr>
          <w:lang w:val="nl-BE"/>
        </w:rPr>
        <w:t xml:space="preserve">dat de schuldbemiddelaar </w:t>
      </w:r>
      <w:r w:rsidR="0055459B">
        <w:rPr>
          <w:lang w:val="nl-BE"/>
        </w:rPr>
        <w:t xml:space="preserve">voor eindverslagen die </w:t>
      </w:r>
      <w:r w:rsidR="00415D28">
        <w:rPr>
          <w:lang w:val="nl-BE"/>
        </w:rPr>
        <w:t>worden neer</w:t>
      </w:r>
      <w:r>
        <w:rPr>
          <w:lang w:val="nl-BE"/>
        </w:rPr>
        <w:t>ge</w:t>
      </w:r>
      <w:r w:rsidR="00415D28">
        <w:rPr>
          <w:lang w:val="nl-BE"/>
        </w:rPr>
        <w:t>legd</w:t>
      </w:r>
      <w:r w:rsidR="00D77192">
        <w:rPr>
          <w:lang w:val="nl-BE"/>
        </w:rPr>
        <w:t xml:space="preserve"> </w:t>
      </w:r>
      <w:r w:rsidR="00415D28">
        <w:rPr>
          <w:lang w:val="nl-BE"/>
        </w:rPr>
        <w:t xml:space="preserve">vanaf 1 januari 2022 gebruik </w:t>
      </w:r>
      <w:r w:rsidR="00D77192">
        <w:rPr>
          <w:lang w:val="nl-BE"/>
        </w:rPr>
        <w:t>ma</w:t>
      </w:r>
      <w:r w:rsidR="00415D28">
        <w:rPr>
          <w:lang w:val="nl-BE"/>
        </w:rPr>
        <w:t>akt</w:t>
      </w:r>
      <w:r w:rsidR="00D77192">
        <w:rPr>
          <w:lang w:val="nl-BE"/>
        </w:rPr>
        <w:t xml:space="preserve"> van het </w:t>
      </w:r>
      <w:r w:rsidR="00D77192" w:rsidRPr="00857C88">
        <w:rPr>
          <w:lang w:val="nl-BE"/>
        </w:rPr>
        <w:t>model eindverslag</w:t>
      </w:r>
      <w:r w:rsidR="00D77192">
        <w:rPr>
          <w:lang w:val="nl-BE"/>
        </w:rPr>
        <w:t xml:space="preserve"> (</w:t>
      </w:r>
      <w:hyperlink w:anchor="_Model_eindverslag_(bijlage" w:history="1">
        <w:r w:rsidR="00415D28" w:rsidRPr="00A04317">
          <w:rPr>
            <w:rStyle w:val="Hyperlink"/>
            <w:lang w:val="nl-BE"/>
          </w:rPr>
          <w:t>bijlage 8</w:t>
        </w:r>
      </w:hyperlink>
      <w:r w:rsidR="00D77192" w:rsidRPr="00857C88">
        <w:rPr>
          <w:lang w:val="nl-BE"/>
        </w:rPr>
        <w:t>).</w:t>
      </w:r>
    </w:p>
    <w:p w:rsidR="00912348" w:rsidRPr="00857C88" w:rsidRDefault="00912348" w:rsidP="00914B75">
      <w:pPr>
        <w:spacing w:after="0"/>
        <w:jc w:val="both"/>
        <w:rPr>
          <w:lang w:val="nl-BE"/>
        </w:rPr>
      </w:pPr>
    </w:p>
    <w:p w:rsidR="00912348" w:rsidRDefault="00857C88" w:rsidP="00914B75">
      <w:pPr>
        <w:spacing w:after="0"/>
        <w:jc w:val="both"/>
        <w:rPr>
          <w:lang w:val="nl-BE"/>
        </w:rPr>
      </w:pPr>
      <w:r w:rsidRPr="00857C88">
        <w:rPr>
          <w:lang w:val="nl-BE"/>
        </w:rPr>
        <w:t>D</w:t>
      </w:r>
      <w:r w:rsidR="00912348" w:rsidRPr="00857C88">
        <w:rPr>
          <w:lang w:val="nl-BE"/>
        </w:rPr>
        <w:t xml:space="preserve">e </w:t>
      </w:r>
      <w:r w:rsidRPr="00857C88">
        <w:rPr>
          <w:lang w:val="nl-BE"/>
        </w:rPr>
        <w:t xml:space="preserve">schuldbemiddelaar voegt de </w:t>
      </w:r>
      <w:r w:rsidR="00912348" w:rsidRPr="00857C88">
        <w:rPr>
          <w:lang w:val="nl-BE"/>
        </w:rPr>
        <w:t xml:space="preserve">volgende documenten als bijlage bij het </w:t>
      </w:r>
      <w:r w:rsidRPr="00857C88">
        <w:rPr>
          <w:lang w:val="nl-BE"/>
        </w:rPr>
        <w:t>eindverslag</w:t>
      </w:r>
      <w:r w:rsidR="00912348" w:rsidRPr="00857C88">
        <w:rPr>
          <w:lang w:val="nl-BE"/>
        </w:rPr>
        <w:t>:</w:t>
      </w:r>
    </w:p>
    <w:p w:rsidR="00AF6F8D" w:rsidRPr="00857C88" w:rsidRDefault="00AF6F8D" w:rsidP="00914B75">
      <w:pPr>
        <w:spacing w:after="0"/>
        <w:jc w:val="both"/>
        <w:rPr>
          <w:lang w:val="nl-BE"/>
        </w:rPr>
      </w:pPr>
    </w:p>
    <w:p w:rsidR="00912348" w:rsidRPr="00912348" w:rsidRDefault="00912348" w:rsidP="00857C88">
      <w:pPr>
        <w:pStyle w:val="Lijstalinea"/>
        <w:numPr>
          <w:ilvl w:val="0"/>
          <w:numId w:val="1"/>
        </w:numPr>
        <w:tabs>
          <w:tab w:val="left" w:pos="432"/>
          <w:tab w:val="left" w:pos="504"/>
        </w:tabs>
        <w:spacing w:before="0" w:after="0" w:line="256" w:lineRule="exact"/>
        <w:jc w:val="both"/>
        <w:textAlignment w:val="baseline"/>
        <w:rPr>
          <w:rFonts w:eastAsia="Garamond" w:cstheme="minorHAnsi"/>
          <w:color w:val="000000"/>
          <w:spacing w:val="-5"/>
          <w:sz w:val="22"/>
          <w:szCs w:val="22"/>
          <w:lang w:val="nl-NL"/>
        </w:rPr>
      </w:pPr>
      <w:r w:rsidRPr="00857C88">
        <w:rPr>
          <w:rFonts w:eastAsia="Garamond" w:cstheme="minorHAnsi"/>
          <w:color w:val="000000"/>
          <w:spacing w:val="-5"/>
          <w:sz w:val="22"/>
          <w:szCs w:val="22"/>
          <w:lang w:val="nl-BE"/>
        </w:rPr>
        <w:t xml:space="preserve">een </w:t>
      </w:r>
      <w:r w:rsidRPr="00857C88">
        <w:rPr>
          <w:rFonts w:eastAsia="Garamond" w:cstheme="minorHAnsi"/>
          <w:color w:val="000000"/>
          <w:spacing w:val="-5"/>
          <w:sz w:val="22"/>
          <w:szCs w:val="22"/>
          <w:lang w:val="nl-NL"/>
        </w:rPr>
        <w:t>actuele adre</w:t>
      </w:r>
      <w:r w:rsidRPr="00912348">
        <w:rPr>
          <w:rFonts w:eastAsia="Garamond" w:cstheme="minorHAnsi"/>
          <w:color w:val="000000"/>
          <w:spacing w:val="-5"/>
          <w:sz w:val="22"/>
          <w:szCs w:val="22"/>
          <w:lang w:val="nl-NL"/>
        </w:rPr>
        <w:t xml:space="preserve">ssenlijst van </w:t>
      </w:r>
      <w:r w:rsidR="00857C88">
        <w:rPr>
          <w:rFonts w:eastAsia="Garamond" w:cstheme="minorHAnsi"/>
          <w:color w:val="000000"/>
          <w:spacing w:val="-5"/>
          <w:sz w:val="22"/>
          <w:szCs w:val="22"/>
          <w:lang w:val="nl-NL"/>
        </w:rPr>
        <w:t>de verzoeker(s)</w:t>
      </w:r>
      <w:r w:rsidRPr="00912348">
        <w:rPr>
          <w:rFonts w:eastAsia="Garamond" w:cstheme="minorHAnsi"/>
          <w:color w:val="000000"/>
          <w:spacing w:val="-5"/>
          <w:sz w:val="22"/>
          <w:szCs w:val="22"/>
          <w:lang w:val="nl-NL"/>
        </w:rPr>
        <w:t>, sch</w:t>
      </w:r>
      <w:r w:rsidR="00415D28">
        <w:rPr>
          <w:rFonts w:eastAsia="Garamond" w:cstheme="minorHAnsi"/>
          <w:color w:val="000000"/>
          <w:spacing w:val="-5"/>
          <w:sz w:val="22"/>
          <w:szCs w:val="22"/>
          <w:lang w:val="nl-NL"/>
        </w:rPr>
        <w:t>uldeisers en derde-schuldenaars;</w:t>
      </w:r>
    </w:p>
    <w:p w:rsidR="00912348" w:rsidRPr="00912348" w:rsidRDefault="00912348" w:rsidP="00857C88">
      <w:pPr>
        <w:pStyle w:val="Lijstalinea"/>
        <w:numPr>
          <w:ilvl w:val="0"/>
          <w:numId w:val="1"/>
        </w:numPr>
        <w:tabs>
          <w:tab w:val="left" w:pos="432"/>
          <w:tab w:val="left" w:pos="504"/>
        </w:tabs>
        <w:spacing w:before="0" w:after="0" w:line="256" w:lineRule="exact"/>
        <w:jc w:val="both"/>
        <w:textAlignment w:val="baseline"/>
        <w:rPr>
          <w:rFonts w:eastAsia="Garamond" w:cstheme="minorHAnsi"/>
          <w:color w:val="000000"/>
          <w:spacing w:val="-5"/>
          <w:sz w:val="22"/>
          <w:szCs w:val="22"/>
          <w:lang w:val="nl-NL"/>
        </w:rPr>
      </w:pPr>
      <w:r w:rsidRPr="00912348">
        <w:rPr>
          <w:rFonts w:eastAsia="Garamond" w:cstheme="minorHAnsi"/>
          <w:color w:val="000000"/>
          <w:spacing w:val="-5"/>
          <w:sz w:val="22"/>
          <w:szCs w:val="22"/>
          <w:lang w:val="nl-NL"/>
        </w:rPr>
        <w:t>een uitprint van de rubriekrekening</w:t>
      </w:r>
      <w:r w:rsidR="00415D28">
        <w:rPr>
          <w:rFonts w:eastAsia="Garamond" w:cstheme="minorHAnsi"/>
          <w:color w:val="000000"/>
          <w:spacing w:val="-5"/>
          <w:sz w:val="22"/>
          <w:szCs w:val="22"/>
          <w:lang w:val="nl-NL"/>
        </w:rPr>
        <w:t>;</w:t>
      </w:r>
    </w:p>
    <w:p w:rsidR="00912348" w:rsidRPr="00912348" w:rsidRDefault="00857C88" w:rsidP="00857C88">
      <w:pPr>
        <w:pStyle w:val="Lijstalinea"/>
        <w:numPr>
          <w:ilvl w:val="0"/>
          <w:numId w:val="1"/>
        </w:numPr>
        <w:tabs>
          <w:tab w:val="left" w:pos="432"/>
          <w:tab w:val="left" w:pos="504"/>
        </w:tabs>
        <w:spacing w:before="0" w:after="0" w:line="256" w:lineRule="exact"/>
        <w:jc w:val="both"/>
        <w:textAlignment w:val="baseline"/>
        <w:rPr>
          <w:rFonts w:eastAsia="Garamond" w:cstheme="minorHAnsi"/>
          <w:color w:val="000000"/>
          <w:spacing w:val="-5"/>
          <w:sz w:val="22"/>
          <w:szCs w:val="22"/>
          <w:lang w:val="nl-NL"/>
        </w:rPr>
      </w:pPr>
      <w:r>
        <w:rPr>
          <w:rFonts w:eastAsia="Garamond" w:cstheme="minorHAnsi"/>
          <w:color w:val="000000"/>
          <w:spacing w:val="-5"/>
          <w:sz w:val="22"/>
          <w:szCs w:val="22"/>
          <w:lang w:val="nl-NL"/>
        </w:rPr>
        <w:t>de</w:t>
      </w:r>
      <w:r w:rsidR="00415D28">
        <w:rPr>
          <w:rFonts w:eastAsia="Garamond" w:cstheme="minorHAnsi"/>
          <w:color w:val="000000"/>
          <w:spacing w:val="-5"/>
          <w:sz w:val="22"/>
          <w:szCs w:val="22"/>
          <w:lang w:val="nl-NL"/>
        </w:rPr>
        <w:t xml:space="preserve"> </w:t>
      </w:r>
      <w:r w:rsidR="00912348" w:rsidRPr="00912348">
        <w:rPr>
          <w:rFonts w:eastAsia="Garamond" w:cstheme="minorHAnsi"/>
          <w:color w:val="000000"/>
          <w:spacing w:val="-5"/>
          <w:sz w:val="22"/>
          <w:szCs w:val="22"/>
          <w:lang w:val="nl-NL"/>
        </w:rPr>
        <w:t>aangetekende brief aan de schuldeisers over de beëindiging van de CSR (1 brief volstaat + bewijs van de aangetekende zendingen)</w:t>
      </w:r>
      <w:r w:rsidR="00415D28">
        <w:rPr>
          <w:rFonts w:eastAsia="Garamond" w:cstheme="minorHAnsi"/>
          <w:color w:val="000000"/>
          <w:spacing w:val="-5"/>
          <w:sz w:val="22"/>
          <w:szCs w:val="22"/>
          <w:lang w:val="nl-NL"/>
        </w:rPr>
        <w:t>;</w:t>
      </w:r>
    </w:p>
    <w:p w:rsidR="00912348" w:rsidRPr="00912348" w:rsidRDefault="00912348" w:rsidP="00857C88">
      <w:pPr>
        <w:pStyle w:val="Lijstalinea"/>
        <w:numPr>
          <w:ilvl w:val="0"/>
          <w:numId w:val="1"/>
        </w:numPr>
        <w:tabs>
          <w:tab w:val="left" w:pos="432"/>
          <w:tab w:val="left" w:pos="504"/>
        </w:tabs>
        <w:spacing w:before="0" w:after="0" w:line="256" w:lineRule="exact"/>
        <w:jc w:val="both"/>
        <w:textAlignment w:val="baseline"/>
        <w:rPr>
          <w:rFonts w:eastAsia="Garamond" w:cstheme="minorHAnsi"/>
          <w:color w:val="000000"/>
          <w:spacing w:val="-5"/>
          <w:sz w:val="22"/>
          <w:szCs w:val="22"/>
          <w:lang w:val="nl-NL"/>
        </w:rPr>
      </w:pPr>
      <w:r w:rsidRPr="00912348">
        <w:rPr>
          <w:rFonts w:eastAsia="Garamond" w:cstheme="minorHAnsi"/>
          <w:color w:val="000000"/>
          <w:spacing w:val="-5"/>
          <w:sz w:val="22"/>
          <w:szCs w:val="22"/>
          <w:lang w:val="nl-NL"/>
        </w:rPr>
        <w:t>als briefwisseling aangerekende e-mails</w:t>
      </w:r>
      <w:r w:rsidR="00415D28">
        <w:rPr>
          <w:rFonts w:eastAsia="Garamond" w:cstheme="minorHAnsi"/>
          <w:color w:val="000000"/>
          <w:spacing w:val="-5"/>
          <w:sz w:val="22"/>
          <w:szCs w:val="22"/>
          <w:lang w:val="nl-NL"/>
        </w:rPr>
        <w:t>.</w:t>
      </w:r>
    </w:p>
    <w:p w:rsidR="00857C88" w:rsidRDefault="00857C88" w:rsidP="00914B75">
      <w:pPr>
        <w:spacing w:after="0"/>
        <w:jc w:val="both"/>
        <w:rPr>
          <w:lang w:val="nl-BE"/>
        </w:rPr>
      </w:pPr>
    </w:p>
    <w:p w:rsidR="00D77192" w:rsidRDefault="00D77192" w:rsidP="00914B75">
      <w:pPr>
        <w:spacing w:after="0"/>
        <w:jc w:val="both"/>
        <w:rPr>
          <w:lang w:val="nl-BE"/>
        </w:rPr>
      </w:pPr>
      <w:r>
        <w:rPr>
          <w:lang w:val="nl-BE"/>
        </w:rPr>
        <w:t xml:space="preserve">In bepaalde afdelingen bestaat het gebruik om bij het verstrijken van de duurtijd van de minnelijke aanzuiveringsregeling </w:t>
      </w:r>
      <w:r w:rsidR="00912348">
        <w:rPr>
          <w:lang w:val="nl-BE"/>
        </w:rPr>
        <w:t xml:space="preserve">eerst nog </w:t>
      </w:r>
      <w:r>
        <w:rPr>
          <w:lang w:val="nl-BE"/>
        </w:rPr>
        <w:t xml:space="preserve">een laatste jaarverslag (met kostenstaat) </w:t>
      </w:r>
      <w:r w:rsidR="00912348">
        <w:rPr>
          <w:lang w:val="nl-BE"/>
        </w:rPr>
        <w:t xml:space="preserve">neer te leggen en vervolgens, </w:t>
      </w:r>
      <w:r>
        <w:rPr>
          <w:lang w:val="nl-BE"/>
        </w:rPr>
        <w:t xml:space="preserve">na de beschikking van de rechtbank over deze laatste kostenstaat, </w:t>
      </w:r>
      <w:r w:rsidR="00912348">
        <w:rPr>
          <w:lang w:val="nl-BE"/>
        </w:rPr>
        <w:t>pas het</w:t>
      </w:r>
      <w:r>
        <w:rPr>
          <w:lang w:val="nl-BE"/>
        </w:rPr>
        <w:t xml:space="preserve"> eindverslag neer te leggen. Per 1 januari 2022 geldt in alle afdelingen dat het laatste jaarverslag tevens het eindverslag vormt.</w:t>
      </w:r>
    </w:p>
    <w:p w:rsidR="00D77192" w:rsidRDefault="00D77192" w:rsidP="00914B75">
      <w:pPr>
        <w:spacing w:after="0"/>
        <w:jc w:val="both"/>
        <w:rPr>
          <w:lang w:val="nl-BE"/>
        </w:rPr>
      </w:pPr>
    </w:p>
    <w:p w:rsidR="00E5272D" w:rsidRDefault="00E5272D" w:rsidP="00914B75">
      <w:pPr>
        <w:spacing w:after="0"/>
        <w:jc w:val="both"/>
        <w:rPr>
          <w:lang w:val="nl-BE"/>
        </w:rPr>
      </w:pPr>
    </w:p>
    <w:p w:rsidR="00914B75" w:rsidRPr="00914B75" w:rsidRDefault="00914B75" w:rsidP="00EE0758">
      <w:pPr>
        <w:pStyle w:val="Kop2"/>
        <w:numPr>
          <w:ilvl w:val="1"/>
          <w:numId w:val="10"/>
        </w:numPr>
        <w:ind w:left="426" w:hanging="426"/>
        <w:rPr>
          <w:lang w:val="nl-BE"/>
        </w:rPr>
      </w:pPr>
      <w:bookmarkStart w:id="83" w:name="_Toc90627035"/>
      <w:r w:rsidRPr="00914B75">
        <w:rPr>
          <w:lang w:val="nl-BE"/>
        </w:rPr>
        <w:t>Door de schuldbemiddelaar aan te rekenen kosten</w:t>
      </w:r>
      <w:bookmarkEnd w:id="83"/>
    </w:p>
    <w:p w:rsidR="00914B75" w:rsidRDefault="00914B75" w:rsidP="00914B75">
      <w:pPr>
        <w:spacing w:after="0"/>
        <w:jc w:val="both"/>
        <w:rPr>
          <w:lang w:val="nl-BE"/>
        </w:rPr>
      </w:pPr>
    </w:p>
    <w:p w:rsidR="00914B75" w:rsidRDefault="00912348" w:rsidP="00914B75">
      <w:pPr>
        <w:spacing w:after="0"/>
        <w:jc w:val="both"/>
        <w:rPr>
          <w:lang w:val="nl-BE"/>
        </w:rPr>
      </w:pPr>
      <w:r w:rsidRPr="00857C88">
        <w:rPr>
          <w:lang w:val="nl-BE"/>
        </w:rPr>
        <w:t xml:space="preserve">Voor de begroting van de kostenstaat bij het eindverslag kan verwezen worden naar de richtlijnen hierover </w:t>
      </w:r>
      <w:r w:rsidR="00415D28" w:rsidRPr="00857C88">
        <w:rPr>
          <w:lang w:val="nl-BE"/>
        </w:rPr>
        <w:t xml:space="preserve">bij het jaarverslag </w:t>
      </w:r>
      <w:r w:rsidRPr="00857C88">
        <w:rPr>
          <w:lang w:val="nl-BE"/>
        </w:rPr>
        <w:t xml:space="preserve">(zie </w:t>
      </w:r>
      <w:r w:rsidR="00415D28" w:rsidRPr="00857C88">
        <w:rPr>
          <w:lang w:val="nl-BE"/>
        </w:rPr>
        <w:t xml:space="preserve">hoger </w:t>
      </w:r>
      <w:hyperlink w:anchor="_Begroting_van_kosten" w:history="1">
        <w:r w:rsidR="00415D28" w:rsidRPr="00A04317">
          <w:rPr>
            <w:rStyle w:val="Hyperlink"/>
            <w:lang w:val="nl-BE"/>
          </w:rPr>
          <w:t xml:space="preserve">punt </w:t>
        </w:r>
        <w:r w:rsidR="00914B75" w:rsidRPr="00A04317">
          <w:rPr>
            <w:rStyle w:val="Hyperlink"/>
            <w:lang w:val="nl-BE"/>
          </w:rPr>
          <w:t>5.2.</w:t>
        </w:r>
      </w:hyperlink>
      <w:r w:rsidRPr="00857C88">
        <w:rPr>
          <w:lang w:val="nl-BE"/>
        </w:rPr>
        <w:t xml:space="preserve">). </w:t>
      </w:r>
    </w:p>
    <w:p w:rsidR="00914B75" w:rsidRDefault="00914B75" w:rsidP="00914B75">
      <w:pPr>
        <w:spacing w:after="0"/>
        <w:jc w:val="both"/>
        <w:rPr>
          <w:lang w:val="nl-BE"/>
        </w:rPr>
      </w:pPr>
    </w:p>
    <w:p w:rsidR="00914B75" w:rsidRPr="00914B75" w:rsidRDefault="00914B75" w:rsidP="00914B75">
      <w:pPr>
        <w:spacing w:after="0"/>
        <w:jc w:val="both"/>
        <w:rPr>
          <w:lang w:val="nl-BE"/>
        </w:rPr>
      </w:pPr>
      <w:r>
        <w:rPr>
          <w:lang w:val="nl-BE"/>
        </w:rPr>
        <w:t xml:space="preserve">In bepaalde situaties moet de schuldbemiddelaar bij het einde van de CSR een aantal bedragen pro rata berekenen (onder meer artikel 2, 3° en artikel 4, 3°). Dit kan onder meer het geval zijn omdat een vervroegde afsluiting van de MAR/GAR door de versnelde uitbetaling van de schuldeisers of omdat de verzoeker overlijdt.  In voorkomend geval worden deze bedragen pro rata berekend </w:t>
      </w:r>
      <w:r w:rsidRPr="00914B75">
        <w:rPr>
          <w:lang w:val="nl-BE"/>
        </w:rPr>
        <w:t xml:space="preserve">tot </w:t>
      </w:r>
      <w:r>
        <w:rPr>
          <w:lang w:val="nl-BE"/>
        </w:rPr>
        <w:t xml:space="preserve">de </w:t>
      </w:r>
      <w:r w:rsidRPr="00914B75">
        <w:rPr>
          <w:lang w:val="nl-BE"/>
        </w:rPr>
        <w:t xml:space="preserve">datum van het eindvonnis of de </w:t>
      </w:r>
      <w:r>
        <w:rPr>
          <w:lang w:val="nl-BE"/>
        </w:rPr>
        <w:t>eindbeschikking</w:t>
      </w:r>
      <w:r w:rsidRPr="00914B75">
        <w:rPr>
          <w:lang w:val="nl-BE"/>
        </w:rPr>
        <w:t xml:space="preserve"> (in beginsel 1 maand na de neerlegging van het eindverslag)</w:t>
      </w:r>
      <w:r>
        <w:rPr>
          <w:lang w:val="nl-BE"/>
        </w:rPr>
        <w:t>.</w:t>
      </w:r>
    </w:p>
    <w:p w:rsidR="00914B75" w:rsidRDefault="00914B75" w:rsidP="00914B75">
      <w:pPr>
        <w:spacing w:after="0"/>
        <w:jc w:val="both"/>
        <w:rPr>
          <w:highlight w:val="yellow"/>
          <w:lang w:val="nl-BE"/>
        </w:rPr>
      </w:pPr>
    </w:p>
    <w:p w:rsidR="00857C88" w:rsidRDefault="00857C88" w:rsidP="00857C88">
      <w:pPr>
        <w:spacing w:after="0"/>
        <w:jc w:val="both"/>
        <w:rPr>
          <w:lang w:val="nl-BE"/>
        </w:rPr>
      </w:pPr>
      <w:r>
        <w:rPr>
          <w:lang w:val="nl-BE"/>
        </w:rPr>
        <w:t xml:space="preserve">Het is niet (langer) toegelaten om, bij de beëindiging van de CSR, een forfaitair aantal brieven aan te rekenen (bijvoorbeeld 1 per schuldeiser) als </w:t>
      </w:r>
      <w:r w:rsidRPr="004B01EF">
        <w:rPr>
          <w:lang w:val="nl-BE"/>
        </w:rPr>
        <w:t>een soort van forfaitaire vergoeding voor de administratieve afhandeling bij het afsluiten van het dossier.</w:t>
      </w:r>
    </w:p>
    <w:p w:rsidR="00D77192" w:rsidRDefault="00D77192" w:rsidP="00914B75">
      <w:pPr>
        <w:spacing w:after="0"/>
        <w:jc w:val="both"/>
        <w:rPr>
          <w:lang w:val="nl-BE"/>
        </w:rPr>
      </w:pPr>
    </w:p>
    <w:p w:rsidR="00E5272D" w:rsidRDefault="00E5272D" w:rsidP="00914B75">
      <w:pPr>
        <w:spacing w:after="0"/>
        <w:jc w:val="both"/>
        <w:rPr>
          <w:lang w:val="nl-BE"/>
        </w:rPr>
      </w:pPr>
    </w:p>
    <w:p w:rsidR="00914B75" w:rsidRPr="00914B75" w:rsidRDefault="00914B75" w:rsidP="00EE0758">
      <w:pPr>
        <w:pStyle w:val="Kop2"/>
        <w:numPr>
          <w:ilvl w:val="1"/>
          <w:numId w:val="10"/>
        </w:numPr>
        <w:ind w:left="426" w:hanging="426"/>
        <w:rPr>
          <w:lang w:val="nl-BE"/>
        </w:rPr>
      </w:pPr>
      <w:bookmarkStart w:id="84" w:name="_Toc90627036"/>
      <w:r w:rsidRPr="00914B75">
        <w:rPr>
          <w:lang w:val="nl-BE"/>
        </w:rPr>
        <w:t>Eindvonnis of eindbeschikking</w:t>
      </w:r>
      <w:bookmarkEnd w:id="84"/>
    </w:p>
    <w:p w:rsidR="00914B75" w:rsidRDefault="00914B75" w:rsidP="00914B75">
      <w:pPr>
        <w:spacing w:after="0"/>
        <w:jc w:val="both"/>
        <w:rPr>
          <w:lang w:val="nl-BE"/>
        </w:rPr>
      </w:pPr>
    </w:p>
    <w:p w:rsidR="00D77192" w:rsidRDefault="00D77192" w:rsidP="00914B75">
      <w:pPr>
        <w:spacing w:after="0"/>
        <w:jc w:val="both"/>
        <w:rPr>
          <w:lang w:val="nl-BE"/>
        </w:rPr>
      </w:pPr>
      <w:r>
        <w:rPr>
          <w:lang w:val="nl-BE"/>
        </w:rPr>
        <w:t>De rechtbank streeft ernaar om eindvonnissen en eindbeschikkingen (bij overlijden van de schuldenaar) binnen een termijn van 1 maand na de neerlegging van het eindverslag uit te spreken (op voorwaarde dat een correcte adressenlijst</w:t>
      </w:r>
      <w:r w:rsidR="00912348">
        <w:rPr>
          <w:lang w:val="nl-BE"/>
        </w:rPr>
        <w:t>, met inbegrip van de derde-schuldenaars,</w:t>
      </w:r>
      <w:r>
        <w:rPr>
          <w:lang w:val="nl-BE"/>
        </w:rPr>
        <w:t xml:space="preserve"> bij het eindverslag is gevoegd).</w:t>
      </w:r>
    </w:p>
    <w:p w:rsidR="00D77192" w:rsidRDefault="00D77192" w:rsidP="00914B75">
      <w:pPr>
        <w:spacing w:after="0"/>
        <w:rPr>
          <w:lang w:val="nl-BE"/>
        </w:rPr>
      </w:pPr>
    </w:p>
    <w:p w:rsidR="00C91E86" w:rsidRPr="00C91E86" w:rsidRDefault="00914B75" w:rsidP="00914B75">
      <w:pPr>
        <w:pStyle w:val="Arreststandaard"/>
        <w:tabs>
          <w:tab w:val="left" w:pos="567"/>
        </w:tabs>
        <w:spacing w:line="240" w:lineRule="auto"/>
        <w:rPr>
          <w:sz w:val="22"/>
          <w:szCs w:val="22"/>
        </w:rPr>
      </w:pPr>
      <w:r>
        <w:rPr>
          <w:sz w:val="22"/>
          <w:szCs w:val="22"/>
          <w:lang w:val="nl-BE"/>
        </w:rPr>
        <w:t>De schuldbemiddelaar is</w:t>
      </w:r>
      <w:r w:rsidR="00C91E86" w:rsidRPr="00C91E86">
        <w:rPr>
          <w:sz w:val="22"/>
          <w:szCs w:val="22"/>
          <w:lang w:val="nl-BE"/>
        </w:rPr>
        <w:t xml:space="preserve"> ertoe gehouden om</w:t>
      </w:r>
      <w:r w:rsidR="00C91E86" w:rsidRPr="00C91E86">
        <w:rPr>
          <w:sz w:val="22"/>
          <w:szCs w:val="22"/>
        </w:rPr>
        <w:t xml:space="preserve"> op het bericht van collectieve schuldenregeling de datum va</w:t>
      </w:r>
      <w:r>
        <w:rPr>
          <w:sz w:val="22"/>
          <w:szCs w:val="22"/>
        </w:rPr>
        <w:t>n beëindiging vermelden. De schuldbemiddelaar gebruikt</w:t>
      </w:r>
      <w:r w:rsidR="00C91E86" w:rsidRPr="00C91E86">
        <w:rPr>
          <w:sz w:val="22"/>
          <w:szCs w:val="22"/>
        </w:rPr>
        <w:t xml:space="preserve"> hiervoor de datum</w:t>
      </w:r>
      <w:r>
        <w:rPr>
          <w:sz w:val="22"/>
          <w:szCs w:val="22"/>
        </w:rPr>
        <w:t xml:space="preserve"> van het eindvonnis of de eindbeschikking</w:t>
      </w:r>
      <w:r w:rsidR="00C91E86" w:rsidRPr="00C91E86">
        <w:rPr>
          <w:sz w:val="22"/>
          <w:szCs w:val="22"/>
        </w:rPr>
        <w:t>.</w:t>
      </w:r>
    </w:p>
    <w:p w:rsidR="00E5272D" w:rsidRDefault="00E5272D">
      <w:pPr>
        <w:rPr>
          <w:lang w:val="nl-NL"/>
        </w:rPr>
      </w:pPr>
      <w:r>
        <w:rPr>
          <w:lang w:val="nl-NL"/>
        </w:rPr>
        <w:br w:type="page"/>
      </w:r>
    </w:p>
    <w:p w:rsidR="004A5A5E" w:rsidRDefault="004A5A5E" w:rsidP="004A5A5E">
      <w:pPr>
        <w:pStyle w:val="Kop1"/>
        <w:rPr>
          <w:b/>
          <w:lang w:val="nl-NL"/>
        </w:rPr>
      </w:pPr>
      <w:bookmarkStart w:id="85" w:name="_Toc90627037"/>
      <w:r w:rsidRPr="004A5A5E">
        <w:rPr>
          <w:b/>
          <w:lang w:val="nl-NL"/>
        </w:rPr>
        <w:t>Bijlagen</w:t>
      </w:r>
      <w:bookmarkEnd w:id="85"/>
    </w:p>
    <w:p w:rsidR="00AF6F8D" w:rsidRDefault="00AF6F8D">
      <w:pPr>
        <w:rPr>
          <w:rFonts w:asciiTheme="majorHAnsi" w:eastAsiaTheme="majorEastAsia" w:hAnsiTheme="majorHAnsi" w:cstheme="majorBidi"/>
          <w:color w:val="2E74B5" w:themeColor="accent1" w:themeShade="BF"/>
          <w:sz w:val="26"/>
          <w:szCs w:val="26"/>
          <w:lang w:val="nl-BE"/>
        </w:rPr>
      </w:pPr>
      <w:bookmarkStart w:id="86" w:name="_Toc90627038"/>
      <w:r>
        <w:rPr>
          <w:lang w:val="nl-BE"/>
        </w:rPr>
        <w:br w:type="page"/>
      </w:r>
    </w:p>
    <w:p w:rsidR="004A5A5E" w:rsidRDefault="004A5A5E" w:rsidP="004A5A5E">
      <w:pPr>
        <w:pStyle w:val="Kop2"/>
        <w:rPr>
          <w:lang w:val="nl-BE"/>
        </w:rPr>
      </w:pPr>
      <w:bookmarkStart w:id="87" w:name="_Informatiefiche_schuldbemiddelaar_("/>
      <w:bookmarkEnd w:id="87"/>
      <w:r>
        <w:rPr>
          <w:lang w:val="nl-BE"/>
        </w:rPr>
        <w:t>Informatiefiche schuldbemiddelaar</w:t>
      </w:r>
      <w:bookmarkEnd w:id="86"/>
      <w:r w:rsidR="00AF6F8D">
        <w:rPr>
          <w:lang w:val="nl-BE"/>
        </w:rPr>
        <w:t xml:space="preserve"> (bijlage 1)</w:t>
      </w:r>
    </w:p>
    <w:p w:rsidR="00AF6F8D" w:rsidRDefault="00AF6F8D">
      <w:pPr>
        <w:rPr>
          <w:lang w:val="nl-BE"/>
        </w:rPr>
      </w:pPr>
      <w:r>
        <w:rPr>
          <w:lang w:val="nl-BE"/>
        </w:rPr>
        <w:br w:type="page"/>
      </w:r>
    </w:p>
    <w:p w:rsidR="00AF6F8D" w:rsidRPr="00AF6F8D" w:rsidRDefault="00AF6F8D" w:rsidP="00AF6F8D">
      <w:pPr>
        <w:spacing w:after="0" w:line="240" w:lineRule="auto"/>
        <w:jc w:val="center"/>
        <w:rPr>
          <w:rFonts w:ascii="Calibri" w:eastAsia="Calibri" w:hAnsi="Calibri" w:cs="Times New Roman"/>
          <w:b/>
          <w:sz w:val="28"/>
          <w:szCs w:val="28"/>
          <w:u w:val="single"/>
          <w:lang w:val="nl-BE"/>
        </w:rPr>
      </w:pPr>
      <w:r w:rsidRPr="00AF6F8D">
        <w:rPr>
          <w:rFonts w:ascii="Calibri" w:eastAsia="Calibri" w:hAnsi="Calibri" w:cs="Times New Roman"/>
          <w:b/>
          <w:sz w:val="28"/>
          <w:szCs w:val="28"/>
          <w:u w:val="single"/>
          <w:lang w:val="nl-BE"/>
        </w:rPr>
        <w:t>INFOFICHE</w:t>
      </w:r>
    </w:p>
    <w:p w:rsidR="00AF6F8D" w:rsidRPr="00AF6F8D" w:rsidRDefault="00AF6F8D" w:rsidP="00AF6F8D">
      <w:pPr>
        <w:pBdr>
          <w:bottom w:val="single" w:sz="6" w:space="1" w:color="auto"/>
        </w:pBdr>
        <w:spacing w:after="0" w:line="240" w:lineRule="auto"/>
        <w:rPr>
          <w:rFonts w:ascii="Calibri" w:eastAsia="Calibri" w:hAnsi="Calibri" w:cs="Times New Roman"/>
          <w:sz w:val="24"/>
          <w:lang w:val="nl-BE"/>
        </w:rPr>
      </w:pPr>
    </w:p>
    <w:p w:rsidR="00AF6F8D" w:rsidRPr="00AF6F8D" w:rsidRDefault="00AF6F8D" w:rsidP="00AF6F8D">
      <w:pPr>
        <w:spacing w:after="0" w:line="240" w:lineRule="auto"/>
        <w:rPr>
          <w:rFonts w:ascii="Calibri" w:eastAsia="Calibri" w:hAnsi="Calibri" w:cs="Times New Roman"/>
          <w:sz w:val="24"/>
          <w:lang w:val="nl-BE"/>
        </w:rPr>
      </w:pPr>
    </w:p>
    <w:p w:rsidR="00AF6F8D" w:rsidRPr="00AF6F8D" w:rsidRDefault="00AF6F8D" w:rsidP="00AF6F8D">
      <w:pPr>
        <w:spacing w:after="0" w:line="240" w:lineRule="auto"/>
        <w:jc w:val="both"/>
        <w:rPr>
          <w:rFonts w:ascii="Calibri" w:eastAsia="Calibri" w:hAnsi="Calibri" w:cs="Times New Roman"/>
          <w:sz w:val="24"/>
          <w:lang w:val="nl-BE"/>
        </w:rPr>
      </w:pPr>
      <w:r w:rsidRPr="00AF6F8D">
        <w:rPr>
          <w:rFonts w:ascii="Calibri" w:eastAsia="Calibri" w:hAnsi="Calibri" w:cs="Times New Roman"/>
          <w:sz w:val="24"/>
          <w:lang w:val="nl-BE"/>
        </w:rPr>
        <w:t>Naam schuldbemiddelaar :</w:t>
      </w:r>
    </w:p>
    <w:p w:rsidR="00AF6F8D" w:rsidRPr="00AF6F8D" w:rsidRDefault="00AF6F8D" w:rsidP="00AF6F8D">
      <w:pPr>
        <w:spacing w:after="0" w:line="240" w:lineRule="auto"/>
        <w:jc w:val="both"/>
        <w:rPr>
          <w:rFonts w:ascii="Calibri" w:eastAsia="Calibri" w:hAnsi="Calibri" w:cs="Times New Roman"/>
          <w:sz w:val="24"/>
          <w:lang w:val="nl-BE"/>
        </w:rPr>
      </w:pPr>
      <w:r w:rsidRPr="00AF6F8D">
        <w:rPr>
          <w:rFonts w:ascii="Calibri" w:eastAsia="Calibri" w:hAnsi="Calibri" w:cs="Times New Roman"/>
          <w:sz w:val="24"/>
          <w:lang w:val="nl-BE"/>
        </w:rPr>
        <w:t>Datum :</w:t>
      </w:r>
    </w:p>
    <w:p w:rsidR="00AF6F8D" w:rsidRPr="00AF6F8D" w:rsidRDefault="00AF6F8D" w:rsidP="00AF6F8D">
      <w:pPr>
        <w:pBdr>
          <w:bottom w:val="single" w:sz="4" w:space="1" w:color="auto"/>
        </w:pBdr>
        <w:spacing w:after="0" w:line="240" w:lineRule="auto"/>
        <w:jc w:val="both"/>
        <w:rPr>
          <w:rFonts w:ascii="Calibri" w:eastAsia="Calibri" w:hAnsi="Calibri" w:cs="Times New Roman"/>
          <w:sz w:val="24"/>
          <w:lang w:val="nl-BE"/>
        </w:rPr>
      </w:pP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b/>
          <w:u w:val="single"/>
          <w:lang w:val="nl-BE"/>
        </w:rPr>
      </w:pPr>
      <w:r w:rsidRPr="00AF6F8D">
        <w:rPr>
          <w:rFonts w:ascii="Calibri" w:eastAsia="Calibri" w:hAnsi="Calibri" w:cs="Times New Roman"/>
          <w:b/>
          <w:u w:val="single"/>
          <w:lang w:val="nl-BE"/>
        </w:rPr>
        <w:t>Algemene info</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b/>
          <w:i/>
          <w:lang w:val="nl-BE"/>
        </w:rPr>
      </w:pPr>
      <w:r w:rsidRPr="00AF6F8D">
        <w:rPr>
          <w:rFonts w:ascii="Calibri" w:eastAsia="Calibri" w:hAnsi="Calibri" w:cs="Times New Roman"/>
          <w:b/>
          <w:i/>
          <w:lang w:val="nl-BE"/>
        </w:rPr>
        <w:t>Voor een advocaat-schuldbemiddelaar of een gerechtsdeurwaarder-schuldbemiddelaar</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Geboortedatum:</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Advocaat sinds:</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 xml:space="preserve">Schuldbemiddelaar sinds: </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 xml:space="preserve">Binnen de arbeidsrechtbank Gent actief als schuldbemiddelaar in de volgende afdeling(en): </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 xml:space="preserve">Ook actief als schuldbemiddelaar in een andere arbeidsrechtbank: ja/neen  </w:t>
      </w: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 xml:space="preserve">Indien ja, welke? </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b/>
          <w:i/>
          <w:lang w:val="nl-BE"/>
        </w:rPr>
      </w:pPr>
      <w:r w:rsidRPr="00AF6F8D">
        <w:rPr>
          <w:rFonts w:ascii="Calibri" w:eastAsia="Calibri" w:hAnsi="Calibri" w:cs="Times New Roman"/>
          <w:b/>
          <w:i/>
          <w:lang w:val="nl-BE"/>
        </w:rPr>
        <w:t>Voor een OCMW-schuldbemiddelaar</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 xml:space="preserve">Schuldbemiddelaar sinds: </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 xml:space="preserve">Binnen de arbeidsrechtbank Gent actief als schuldbemiddelaar in de volgende afdeling(en): </w:t>
      </w: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Ook actief als schuldbemiddelaar in een andere arbeidsrechtbank: ja/neen</w:t>
      </w:r>
    </w:p>
    <w:p w:rsidR="00AF6F8D" w:rsidRPr="00AF6F8D" w:rsidRDefault="00AF6F8D" w:rsidP="00AF6F8D">
      <w:pPr>
        <w:spacing w:after="0" w:line="240" w:lineRule="auto"/>
        <w:jc w:val="both"/>
        <w:rPr>
          <w:rFonts w:ascii="Calibri" w:eastAsia="Calibri" w:hAnsi="Calibri" w:cs="Times New Roman"/>
          <w:lang w:val="nl-BE"/>
        </w:rPr>
      </w:pPr>
      <w:r w:rsidRPr="00AF6F8D">
        <w:rPr>
          <w:rFonts w:ascii="Calibri" w:eastAsia="Calibri" w:hAnsi="Calibri" w:cs="Times New Roman"/>
          <w:lang w:val="nl-BE"/>
        </w:rPr>
        <w:t xml:space="preserve">Indien ja, welke? </w:t>
      </w:r>
    </w:p>
    <w:p w:rsidR="00AF6F8D" w:rsidRPr="00AF6F8D" w:rsidRDefault="00AF6F8D" w:rsidP="00AF6F8D">
      <w:pPr>
        <w:pBdr>
          <w:bottom w:val="single" w:sz="4" w:space="1" w:color="auto"/>
        </w:pBdr>
        <w:spacing w:after="0" w:line="240" w:lineRule="auto"/>
        <w:jc w:val="both"/>
        <w:rPr>
          <w:rFonts w:ascii="Calibri" w:eastAsia="Calibri" w:hAnsi="Calibri" w:cs="Times New Roman"/>
          <w:b/>
          <w:u w:val="single"/>
          <w:lang w:val="nl-BE"/>
        </w:rPr>
      </w:pPr>
    </w:p>
    <w:p w:rsidR="00AF6F8D" w:rsidRPr="00AF6F8D" w:rsidRDefault="00AF6F8D" w:rsidP="00AF6F8D">
      <w:pPr>
        <w:pBdr>
          <w:bottom w:val="single" w:sz="4" w:space="1" w:color="auto"/>
        </w:pBdr>
        <w:spacing w:after="0" w:line="240" w:lineRule="auto"/>
        <w:jc w:val="both"/>
        <w:rPr>
          <w:rFonts w:ascii="Calibri" w:eastAsia="Calibri" w:hAnsi="Calibri" w:cs="Times New Roman"/>
          <w:lang w:val="nl-BE"/>
        </w:rPr>
      </w:pPr>
      <w:r w:rsidRPr="00AF6F8D">
        <w:rPr>
          <w:rFonts w:ascii="Calibri" w:eastAsia="Calibri" w:hAnsi="Calibri" w:cs="Times New Roman"/>
          <w:lang w:val="nl-BE"/>
        </w:rPr>
        <w:t>Welke personen oefenen het mandaat van schuldbemiddelaar uit?</w:t>
      </w:r>
    </w:p>
    <w:p w:rsidR="00AF6F8D" w:rsidRPr="00AF6F8D" w:rsidRDefault="00AF6F8D" w:rsidP="00AF6F8D">
      <w:pPr>
        <w:pBdr>
          <w:bottom w:val="single" w:sz="4" w:space="1" w:color="auto"/>
        </w:pBdr>
        <w:spacing w:after="0" w:line="240" w:lineRule="auto"/>
        <w:jc w:val="both"/>
        <w:rPr>
          <w:rFonts w:ascii="Calibri" w:eastAsia="Calibri" w:hAnsi="Calibri" w:cs="Times New Roman"/>
          <w:lang w:val="nl-BE"/>
        </w:rPr>
      </w:pPr>
    </w:p>
    <w:p w:rsidR="00AF6F8D" w:rsidRPr="00AF6F8D" w:rsidRDefault="00AF6F8D" w:rsidP="00AF6F8D">
      <w:pPr>
        <w:pBdr>
          <w:bottom w:val="single" w:sz="4" w:space="1" w:color="auto"/>
        </w:pBdr>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b/>
          <w:u w:val="single"/>
          <w:lang w:val="nl-BE"/>
        </w:rPr>
      </w:pPr>
      <w:r w:rsidRPr="00AF6F8D">
        <w:rPr>
          <w:rFonts w:ascii="Calibri" w:eastAsia="Calibri" w:hAnsi="Calibri" w:cs="Times New Roman"/>
          <w:b/>
          <w:u w:val="single"/>
          <w:lang w:val="nl-BE"/>
        </w:rPr>
        <w:t>Contactgegevens (indien meerdere schuldbemiddelaars - bijvoorbeeld bij een OCMW – graag deze gegevens per persoon)</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Kantooradres:</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Telefoon:</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Gsm:</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 xml:space="preserve">E-mail: </w:t>
      </w:r>
      <w:r w:rsidRPr="00AF6F8D">
        <w:rPr>
          <w:rFonts w:ascii="Calibri" w:eastAsia="Calibri" w:hAnsi="Calibri" w:cs="Times New Roman"/>
          <w:lang w:val="nl-BE"/>
        </w:rPr>
        <w:tab/>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KBO-nummer:</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Zijn andere kantoorgenoten eveneens werkzaam in de CSR of in de CSR-dossiers waarin u als schuldbemiddelaar bent aangesteld?</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pBdr>
          <w:bottom w:val="single" w:sz="4" w:space="1" w:color="auto"/>
        </w:pBd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b/>
          <w:u w:val="single"/>
          <w:lang w:val="nl-BE"/>
        </w:rPr>
      </w:pPr>
    </w:p>
    <w:p w:rsidR="00AF6F8D" w:rsidRPr="00AF6F8D" w:rsidRDefault="00AF6F8D" w:rsidP="00AF6F8D">
      <w:pPr>
        <w:tabs>
          <w:tab w:val="left" w:pos="1134"/>
        </w:tabs>
        <w:spacing w:after="0" w:line="240" w:lineRule="auto"/>
        <w:jc w:val="both"/>
        <w:rPr>
          <w:rFonts w:ascii="Calibri" w:eastAsia="Calibri" w:hAnsi="Calibri" w:cs="Times New Roman"/>
          <w:b/>
          <w:u w:val="single"/>
          <w:lang w:val="nl-BE"/>
        </w:rPr>
      </w:pPr>
      <w:r w:rsidRPr="00AF6F8D">
        <w:rPr>
          <w:rFonts w:ascii="Calibri" w:eastAsia="Calibri" w:hAnsi="Calibri" w:cs="Times New Roman"/>
          <w:b/>
          <w:u w:val="single"/>
          <w:lang w:val="nl-BE"/>
        </w:rPr>
        <w:t>Specifieke gegevens</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Aantal lopende dossiers CSR:</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Oefent u ook andere gerechtelijke mandaten uit (curator, bewindvoerder)?</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Staat u, indien nodig in een specifiek dossier, in voor de budgetbegeleiding van de schuldenaar: ja/neen</w:t>
      </w: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r w:rsidRPr="00AF6F8D">
        <w:rPr>
          <w:rFonts w:ascii="Calibri" w:eastAsia="Calibri" w:hAnsi="Calibri" w:cs="Times New Roman"/>
          <w:lang w:val="nl-BE"/>
        </w:rPr>
        <w:t>Maakt u gebruik van een afsprakennota rond onder meer uw wijze van werken als schuldbemiddelaar en de wijze waarop de verzoeker met u dient te communiceren? Zo ja, gelieve hiervan een exemplaar over te maken</w:t>
      </w:r>
    </w:p>
    <w:p w:rsidR="00AF6F8D" w:rsidRPr="00AF6F8D" w:rsidRDefault="00AF6F8D" w:rsidP="00AF6F8D">
      <w:pPr>
        <w:pBdr>
          <w:bottom w:val="single" w:sz="4" w:space="1" w:color="auto"/>
        </w:pBdr>
        <w:tabs>
          <w:tab w:val="left" w:pos="1134"/>
        </w:tabs>
        <w:spacing w:after="0" w:line="240" w:lineRule="auto"/>
        <w:jc w:val="both"/>
        <w:rPr>
          <w:rFonts w:ascii="Calibri" w:eastAsia="Calibri" w:hAnsi="Calibri" w:cs="Times New Roman"/>
          <w:lang w:val="nl-BE"/>
        </w:rPr>
      </w:pPr>
    </w:p>
    <w:p w:rsidR="00AF6F8D" w:rsidRPr="00AF6F8D" w:rsidRDefault="00AF6F8D" w:rsidP="00AF6F8D">
      <w:pPr>
        <w:pBdr>
          <w:bottom w:val="single" w:sz="4" w:space="1" w:color="auto"/>
        </w:pBd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tabs>
          <w:tab w:val="left" w:pos="1134"/>
        </w:tabs>
        <w:spacing w:after="0" w:line="240" w:lineRule="auto"/>
        <w:jc w:val="both"/>
        <w:rPr>
          <w:rFonts w:ascii="Calibri" w:eastAsia="Calibri" w:hAnsi="Calibri" w:cs="Times New Roman"/>
          <w:lang w:val="nl-BE"/>
        </w:rPr>
      </w:pPr>
    </w:p>
    <w:p w:rsidR="00AF6F8D" w:rsidRPr="00AF6F8D" w:rsidRDefault="00AF6F8D" w:rsidP="00AF6F8D">
      <w:pPr>
        <w:spacing w:after="0" w:line="240" w:lineRule="auto"/>
        <w:jc w:val="both"/>
        <w:rPr>
          <w:rFonts w:ascii="Calibri" w:eastAsia="Calibri" w:hAnsi="Calibri" w:cs="Times New Roman"/>
          <w:lang w:val="nl-BE"/>
        </w:rPr>
      </w:pPr>
    </w:p>
    <w:p w:rsidR="00AF6F8D" w:rsidRPr="00AF6F8D" w:rsidRDefault="00AF6F8D" w:rsidP="00AF6F8D">
      <w:pPr>
        <w:spacing w:after="0" w:line="240" w:lineRule="auto"/>
        <w:rPr>
          <w:rFonts w:ascii="Calibri" w:eastAsia="Calibri" w:hAnsi="Calibri" w:cs="Times New Roman"/>
          <w:lang w:val="nl-BE"/>
        </w:rPr>
      </w:pPr>
    </w:p>
    <w:p w:rsidR="00AF6F8D" w:rsidRDefault="00AF6F8D">
      <w:pPr>
        <w:rPr>
          <w:lang w:val="nl-BE"/>
        </w:rPr>
      </w:pPr>
      <w:r>
        <w:rPr>
          <w:lang w:val="nl-BE"/>
        </w:rPr>
        <w:br w:type="page"/>
      </w:r>
    </w:p>
    <w:p w:rsidR="00712ACC" w:rsidRDefault="004A5A5E" w:rsidP="004A5A5E">
      <w:pPr>
        <w:pStyle w:val="Kop2"/>
        <w:rPr>
          <w:lang w:val="nl-BE"/>
        </w:rPr>
      </w:pPr>
      <w:bookmarkStart w:id="88" w:name="_Model_document_–"/>
      <w:bookmarkStart w:id="89" w:name="_Toc90627039"/>
      <w:bookmarkEnd w:id="88"/>
      <w:r>
        <w:rPr>
          <w:lang w:val="nl-BE"/>
        </w:rPr>
        <w:t>Model document – rapportering stand van zaken in lopende dossiers</w:t>
      </w:r>
      <w:bookmarkEnd w:id="89"/>
      <w:r w:rsidR="00712ACC">
        <w:rPr>
          <w:lang w:val="nl-BE"/>
        </w:rPr>
        <w:t xml:space="preserve"> (bijlage 2)</w:t>
      </w:r>
    </w:p>
    <w:p w:rsidR="00712ACC" w:rsidRDefault="00712ACC">
      <w:pPr>
        <w:rPr>
          <w:rFonts w:asciiTheme="majorHAnsi" w:eastAsiaTheme="majorEastAsia" w:hAnsiTheme="majorHAnsi" w:cstheme="majorBidi"/>
          <w:color w:val="2E74B5" w:themeColor="accent1" w:themeShade="BF"/>
          <w:sz w:val="26"/>
          <w:szCs w:val="26"/>
          <w:lang w:val="nl-BE"/>
        </w:rPr>
      </w:pPr>
      <w:r>
        <w:rPr>
          <w:lang w:val="nl-BE"/>
        </w:rPr>
        <w:br w:type="page"/>
      </w:r>
    </w:p>
    <w:p w:rsidR="00712ACC" w:rsidRDefault="00712ACC">
      <w:pPr>
        <w:rPr>
          <w:lang w:val="nl-BE"/>
        </w:rPr>
        <w:sectPr w:rsidR="00712ACC" w:rsidSect="008A734E">
          <w:headerReference w:type="default" r:id="rId11"/>
          <w:footerReference w:type="default" r:id="rId12"/>
          <w:pgSz w:w="11906" w:h="16838"/>
          <w:pgMar w:top="1440" w:right="1440" w:bottom="1440" w:left="1440" w:header="708" w:footer="708" w:gutter="0"/>
          <w:cols w:space="708"/>
          <w:docGrid w:linePitch="360"/>
        </w:sectPr>
      </w:pPr>
    </w:p>
    <w:p w:rsidR="00D05954" w:rsidRPr="00C17590" w:rsidRDefault="00EA5E9C">
      <w:pPr>
        <w:rPr>
          <w:lang w:val="nl-BE"/>
        </w:rPr>
      </w:pPr>
      <w:r>
        <w:rPr>
          <w:rFonts w:ascii="Calibri" w:eastAsia="Times New Roman" w:hAnsi="Calibri" w:cs="Calibri"/>
          <w:color w:val="00000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kstvak 2" o:spid="_x0000_s1028" type="#_x0000_t75" style="position:absolute;margin-left:-7.2pt;margin-top:23.7pt;width:1192.8pt;height:115.8pt;z-index:251659264;visibility:visible;mso-wrap-style:squar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" o:insetmode="auto">
            <v:imagedata r:id="rId13" o:title=""/>
            <o:lock v:ext="edit" aspectratio="f"/>
          </v:shape>
        </w:pict>
      </w:r>
      <w:r w:rsidR="00712ACC">
        <w:rPr>
          <w:lang w:val="nl-BE"/>
        </w:rPr>
        <w:fldChar w:fldCharType="begin"/>
      </w:r>
      <w:r w:rsidR="00712ACC">
        <w:rPr>
          <w:lang w:val="nl-BE"/>
        </w:rPr>
        <w:instrText xml:space="preserve"> LINK </w:instrText>
      </w:r>
      <w:r w:rsidR="008F63C1">
        <w:rPr>
          <w:lang w:val="nl-BE"/>
        </w:rPr>
        <w:instrText xml:space="preserve">Excel.Sheet.12 "\\\\SPVFILEGEN001.intra.just.fgov.be\\home$\\vanckris005\\Documents\\Uniformisering CSR\\Definitieve documenten\\Kopie van Bijlage 2 Rapportering schuldbemiddelaar.xlsx" Blad1!R1 </w:instrText>
      </w:r>
      <w:r w:rsidR="00712ACC">
        <w:rPr>
          <w:lang w:val="nl-BE"/>
        </w:rPr>
        <w:instrText xml:space="preserve">\a \f 4 \h </w:instrText>
      </w:r>
      <w:r w:rsidR="00712ACC">
        <w:rPr>
          <w:lang w:val="nl-BE"/>
        </w:rPr>
        <w:fldChar w:fldCharType="separate"/>
      </w:r>
    </w:p>
    <w:tbl>
      <w:tblPr>
        <w:tblW w:w="25144" w:type="dxa"/>
        <w:tblLook w:val="04A0" w:firstRow="1" w:lastRow="0" w:firstColumn="1" w:lastColumn="0" w:noHBand="0" w:noVBand="1"/>
      </w:tblPr>
      <w:tblGrid>
        <w:gridCol w:w="2676"/>
        <w:gridCol w:w="1236"/>
        <w:gridCol w:w="1176"/>
        <w:gridCol w:w="1056"/>
        <w:gridCol w:w="1176"/>
        <w:gridCol w:w="1176"/>
        <w:gridCol w:w="1176"/>
        <w:gridCol w:w="1176"/>
        <w:gridCol w:w="1436"/>
        <w:gridCol w:w="1176"/>
        <w:gridCol w:w="1176"/>
        <w:gridCol w:w="1476"/>
        <w:gridCol w:w="1176"/>
        <w:gridCol w:w="1376"/>
        <w:gridCol w:w="1376"/>
        <w:gridCol w:w="1196"/>
        <w:gridCol w:w="1956"/>
        <w:gridCol w:w="976"/>
        <w:gridCol w:w="976"/>
      </w:tblGrid>
      <w:tr w:rsidR="00C17590" w:rsidRPr="00D05954" w:rsidTr="00D05954">
        <w:trPr>
          <w:divId w:val="166986888"/>
          <w:trHeight w:val="2328"/>
        </w:trPr>
        <w:tc>
          <w:tcPr>
            <w:tcW w:w="2676" w:type="dxa"/>
            <w:tcBorders>
              <w:top w:val="nil"/>
              <w:left w:val="nil"/>
              <w:bottom w:val="nil"/>
              <w:right w:val="nil"/>
            </w:tcBorders>
            <w:shd w:val="clear" w:color="auto" w:fill="auto"/>
            <w:noWrap/>
            <w:vAlign w:val="bottom"/>
            <w:hideMark/>
          </w:tcPr>
          <w:p w:rsidR="00D05954" w:rsidRPr="00C17590" w:rsidRDefault="00D05954" w:rsidP="00D05954">
            <w:pPr>
              <w:rPr>
                <w:rFonts w:ascii="Calibri" w:eastAsia="Times New Roman" w:hAnsi="Calibri" w:cs="Calibri"/>
                <w:color w:val="000000"/>
                <w:lang w:val="nl-BE" w:eastAsia="en-GB"/>
              </w:rPr>
            </w:pPr>
          </w:p>
          <w:tbl>
            <w:tblPr>
              <w:tblW w:w="0" w:type="auto"/>
              <w:tblCellSpacing w:w="0" w:type="dxa"/>
              <w:tblCellMar>
                <w:left w:w="0" w:type="dxa"/>
                <w:right w:w="0" w:type="dxa"/>
              </w:tblCellMar>
              <w:tblLook w:val="04A0" w:firstRow="1" w:lastRow="0" w:firstColumn="1" w:lastColumn="0" w:noHBand="0" w:noVBand="1"/>
            </w:tblPr>
            <w:tblGrid>
              <w:gridCol w:w="2460"/>
            </w:tblGrid>
            <w:tr w:rsidR="00D05954" w:rsidRPr="00D05954">
              <w:trPr>
                <w:trHeight w:val="2328"/>
                <w:tblCellSpacing w:w="0" w:type="dxa"/>
              </w:trPr>
              <w:tc>
                <w:tcPr>
                  <w:tcW w:w="2660" w:type="dxa"/>
                  <w:tcBorders>
                    <w:top w:val="nil"/>
                    <w:left w:val="nil"/>
                    <w:bottom w:val="nil"/>
                    <w:right w:val="nil"/>
                  </w:tcBorders>
                  <w:shd w:val="clear" w:color="auto" w:fill="auto"/>
                  <w:vAlign w:val="bottom"/>
                  <w:hideMark/>
                </w:tcPr>
                <w:p w:rsidR="00D05954" w:rsidRPr="00D05954" w:rsidRDefault="00D05954" w:rsidP="00D05954">
                  <w:pPr>
                    <w:spacing w:after="0" w:line="240" w:lineRule="auto"/>
                    <w:rPr>
                      <w:rFonts w:ascii="Calibri" w:eastAsia="Times New Roman" w:hAnsi="Calibri" w:cs="Calibri"/>
                      <w:color w:val="000000"/>
                      <w:lang w:val="nl-BE" w:eastAsia="en-GB"/>
                    </w:rPr>
                  </w:pPr>
                </w:p>
              </w:tc>
            </w:tr>
          </w:tbl>
          <w:p w:rsidR="00D05954" w:rsidRPr="00D05954" w:rsidRDefault="00D05954" w:rsidP="00D05954">
            <w:pPr>
              <w:spacing w:after="0" w:line="240" w:lineRule="auto"/>
              <w:rPr>
                <w:rFonts w:ascii="Calibri" w:eastAsia="Times New Roman" w:hAnsi="Calibri" w:cs="Calibri"/>
                <w:color w:val="000000"/>
                <w:lang w:val="nl-BE" w:eastAsia="en-GB"/>
              </w:rPr>
            </w:pPr>
          </w:p>
        </w:tc>
        <w:tc>
          <w:tcPr>
            <w:tcW w:w="123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1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05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1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1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1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1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43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1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1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4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1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3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3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19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195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9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c>
          <w:tcPr>
            <w:tcW w:w="976" w:type="dxa"/>
            <w:tcBorders>
              <w:top w:val="nil"/>
              <w:left w:val="nil"/>
              <w:bottom w:val="nil"/>
              <w:right w:val="nil"/>
            </w:tcBorders>
            <w:shd w:val="clear" w:color="auto" w:fill="auto"/>
            <w:noWrap/>
            <w:vAlign w:val="bottom"/>
            <w:hideMark/>
          </w:tcPr>
          <w:p w:rsidR="00D05954" w:rsidRPr="00D05954" w:rsidRDefault="00D05954" w:rsidP="00D05954">
            <w:pPr>
              <w:spacing w:after="0" w:line="240" w:lineRule="auto"/>
              <w:rPr>
                <w:rFonts w:ascii="Times New Roman" w:eastAsia="Times New Roman" w:hAnsi="Times New Roman" w:cs="Times New Roman"/>
                <w:sz w:val="20"/>
                <w:szCs w:val="20"/>
                <w:lang w:val="nl-BE" w:eastAsia="en-GB"/>
              </w:rPr>
            </w:pPr>
          </w:p>
        </w:tc>
      </w:tr>
    </w:tbl>
    <w:p w:rsidR="00712ACC" w:rsidRDefault="00712ACC">
      <w:pPr>
        <w:rPr>
          <w:lang w:val="nl-BE"/>
        </w:rPr>
      </w:pPr>
      <w:r>
        <w:rPr>
          <w:lang w:val="nl-BE"/>
        </w:rPr>
        <w:fldChar w:fldCharType="end"/>
      </w:r>
    </w:p>
    <w:tbl>
      <w:tblPr>
        <w:tblW w:w="14460" w:type="dxa"/>
        <w:tblLook w:val="04A0" w:firstRow="1" w:lastRow="0" w:firstColumn="1" w:lastColumn="0" w:noHBand="0" w:noVBand="1"/>
      </w:tblPr>
      <w:tblGrid>
        <w:gridCol w:w="2294"/>
        <w:gridCol w:w="1003"/>
        <w:gridCol w:w="1350"/>
        <w:gridCol w:w="900"/>
        <w:gridCol w:w="1158"/>
        <w:gridCol w:w="1034"/>
        <w:gridCol w:w="1214"/>
        <w:gridCol w:w="1034"/>
        <w:gridCol w:w="1342"/>
        <w:gridCol w:w="2097"/>
        <w:gridCol w:w="1034"/>
      </w:tblGrid>
      <w:tr w:rsidR="00712ACC" w:rsidRPr="00712ACC" w:rsidTr="00712ACC">
        <w:trPr>
          <w:trHeight w:val="1440"/>
        </w:trPr>
        <w:tc>
          <w:tcPr>
            <w:tcW w:w="24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val="nl-BE" w:eastAsia="en-GB"/>
              </w:rPr>
            </w:pPr>
            <w:r w:rsidRPr="00712ACC">
              <w:rPr>
                <w:rFonts w:ascii="Calibri" w:eastAsia="Times New Roman" w:hAnsi="Calibri" w:cs="Calibri"/>
                <w:b/>
                <w:bCs/>
                <w:color w:val="FF0000"/>
                <w:lang w:val="nl-BE" w:eastAsia="en-GB"/>
              </w:rPr>
              <w:t>Na(a)m(en) schuldenaar(s)</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A.R.</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Datum toelaatbaar-heid</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MAR of GAR</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Datum MAR/GAR</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5F605A" w:rsidP="005F605A">
            <w:pPr>
              <w:spacing w:after="0" w:line="240" w:lineRule="auto"/>
              <w:jc w:val="center"/>
              <w:rPr>
                <w:rFonts w:ascii="Calibri" w:eastAsia="Times New Roman" w:hAnsi="Calibri" w:cs="Calibri"/>
                <w:b/>
                <w:bCs/>
                <w:color w:val="FF0000"/>
                <w:lang w:eastAsia="en-GB"/>
              </w:rPr>
            </w:pPr>
            <w:r>
              <w:rPr>
                <w:rFonts w:ascii="Calibri" w:eastAsia="Times New Roman" w:hAnsi="Calibri" w:cs="Calibri"/>
                <w:b/>
                <w:bCs/>
                <w:color w:val="FF0000"/>
                <w:lang w:eastAsia="en-GB"/>
              </w:rPr>
              <w:t>I</w:t>
            </w:r>
            <w:r w:rsidR="00712ACC" w:rsidRPr="00712ACC">
              <w:rPr>
                <w:rFonts w:ascii="Calibri" w:eastAsia="Times New Roman" w:hAnsi="Calibri" w:cs="Calibri"/>
                <w:b/>
                <w:bCs/>
                <w:color w:val="FF0000"/>
                <w:lang w:eastAsia="en-GB"/>
              </w:rPr>
              <w:t>ngave CBB</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Einddatum MAR/GAR</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5F605A" w:rsidP="005F605A">
            <w:pPr>
              <w:spacing w:after="0" w:line="240" w:lineRule="auto"/>
              <w:jc w:val="center"/>
              <w:rPr>
                <w:rFonts w:ascii="Calibri" w:eastAsia="Times New Roman" w:hAnsi="Calibri" w:cs="Calibri"/>
                <w:b/>
                <w:bCs/>
                <w:color w:val="FF0000"/>
                <w:lang w:eastAsia="en-GB"/>
              </w:rPr>
            </w:pPr>
            <w:r>
              <w:rPr>
                <w:rFonts w:ascii="Calibri" w:eastAsia="Times New Roman" w:hAnsi="Calibri" w:cs="Calibri"/>
                <w:b/>
                <w:bCs/>
                <w:color w:val="FF0000"/>
                <w:lang w:eastAsia="en-GB"/>
              </w:rPr>
              <w:t>I</w:t>
            </w:r>
            <w:r w:rsidR="00712ACC" w:rsidRPr="00712ACC">
              <w:rPr>
                <w:rFonts w:ascii="Calibri" w:eastAsia="Times New Roman" w:hAnsi="Calibri" w:cs="Calibri"/>
                <w:b/>
                <w:bCs/>
                <w:color w:val="FF0000"/>
                <w:lang w:eastAsia="en-GB"/>
              </w:rPr>
              <w:t>ngave CBB</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Herroeping of vrijwillig einde</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Datum herroeping/vrijwillig einde</w:t>
            </w:r>
          </w:p>
        </w:tc>
        <w:tc>
          <w:tcPr>
            <w:tcW w:w="1084"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5F605A" w:rsidP="005F605A">
            <w:pPr>
              <w:spacing w:after="0" w:line="240" w:lineRule="auto"/>
              <w:jc w:val="center"/>
              <w:rPr>
                <w:rFonts w:ascii="Calibri" w:eastAsia="Times New Roman" w:hAnsi="Calibri" w:cs="Calibri"/>
                <w:b/>
                <w:bCs/>
                <w:color w:val="FF0000"/>
                <w:lang w:eastAsia="en-GB"/>
              </w:rPr>
            </w:pPr>
            <w:r>
              <w:rPr>
                <w:rFonts w:ascii="Calibri" w:eastAsia="Times New Roman" w:hAnsi="Calibri" w:cs="Calibri"/>
                <w:b/>
                <w:bCs/>
                <w:color w:val="FF0000"/>
                <w:lang w:eastAsia="en-GB"/>
              </w:rPr>
              <w:t>I</w:t>
            </w:r>
            <w:r w:rsidR="00712ACC" w:rsidRPr="00712ACC">
              <w:rPr>
                <w:rFonts w:ascii="Calibri" w:eastAsia="Times New Roman" w:hAnsi="Calibri" w:cs="Calibri"/>
                <w:b/>
                <w:bCs/>
                <w:color w:val="FF0000"/>
                <w:lang w:eastAsia="en-GB"/>
              </w:rPr>
              <w:t>ngave CBB</w:t>
            </w:r>
          </w:p>
        </w:tc>
      </w:tr>
    </w:tbl>
    <w:p w:rsidR="00712ACC" w:rsidRDefault="00712ACC">
      <w:pPr>
        <w:rPr>
          <w:lang w:val="nl-BE"/>
        </w:rPr>
      </w:pPr>
    </w:p>
    <w:tbl>
      <w:tblPr>
        <w:tblW w:w="14454" w:type="dxa"/>
        <w:tblLook w:val="04A0" w:firstRow="1" w:lastRow="0" w:firstColumn="1" w:lastColumn="0" w:noHBand="0" w:noVBand="1"/>
      </w:tblPr>
      <w:tblGrid>
        <w:gridCol w:w="1310"/>
        <w:gridCol w:w="2513"/>
        <w:gridCol w:w="1559"/>
        <w:gridCol w:w="2693"/>
        <w:gridCol w:w="3402"/>
        <w:gridCol w:w="2977"/>
      </w:tblGrid>
      <w:tr w:rsidR="00712ACC" w:rsidRPr="00712ACC" w:rsidTr="00712ACC">
        <w:trPr>
          <w:trHeight w:val="1440"/>
        </w:trPr>
        <w:tc>
          <w:tcPr>
            <w:tcW w:w="13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Stand rubriek-rekening</w:t>
            </w:r>
          </w:p>
        </w:tc>
        <w:tc>
          <w:tcPr>
            <w:tcW w:w="2513"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Datum neerlegging laatste jaarverslag</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Bedrag laatste kostenstaat</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val="nl-BE" w:eastAsia="en-GB"/>
              </w:rPr>
            </w:pPr>
            <w:r w:rsidRPr="00712ACC">
              <w:rPr>
                <w:rFonts w:ascii="Calibri" w:eastAsia="Times New Roman" w:hAnsi="Calibri" w:cs="Calibri"/>
                <w:b/>
                <w:bCs/>
                <w:color w:val="FF0000"/>
                <w:lang w:val="nl-BE" w:eastAsia="en-GB"/>
              </w:rPr>
              <w:t>Ten laste van schuldenaar (SA)/deels of geheel van FOD</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Aantal schuldeisers</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712ACC" w:rsidRPr="00712ACC" w:rsidRDefault="00712ACC" w:rsidP="00712ACC">
            <w:pPr>
              <w:spacing w:after="0" w:line="240" w:lineRule="auto"/>
              <w:jc w:val="center"/>
              <w:rPr>
                <w:rFonts w:ascii="Calibri" w:eastAsia="Times New Roman" w:hAnsi="Calibri" w:cs="Calibri"/>
                <w:b/>
                <w:bCs/>
                <w:color w:val="FF0000"/>
                <w:lang w:eastAsia="en-GB"/>
              </w:rPr>
            </w:pPr>
            <w:r w:rsidRPr="00712ACC">
              <w:rPr>
                <w:rFonts w:ascii="Calibri" w:eastAsia="Times New Roman" w:hAnsi="Calibri" w:cs="Calibri"/>
                <w:b/>
                <w:bCs/>
                <w:color w:val="FF0000"/>
                <w:lang w:eastAsia="en-GB"/>
              </w:rPr>
              <w:t>Bijzonderheden</w:t>
            </w:r>
          </w:p>
        </w:tc>
      </w:tr>
    </w:tbl>
    <w:p w:rsidR="00712ACC" w:rsidRDefault="00712ACC">
      <w:pPr>
        <w:rPr>
          <w:rFonts w:asciiTheme="majorHAnsi" w:eastAsiaTheme="majorEastAsia" w:hAnsiTheme="majorHAnsi" w:cstheme="majorBidi"/>
          <w:color w:val="2E74B5" w:themeColor="accent1" w:themeShade="BF"/>
          <w:sz w:val="26"/>
          <w:szCs w:val="26"/>
          <w:lang w:val="nl-BE"/>
        </w:rPr>
      </w:pPr>
      <w:r>
        <w:rPr>
          <w:lang w:val="nl-BE"/>
        </w:rPr>
        <w:br w:type="page"/>
      </w:r>
    </w:p>
    <w:p w:rsidR="00712ACC" w:rsidRDefault="00712ACC" w:rsidP="004A5A5E">
      <w:pPr>
        <w:pStyle w:val="Kop2"/>
        <w:rPr>
          <w:lang w:val="nl-BE"/>
        </w:rPr>
        <w:sectPr w:rsidR="00712ACC" w:rsidSect="00712ACC">
          <w:pgSz w:w="16838" w:h="11906" w:orient="landscape"/>
          <w:pgMar w:top="1440" w:right="1440" w:bottom="1440" w:left="1440" w:header="709" w:footer="709" w:gutter="0"/>
          <w:cols w:space="708"/>
          <w:docGrid w:linePitch="360"/>
        </w:sectPr>
      </w:pPr>
      <w:bookmarkStart w:id="90" w:name="_Toc90627040"/>
    </w:p>
    <w:p w:rsidR="004A5A5E" w:rsidRDefault="004A5A5E" w:rsidP="004A5A5E">
      <w:pPr>
        <w:pStyle w:val="Kop2"/>
        <w:rPr>
          <w:lang w:val="nl-BE"/>
        </w:rPr>
      </w:pPr>
      <w:bookmarkStart w:id="91" w:name="_Model_verzoekschrift_om"/>
      <w:bookmarkEnd w:id="91"/>
      <w:r>
        <w:rPr>
          <w:lang w:val="nl-BE"/>
        </w:rPr>
        <w:t xml:space="preserve">Model verzoekschrift om toegelaten te worden tot de </w:t>
      </w:r>
      <w:bookmarkEnd w:id="90"/>
      <w:r w:rsidR="00712ACC">
        <w:rPr>
          <w:lang w:val="nl-BE"/>
        </w:rPr>
        <w:t>CSR (bijlage 3)</w:t>
      </w:r>
    </w:p>
    <w:p w:rsidR="00712ACC" w:rsidRDefault="00712ACC">
      <w:pPr>
        <w:rPr>
          <w:lang w:val="nl-BE"/>
        </w:rPr>
      </w:pPr>
      <w:r>
        <w:rPr>
          <w:lang w:val="nl-BE"/>
        </w:rPr>
        <w:br w:type="page"/>
      </w:r>
    </w:p>
    <w:p w:rsidR="00712ACC" w:rsidRPr="00712ACC" w:rsidRDefault="00712ACC" w:rsidP="00712ACC">
      <w:pPr>
        <w:spacing w:after="0" w:line="276" w:lineRule="auto"/>
        <w:jc w:val="center"/>
        <w:rPr>
          <w:rFonts w:eastAsia="SimSun" w:cstheme="minorHAnsi"/>
          <w:b/>
          <w:caps/>
          <w:color w:val="2F5496" w:themeColor="accent5" w:themeShade="BF"/>
          <w:spacing w:val="10"/>
          <w:sz w:val="24"/>
          <w:szCs w:val="24"/>
          <w:u w:val="single"/>
          <w:lang w:val="nl-BE" w:eastAsia="nl-BE"/>
        </w:rPr>
      </w:pPr>
      <w:r w:rsidRPr="00712ACC">
        <w:rPr>
          <w:rFonts w:eastAsia="SimSun" w:cstheme="minorHAnsi"/>
          <w:b/>
          <w:caps/>
          <w:color w:val="2F5496" w:themeColor="accent5" w:themeShade="BF"/>
          <w:spacing w:val="10"/>
          <w:sz w:val="24"/>
          <w:szCs w:val="24"/>
          <w:u w:val="single"/>
          <w:lang w:val="nl-BE" w:eastAsia="nl-BE"/>
        </w:rPr>
        <w:t>VERZOEK TOT HET VERKRIJGEN VAN EEN collectieve schuldenregeling</w:t>
      </w:r>
    </w:p>
    <w:p w:rsidR="00712ACC" w:rsidRPr="00712ACC" w:rsidRDefault="00712ACC" w:rsidP="00712ACC">
      <w:pPr>
        <w:spacing w:after="0" w:line="276" w:lineRule="auto"/>
        <w:jc w:val="center"/>
        <w:rPr>
          <w:rFonts w:eastAsia="SimSun" w:cstheme="minorHAnsi"/>
          <w:b/>
          <w:caps/>
          <w:color w:val="2F5496" w:themeColor="accent5" w:themeShade="BF"/>
          <w:spacing w:val="10"/>
          <w:sz w:val="20"/>
          <w:szCs w:val="20"/>
          <w:lang w:val="nl-BE" w:eastAsia="nl-BE"/>
        </w:rPr>
      </w:pPr>
      <w:r w:rsidRPr="00712ACC">
        <w:rPr>
          <w:rFonts w:eastAsia="SimSun" w:cstheme="minorHAnsi"/>
          <w:b/>
          <w:caps/>
          <w:color w:val="2F5496" w:themeColor="accent5" w:themeShade="BF"/>
          <w:spacing w:val="10"/>
          <w:sz w:val="20"/>
          <w:szCs w:val="20"/>
          <w:lang w:val="nl-BE" w:eastAsia="nl-BE"/>
        </w:rPr>
        <w:t>ArtIKEL 1675/4 VAN HET GERECHTELIJK WETBOEK</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Aan de voorzitter van de arbeidsrechtbank Gent, afdeling XXXX</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Eerste verzoeker</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12ACC" w:rsidRPr="00712ACC" w:rsidTr="00712ACC">
        <w:trPr>
          <w:trHeight w:val="366"/>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Voornamen</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Geboorteplaats en geboortedatum</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Rijksregisternummer</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Burgerlijke stand (*)</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Beroep</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Woonplaats (adres)</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GSM</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Verblijfplaats </w:t>
            </w:r>
          </w:p>
          <w:p w:rsidR="00712ACC" w:rsidRPr="00712ACC" w:rsidRDefault="00712ACC" w:rsidP="00712ACC">
            <w:pPr>
              <w:spacing w:after="0" w:line="240" w:lineRule="auto"/>
              <w:contextualSpacing/>
              <w:mirrorIndents/>
              <w:jc w:val="both"/>
              <w:rPr>
                <w:rFonts w:ascii="Calibri" w:eastAsia="Times New Roman" w:hAnsi="Calibri" w:cs="Calibri"/>
                <w:sz w:val="20"/>
                <w:szCs w:val="20"/>
                <w:lang w:val="nl-BE" w:eastAsia="nl-BE"/>
              </w:rPr>
            </w:pPr>
            <w:r w:rsidRPr="00712ACC">
              <w:rPr>
                <w:rFonts w:ascii="Calibri" w:eastAsia="Times New Roman" w:hAnsi="Calibri" w:cs="Calibri"/>
                <w:sz w:val="20"/>
                <w:szCs w:val="20"/>
                <w:lang w:val="nl-BE" w:eastAsia="nl-BE"/>
              </w:rPr>
              <w:t>(indien anders dan woonplaats)</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Mutualiteit</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Vakbond</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E-mail</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alleenstaande, getrouwd, echtgescheiden, weduwe - weduwnaar, feitelijk gescheiden, feitelijk samenwonende, wettelijk samenwonende</w:t>
      </w:r>
    </w:p>
    <w:p w:rsidR="00712ACC" w:rsidRPr="00712ACC" w:rsidRDefault="00712ACC" w:rsidP="00EE0758">
      <w:pPr>
        <w:numPr>
          <w:ilvl w:val="0"/>
          <w:numId w:val="12"/>
        </w:numPr>
        <w:spacing w:before="100" w:after="0" w:line="240" w:lineRule="auto"/>
        <w:ind w:left="426" w:hanging="426"/>
        <w:jc w:val="both"/>
        <w:rPr>
          <w:rFonts w:ascii="Calibri" w:eastAsia="Times New Roman" w:hAnsi="Calibri" w:cs="Times New Roman"/>
          <w:b/>
          <w:lang w:val="nl-BE" w:eastAsia="nl-BE"/>
        </w:rPr>
      </w:pPr>
      <w:r w:rsidRPr="00712ACC">
        <w:rPr>
          <w:rFonts w:ascii="Calibri" w:eastAsia="Times New Roman" w:hAnsi="Calibri" w:cs="Times New Roman"/>
          <w:b/>
          <w:lang w:val="nl-BE" w:eastAsia="nl-BE"/>
        </w:rPr>
        <w:t>bij te voegen documenten:  kopie identiteitskaart en bewijs gezinssamenstelling (stukken 1 en 2)</w:t>
      </w:r>
    </w:p>
    <w:p w:rsidR="00712ACC" w:rsidRPr="00712ACC" w:rsidRDefault="00712ACC" w:rsidP="00712ACC">
      <w:pPr>
        <w:spacing w:before="100" w:after="0" w:line="240" w:lineRule="auto"/>
        <w:ind w:left="1429"/>
        <w:jc w:val="both"/>
        <w:rPr>
          <w:rFonts w:ascii="Calibri" w:eastAsia="Times New Roman" w:hAnsi="Calibri" w:cs="Times New Roman"/>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Wettelijk vertegenwoordiger/ Bewindvoerder</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2"/>
        </w:numPr>
        <w:spacing w:before="100" w:after="0" w:line="240" w:lineRule="auto"/>
        <w:ind w:left="426" w:hanging="426"/>
        <w:contextualSpacing/>
        <w:mirrorIndents/>
        <w:jc w:val="both"/>
        <w:rPr>
          <w:rFonts w:ascii="Calibri" w:eastAsia="Times New Roman" w:hAnsi="Calibri" w:cs="Calibri"/>
          <w:b/>
          <w:lang w:val="nl-BE" w:eastAsia="nl-BE"/>
        </w:rPr>
      </w:pPr>
      <w:r w:rsidRPr="00712ACC">
        <w:rPr>
          <w:rFonts w:ascii="Calibri" w:eastAsia="Times New Roman" w:hAnsi="Calibri" w:cs="Calibri"/>
          <w:b/>
          <w:lang w:val="nl-BE" w:eastAsia="nl-BE"/>
        </w:rPr>
        <w:t>bij te voegen document: beschikking van de vrederechter tot aanstelling van de bewindvoerder</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664"/>
      </w:tblGrid>
      <w:tr w:rsidR="00712ACC" w:rsidRPr="00712ACC" w:rsidTr="00712ACC">
        <w:trPr>
          <w:trHeight w:val="365"/>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Meester of aangestelde</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Adres</w:t>
            </w:r>
            <w:r w:rsidRPr="00712ACC">
              <w:rPr>
                <w:rFonts w:ascii="Calibri" w:eastAsia="Times New Roman" w:hAnsi="Calibri" w:cs="Calibri"/>
                <w:lang w:val="nl-BE" w:eastAsia="nl-BE"/>
              </w:rPr>
              <w:tab/>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Telefoon</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E-mail</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Tweede verzoeker</w:t>
      </w: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sz w:val="20"/>
          <w:szCs w:val="20"/>
          <w:lang w:val="nl-BE" w:eastAsia="nl-BE"/>
        </w:rPr>
      </w:pPr>
      <w:r w:rsidRPr="00712ACC">
        <w:rPr>
          <w:rFonts w:eastAsia="Times New Roman" w:cstheme="minorHAnsi"/>
          <w:b/>
          <w:caps/>
          <w:color w:val="FFFFFF"/>
          <w:spacing w:val="15"/>
          <w:sz w:val="20"/>
          <w:szCs w:val="20"/>
          <w:lang w:val="nl-BE" w:eastAsia="nl-BE"/>
        </w:rPr>
        <w:t xml:space="preserve">(enkel indien DEZE PERSOON ook DE collectieve schuldenregeling aanvraagt) </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12ACC" w:rsidRPr="00712ACC" w:rsidTr="00712ACC">
        <w:trPr>
          <w:trHeight w:val="366"/>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Voornamen</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Geboorteplaats / - datum</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Rijksregisternummer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Burgerlijke stand (*)</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Beroep</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Woonplaats (adres)</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GSM</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Verblijfplaats </w:t>
            </w:r>
          </w:p>
          <w:p w:rsidR="00712ACC" w:rsidRPr="00712ACC" w:rsidRDefault="00712ACC" w:rsidP="00712ACC">
            <w:pPr>
              <w:spacing w:after="0" w:line="240" w:lineRule="auto"/>
              <w:contextualSpacing/>
              <w:mirrorIndents/>
              <w:jc w:val="both"/>
              <w:rPr>
                <w:rFonts w:ascii="Calibri" w:eastAsia="Times New Roman" w:hAnsi="Calibri" w:cs="Calibri"/>
                <w:sz w:val="20"/>
                <w:szCs w:val="20"/>
                <w:lang w:val="nl-BE" w:eastAsia="nl-BE"/>
              </w:rPr>
            </w:pPr>
            <w:r w:rsidRPr="00712ACC">
              <w:rPr>
                <w:rFonts w:ascii="Calibri" w:eastAsia="Times New Roman" w:hAnsi="Calibri" w:cs="Calibri"/>
                <w:sz w:val="20"/>
                <w:szCs w:val="20"/>
                <w:lang w:val="nl-BE" w:eastAsia="nl-BE"/>
              </w:rPr>
              <w:t>(indien anders dan woonplaats)</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Mutualiteit</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Vakbond</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E-mail</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Wettelijk vertegenwoordiger/ Bewindvoerder van de TWEEDE VERZOEKER</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2"/>
        </w:numPr>
        <w:spacing w:before="100" w:after="0" w:line="240" w:lineRule="auto"/>
        <w:ind w:left="426" w:hanging="426"/>
        <w:contextualSpacing/>
        <w:mirrorIndents/>
        <w:jc w:val="both"/>
        <w:rPr>
          <w:rFonts w:ascii="Calibri" w:eastAsia="Times New Roman" w:hAnsi="Calibri" w:cs="Calibri"/>
          <w:b/>
          <w:lang w:val="nl-BE" w:eastAsia="nl-BE"/>
        </w:rPr>
      </w:pPr>
      <w:r w:rsidRPr="00712ACC">
        <w:rPr>
          <w:rFonts w:ascii="Calibri" w:eastAsia="Times New Roman" w:hAnsi="Calibri" w:cs="Calibri"/>
          <w:b/>
          <w:lang w:val="nl-BE" w:eastAsia="nl-BE"/>
        </w:rPr>
        <w:t>bij te voegen document : beschikking van de vrederechter tot aanstelling van de  bewindvoerder</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664"/>
      </w:tblGrid>
      <w:tr w:rsidR="00712ACC" w:rsidRPr="00712ACC" w:rsidTr="00712ACC">
        <w:trPr>
          <w:trHeight w:val="400"/>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Meester of aangestelde</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Adres</w:t>
            </w:r>
            <w:r w:rsidRPr="00712ACC">
              <w:rPr>
                <w:rFonts w:ascii="Calibri" w:eastAsia="Times New Roman" w:hAnsi="Calibri" w:cs="Calibri"/>
                <w:lang w:val="nl-BE" w:eastAsia="nl-BE"/>
              </w:rPr>
              <w:tab/>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Telefoon</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E-mail</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 xml:space="preserve">Gegevens NIET verzoekende echtgenoot of wettelijk samenwonende partner </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12ACC" w:rsidRPr="00712ACC" w:rsidTr="00712ACC">
        <w:trPr>
          <w:trHeight w:val="324"/>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Voornaam</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Geboorteplaats / - datum</w:t>
            </w:r>
            <w:r w:rsidRPr="00712ACC">
              <w:rPr>
                <w:rFonts w:ascii="Calibri" w:eastAsia="Times New Roman" w:hAnsi="Calibri" w:cs="Calibri"/>
                <w:lang w:val="nl-BE" w:eastAsia="nl-BE"/>
              </w:rPr>
              <w:tab/>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Burgerlijke stand</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51"/>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Woonplaats (adres)</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cPr>
          <w:p w:rsidR="00712ACC" w:rsidRPr="00712ACC" w:rsidRDefault="00712ACC" w:rsidP="00712ACC">
            <w:pPr>
              <w:spacing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Verblijfplaats </w:t>
            </w:r>
          </w:p>
          <w:p w:rsidR="00712ACC" w:rsidRPr="00712ACC" w:rsidRDefault="00712ACC" w:rsidP="00712ACC">
            <w:pPr>
              <w:spacing w:after="0" w:line="240" w:lineRule="auto"/>
              <w:contextualSpacing/>
              <w:mirrorIndents/>
              <w:jc w:val="both"/>
              <w:rPr>
                <w:rFonts w:ascii="Calibri" w:eastAsia="Times New Roman" w:hAnsi="Calibri" w:cs="Calibri"/>
                <w:sz w:val="20"/>
                <w:szCs w:val="20"/>
                <w:lang w:val="nl-BE" w:eastAsia="nl-BE"/>
              </w:rPr>
            </w:pPr>
            <w:r w:rsidRPr="00712ACC">
              <w:rPr>
                <w:rFonts w:ascii="Calibri" w:eastAsia="Times New Roman" w:hAnsi="Calibri" w:cs="Calibri"/>
                <w:sz w:val="20"/>
                <w:szCs w:val="20"/>
                <w:lang w:val="nl-BE" w:eastAsia="nl-BE"/>
              </w:rPr>
              <w:t>(indien anders dan woonplaats)</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Inwonende minderjarige kinderen en/of andere MINDERJARIGE medebewoners</w:t>
      </w:r>
    </w:p>
    <w:p w:rsidR="00712ACC" w:rsidRPr="00712ACC" w:rsidRDefault="00712ACC" w:rsidP="00712ACC">
      <w:pPr>
        <w:spacing w:before="100" w:after="0" w:line="240" w:lineRule="auto"/>
        <w:contextualSpacing/>
        <w:mirrorIndents/>
        <w:jc w:val="both"/>
        <w:rPr>
          <w:rFonts w:ascii="Calibri" w:eastAsia="Times New Roman" w:hAnsi="Calibri" w:cs="Calibri"/>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2"/>
        <w:gridCol w:w="1711"/>
        <w:gridCol w:w="2568"/>
        <w:gridCol w:w="2669"/>
      </w:tblGrid>
      <w:tr w:rsidR="00712ACC" w:rsidRPr="00712ACC" w:rsidTr="00712ACC">
        <w:trPr>
          <w:trHeight w:val="365"/>
        </w:trPr>
        <w:tc>
          <w:tcPr>
            <w:tcW w:w="2112"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w:t>
            </w:r>
          </w:p>
        </w:tc>
        <w:tc>
          <w:tcPr>
            <w:tcW w:w="1711"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Voornaam</w:t>
            </w:r>
          </w:p>
        </w:tc>
        <w:tc>
          <w:tcPr>
            <w:tcW w:w="2568"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Beroep/studies</w:t>
            </w:r>
          </w:p>
        </w:tc>
        <w:tc>
          <w:tcPr>
            <w:tcW w:w="2669"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Relatie tot verzoeker(s)</w:t>
            </w: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65"/>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eastAsia="Times New Roman" w:cstheme="minorHAnsi"/>
          <w:b/>
          <w:sz w:val="20"/>
          <w:szCs w:val="20"/>
          <w:lang w:val="nl-BE" w:eastAsia="nl-BE"/>
        </w:rPr>
      </w:pPr>
    </w:p>
    <w:p w:rsidR="00712ACC" w:rsidRDefault="00712ACC" w:rsidP="00712ACC">
      <w:pPr>
        <w:spacing w:before="100" w:after="0" w:line="240" w:lineRule="auto"/>
        <w:contextualSpacing/>
        <w:mirrorIndents/>
        <w:jc w:val="both"/>
        <w:rPr>
          <w:rFonts w:eastAsia="Times New Roman" w:cstheme="minorHAnsi"/>
          <w:b/>
          <w:sz w:val="20"/>
          <w:szCs w:val="20"/>
          <w:lang w:val="nl-BE" w:eastAsia="nl-BE"/>
        </w:rPr>
      </w:pPr>
    </w:p>
    <w:p w:rsidR="00712ACC" w:rsidRDefault="00712ACC" w:rsidP="00712ACC">
      <w:pPr>
        <w:spacing w:before="100" w:after="0" w:line="240" w:lineRule="auto"/>
        <w:contextualSpacing/>
        <w:mirrorIndents/>
        <w:jc w:val="both"/>
        <w:rPr>
          <w:rFonts w:eastAsia="Times New Roman" w:cstheme="minorHAnsi"/>
          <w:b/>
          <w:sz w:val="20"/>
          <w:szCs w:val="20"/>
          <w:lang w:val="nl-BE" w:eastAsia="nl-BE"/>
        </w:rPr>
      </w:pPr>
    </w:p>
    <w:p w:rsidR="00712ACC" w:rsidRDefault="00712ACC" w:rsidP="00712ACC">
      <w:pPr>
        <w:spacing w:before="100" w:after="0" w:line="240" w:lineRule="auto"/>
        <w:contextualSpacing/>
        <w:mirrorIndents/>
        <w:jc w:val="both"/>
        <w:rPr>
          <w:rFonts w:eastAsia="Times New Roman" w:cstheme="minorHAnsi"/>
          <w:b/>
          <w:sz w:val="20"/>
          <w:szCs w:val="20"/>
          <w:lang w:val="nl-BE" w:eastAsia="nl-BE"/>
        </w:rPr>
      </w:pPr>
    </w:p>
    <w:p w:rsidR="00712ACC" w:rsidRDefault="00712ACC" w:rsidP="00712ACC">
      <w:pPr>
        <w:spacing w:before="100" w:after="0" w:line="240" w:lineRule="auto"/>
        <w:contextualSpacing/>
        <w:mirrorIndents/>
        <w:jc w:val="both"/>
        <w:rPr>
          <w:rFonts w:eastAsia="Times New Roman" w:cstheme="minorHAnsi"/>
          <w:b/>
          <w:sz w:val="20"/>
          <w:szCs w:val="20"/>
          <w:lang w:val="nl-BE" w:eastAsia="nl-BE"/>
        </w:rPr>
      </w:pPr>
    </w:p>
    <w:p w:rsidR="00712ACC" w:rsidRDefault="00712ACC" w:rsidP="00712ACC">
      <w:pPr>
        <w:spacing w:before="100" w:after="0" w:line="240" w:lineRule="auto"/>
        <w:contextualSpacing/>
        <w:mirrorIndents/>
        <w:jc w:val="both"/>
        <w:rPr>
          <w:rFonts w:eastAsia="Times New Roman" w:cstheme="minorHAnsi"/>
          <w:b/>
          <w:sz w:val="20"/>
          <w:szCs w:val="20"/>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Inwonende MEERDERJARIGE kinderen en/of MEERDERJARIGE medebewoners</w:t>
      </w:r>
    </w:p>
    <w:p w:rsidR="00712ACC" w:rsidRPr="00712ACC" w:rsidRDefault="00712ACC" w:rsidP="00712ACC">
      <w:pPr>
        <w:spacing w:before="100" w:after="0" w:line="240" w:lineRule="auto"/>
        <w:contextualSpacing/>
        <w:mirrorIndents/>
        <w:jc w:val="both"/>
        <w:rPr>
          <w:rFonts w:eastAsia="Times New Roman" w:cstheme="minorHAnsi"/>
          <w:b/>
          <w:sz w:val="20"/>
          <w:szCs w:val="20"/>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2"/>
        <w:gridCol w:w="1711"/>
        <w:gridCol w:w="2568"/>
        <w:gridCol w:w="2669"/>
      </w:tblGrid>
      <w:tr w:rsidR="00712ACC" w:rsidRPr="00712ACC" w:rsidTr="00712ACC">
        <w:trPr>
          <w:trHeight w:val="365"/>
        </w:trPr>
        <w:tc>
          <w:tcPr>
            <w:tcW w:w="2112"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w:t>
            </w:r>
          </w:p>
        </w:tc>
        <w:tc>
          <w:tcPr>
            <w:tcW w:w="1711"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Voornaam</w:t>
            </w:r>
          </w:p>
        </w:tc>
        <w:tc>
          <w:tcPr>
            <w:tcW w:w="2568"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Beroep/studies</w:t>
            </w:r>
          </w:p>
        </w:tc>
        <w:tc>
          <w:tcPr>
            <w:tcW w:w="2669"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Relatie tot verzoeker(s)</w:t>
            </w: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65"/>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376"/>
        </w:trPr>
        <w:tc>
          <w:tcPr>
            <w:tcW w:w="211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711"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568"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669"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ind w:left="426"/>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Advocaat van verzoeker(s)</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12ACC" w:rsidRPr="00712ACC" w:rsidTr="00712ACC">
        <w:trPr>
          <w:trHeight w:val="407"/>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Meester </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Met kantoor te</w:t>
            </w:r>
            <w:r w:rsidRPr="00712ACC">
              <w:rPr>
                <w:rFonts w:ascii="Calibri" w:eastAsia="Times New Roman" w:hAnsi="Calibri" w:cs="Calibri"/>
                <w:lang w:val="nl-BE" w:eastAsia="nl-BE"/>
              </w:rPr>
              <w:tab/>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E-mail</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b/>
          <w:highlight w:val="yellow"/>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b/>
          <w:lang w:val="nl-BE" w:eastAsia="nl-BE"/>
        </w:rPr>
      </w:pPr>
      <w:r w:rsidRPr="00712ACC">
        <w:rPr>
          <w:rFonts w:ascii="Calibri" w:eastAsia="Times New Roman" w:hAnsi="Calibri" w:cs="Calibri"/>
          <w:b/>
          <w:lang w:val="nl-BE" w:eastAsia="nl-BE"/>
        </w:rPr>
        <w:t>Tussenkomst advocaat beperkt zich tot het opstellen van een verzoekschrift CSR : ja / neen</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u w:val="single"/>
          <w:lang w:val="nl-BE" w:eastAsia="nl-BE"/>
        </w:rPr>
      </w:pPr>
      <w:r w:rsidRPr="00712ACC">
        <w:rPr>
          <w:rFonts w:eastAsia="Times New Roman" w:cstheme="minorHAnsi"/>
          <w:b/>
          <w:bCs/>
          <w:caps/>
          <w:color w:val="FFFFFF"/>
          <w:spacing w:val="15"/>
          <w:u w:val="single"/>
          <w:lang w:val="nl-BE" w:eastAsia="nl-BE"/>
        </w:rPr>
        <w:t xml:space="preserve">Verklaringen van verzoeker(s) </w:t>
      </w:r>
    </w:p>
    <w:p w:rsidR="00712ACC" w:rsidRPr="00712ACC" w:rsidRDefault="00712ACC" w:rsidP="00712ACC">
      <w:pPr>
        <w:spacing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after="0" w:line="240" w:lineRule="auto"/>
        <w:jc w:val="both"/>
        <w:rPr>
          <w:rFonts w:ascii="Calibri" w:eastAsia="Calibri" w:hAnsi="Calibri" w:cs="Times New Roman"/>
          <w:lang w:val="nl-BE"/>
        </w:rPr>
      </w:pPr>
      <w:r w:rsidRPr="00712ACC">
        <w:rPr>
          <w:rFonts w:ascii="Calibri" w:eastAsia="Calibri" w:hAnsi="Calibri" w:cs="Times New Roman"/>
          <w:lang w:val="nl-BE"/>
        </w:rPr>
        <w:t>Verzoeker verklaart op zijn/haar erewoord dat (</w:t>
      </w:r>
      <w:r w:rsidRPr="00712ACC">
        <w:rPr>
          <w:rFonts w:ascii="Calibri" w:eastAsia="Calibri" w:hAnsi="Calibri" w:cs="Times New Roman"/>
          <w:b/>
          <w:i/>
          <w:lang w:val="nl-BE"/>
        </w:rPr>
        <w:t>aanvinken aub</w:t>
      </w:r>
      <w:r w:rsidRPr="00712ACC">
        <w:rPr>
          <w:rFonts w:ascii="Calibri" w:eastAsia="Calibri" w:hAnsi="Calibri" w:cs="Times New Roman"/>
          <w:lang w:val="nl-BE"/>
        </w:rPr>
        <w:t xml:space="preserve">): </w:t>
      </w:r>
    </w:p>
    <w:p w:rsidR="00712ACC" w:rsidRPr="00712ACC" w:rsidRDefault="00712ACC" w:rsidP="00712ACC">
      <w:pPr>
        <w:spacing w:after="0" w:line="240" w:lineRule="auto"/>
        <w:jc w:val="both"/>
        <w:rPr>
          <w:rFonts w:ascii="Calibri" w:eastAsia="Calibri" w:hAnsi="Calibri" w:cs="Times New Roman"/>
          <w:lang w:val="nl-BE"/>
        </w:rPr>
      </w:pPr>
    </w:p>
    <w:p w:rsidR="00712ACC" w:rsidRPr="00712ACC" w:rsidRDefault="00712ACC" w:rsidP="00EE0758">
      <w:pPr>
        <w:numPr>
          <w:ilvl w:val="0"/>
          <w:numId w:val="13"/>
        </w:numPr>
        <w:spacing w:before="100" w:after="0" w:line="240" w:lineRule="auto"/>
        <w:contextualSpacing/>
        <w:jc w:val="both"/>
        <w:rPr>
          <w:rFonts w:ascii="Calibri" w:eastAsia="Calibri" w:hAnsi="Calibri" w:cs="Times New Roman"/>
          <w:lang w:val="nl-BE"/>
        </w:rPr>
      </w:pPr>
      <w:r w:rsidRPr="00712ACC">
        <w:rPr>
          <w:rFonts w:ascii="Calibri" w:eastAsia="Calibri" w:hAnsi="Calibri" w:cs="Times New Roman"/>
          <w:lang w:val="nl-BE"/>
        </w:rPr>
        <w:t xml:space="preserve">hij/zij nooit ondernemer was of al minstens 6 maanden geen ondernemer meer is (zie artikel 1675/2 van het Gerechtelijk Wetboek): </w:t>
      </w:r>
    </w:p>
    <w:p w:rsidR="00712ACC" w:rsidRPr="00712ACC" w:rsidRDefault="00712ACC" w:rsidP="00712ACC">
      <w:pPr>
        <w:spacing w:after="0" w:line="240" w:lineRule="auto"/>
        <w:ind w:left="720"/>
        <w:contextualSpacing/>
        <w:jc w:val="both"/>
        <w:rPr>
          <w:rFonts w:ascii="Calibri" w:eastAsia="Calibri" w:hAnsi="Calibri" w:cs="Times New Roman"/>
          <w:lang w:val="nl-BE"/>
        </w:rPr>
      </w:pPr>
    </w:p>
    <w:p w:rsidR="00712ACC" w:rsidRPr="00712ACC" w:rsidRDefault="00712ACC" w:rsidP="00EE0758">
      <w:pPr>
        <w:numPr>
          <w:ilvl w:val="1"/>
          <w:numId w:val="13"/>
        </w:numPr>
        <w:spacing w:before="100" w:after="0" w:line="240" w:lineRule="auto"/>
        <w:contextualSpacing/>
        <w:jc w:val="both"/>
        <w:rPr>
          <w:rFonts w:ascii="Calibri" w:eastAsia="Calibri" w:hAnsi="Calibri" w:cs="Times New Roman"/>
          <w:lang w:val="nl-BE"/>
        </w:rPr>
      </w:pPr>
      <w:r w:rsidRPr="00712ACC">
        <w:rPr>
          <w:rFonts w:ascii="Calibri" w:eastAsia="Calibri" w:hAnsi="Calibri" w:cs="Times New Roman"/>
          <w:lang w:val="nl-BE"/>
        </w:rPr>
        <w:t xml:space="preserve">datum schrapping van de inschrijving in de Kruispuntbank van Ondernemingen: </w:t>
      </w:r>
    </w:p>
    <w:p w:rsidR="00712ACC" w:rsidRPr="00712ACC" w:rsidRDefault="00712ACC" w:rsidP="00712ACC">
      <w:pPr>
        <w:spacing w:after="0" w:line="240" w:lineRule="auto"/>
        <w:ind w:left="1440"/>
        <w:contextualSpacing/>
        <w:jc w:val="both"/>
        <w:rPr>
          <w:rFonts w:ascii="Calibri" w:eastAsia="Calibri" w:hAnsi="Calibri" w:cs="Times New Roman"/>
          <w:lang w:val="nl-BE"/>
        </w:rPr>
      </w:pPr>
    </w:p>
    <w:p w:rsidR="00712ACC" w:rsidRPr="00712ACC" w:rsidRDefault="00712ACC" w:rsidP="00EE0758">
      <w:pPr>
        <w:numPr>
          <w:ilvl w:val="1"/>
          <w:numId w:val="13"/>
        </w:numPr>
        <w:spacing w:before="100" w:after="0" w:line="240" w:lineRule="auto"/>
        <w:contextualSpacing/>
        <w:jc w:val="both"/>
        <w:rPr>
          <w:rFonts w:ascii="Calibri" w:eastAsia="Calibri" w:hAnsi="Calibri" w:cs="Times New Roman"/>
          <w:lang w:val="nl-BE"/>
        </w:rPr>
      </w:pPr>
      <w:r w:rsidRPr="00712ACC">
        <w:rPr>
          <w:rFonts w:ascii="Calibri" w:eastAsia="Calibri" w:hAnsi="Calibri" w:cs="Times New Roman"/>
          <w:lang w:val="nl-BE"/>
        </w:rPr>
        <w:t xml:space="preserve">datum afsluiting faillissement: </w:t>
      </w:r>
    </w:p>
    <w:p w:rsidR="00712ACC" w:rsidRPr="00712ACC" w:rsidRDefault="00712ACC" w:rsidP="00EE0758">
      <w:pPr>
        <w:numPr>
          <w:ilvl w:val="2"/>
          <w:numId w:val="13"/>
        </w:numPr>
        <w:spacing w:before="100" w:after="0" w:line="240" w:lineRule="auto"/>
        <w:ind w:left="1843"/>
        <w:contextualSpacing/>
        <w:jc w:val="both"/>
        <w:rPr>
          <w:rFonts w:ascii="Calibri" w:eastAsia="Calibri" w:hAnsi="Calibri" w:cs="Times New Roman"/>
          <w:b/>
          <w:i/>
          <w:lang w:val="nl-BE"/>
        </w:rPr>
      </w:pPr>
      <w:r w:rsidRPr="00712ACC">
        <w:rPr>
          <w:rFonts w:ascii="Calibri" w:eastAsia="Calibri" w:hAnsi="Calibri" w:cs="Times New Roman"/>
          <w:b/>
          <w:i/>
          <w:lang w:val="nl-BE"/>
        </w:rPr>
        <w:t xml:space="preserve">stukken toevoegen die schrapping en afsluiting bewijzen </w:t>
      </w:r>
    </w:p>
    <w:p w:rsidR="00712ACC" w:rsidRPr="00712ACC" w:rsidRDefault="00712ACC" w:rsidP="00712ACC">
      <w:pPr>
        <w:spacing w:after="0" w:line="240" w:lineRule="auto"/>
        <w:ind w:left="1843"/>
        <w:contextualSpacing/>
        <w:jc w:val="both"/>
        <w:rPr>
          <w:rFonts w:ascii="Calibri" w:eastAsia="Calibri" w:hAnsi="Calibri" w:cs="Times New Roman"/>
          <w:b/>
          <w:i/>
          <w:lang w:val="nl-BE"/>
        </w:rPr>
      </w:pPr>
    </w:p>
    <w:p w:rsidR="00712ACC" w:rsidRPr="00712ACC" w:rsidRDefault="00712ACC" w:rsidP="00EE0758">
      <w:pPr>
        <w:numPr>
          <w:ilvl w:val="0"/>
          <w:numId w:val="14"/>
        </w:numPr>
        <w:spacing w:before="100" w:after="0" w:line="240" w:lineRule="auto"/>
        <w:contextualSpacing/>
        <w:jc w:val="both"/>
        <w:rPr>
          <w:rFonts w:ascii="Calibri" w:eastAsia="Calibri" w:hAnsi="Calibri" w:cs="Times New Roman"/>
          <w:lang w:val="nl-BE"/>
        </w:rPr>
      </w:pPr>
      <w:r w:rsidRPr="00712ACC">
        <w:rPr>
          <w:rFonts w:ascii="Calibri" w:eastAsia="Calibri" w:hAnsi="Calibri" w:cs="Times New Roman"/>
          <w:lang w:val="nl-BE"/>
        </w:rPr>
        <w:t>hij/zij niet kennelijk zijn/haar onvermogen heeft bewerkstelligd</w:t>
      </w:r>
    </w:p>
    <w:p w:rsidR="00712ACC" w:rsidRPr="00712ACC" w:rsidRDefault="00712ACC" w:rsidP="00712ACC">
      <w:pPr>
        <w:spacing w:after="0" w:line="240" w:lineRule="auto"/>
        <w:ind w:left="720"/>
        <w:contextualSpacing/>
        <w:jc w:val="both"/>
        <w:rPr>
          <w:rFonts w:ascii="Calibri" w:eastAsia="Calibri" w:hAnsi="Calibri" w:cs="Times New Roman"/>
          <w:lang w:val="nl-BE"/>
        </w:rPr>
      </w:pPr>
    </w:p>
    <w:p w:rsidR="00712ACC" w:rsidRPr="00712ACC" w:rsidRDefault="00712ACC" w:rsidP="00EE0758">
      <w:pPr>
        <w:numPr>
          <w:ilvl w:val="0"/>
          <w:numId w:val="14"/>
        </w:numPr>
        <w:spacing w:before="100" w:after="0" w:line="240" w:lineRule="auto"/>
        <w:contextualSpacing/>
        <w:jc w:val="both"/>
        <w:rPr>
          <w:rFonts w:ascii="Calibri" w:eastAsia="Calibri" w:hAnsi="Calibri" w:cs="Times New Roman"/>
          <w:lang w:val="nl-BE"/>
        </w:rPr>
      </w:pPr>
      <w:r w:rsidRPr="00712ACC">
        <w:rPr>
          <w:rFonts w:ascii="Calibri" w:eastAsia="Times New Roman" w:hAnsi="Calibri" w:cs="Calibri"/>
          <w:lang w:val="nl-BE" w:eastAsia="nl-BE"/>
        </w:rPr>
        <w:t xml:space="preserve">hij/zij nog niet eerder werd toegelaten tot de collectieve schuldenregeling </w:t>
      </w:r>
    </w:p>
    <w:p w:rsidR="00712ACC" w:rsidRPr="00712ACC" w:rsidRDefault="00712ACC" w:rsidP="00712ACC">
      <w:pPr>
        <w:spacing w:after="0" w:line="240" w:lineRule="auto"/>
        <w:ind w:left="720"/>
        <w:contextualSpacing/>
        <w:jc w:val="both"/>
        <w:rPr>
          <w:rFonts w:ascii="Calibri" w:eastAsia="Calibri" w:hAnsi="Calibri" w:cs="Times New Roman"/>
          <w:lang w:val="nl-BE"/>
        </w:rPr>
      </w:pPr>
    </w:p>
    <w:p w:rsidR="00712ACC" w:rsidRPr="00712ACC" w:rsidRDefault="00712ACC" w:rsidP="00EE0758">
      <w:pPr>
        <w:numPr>
          <w:ilvl w:val="0"/>
          <w:numId w:val="14"/>
        </w:numPr>
        <w:spacing w:before="100" w:after="0" w:line="240" w:lineRule="auto"/>
        <w:contextualSpacing/>
        <w:jc w:val="both"/>
        <w:rPr>
          <w:rFonts w:ascii="Calibri" w:eastAsia="Calibri" w:hAnsi="Calibri" w:cs="Times New Roman"/>
          <w:lang w:val="nl-BE"/>
        </w:rPr>
      </w:pPr>
      <w:r w:rsidRPr="00712ACC">
        <w:rPr>
          <w:rFonts w:ascii="Calibri" w:eastAsia="Calibri" w:hAnsi="Calibri" w:cs="Times New Roman"/>
          <w:lang w:val="nl-BE"/>
        </w:rPr>
        <w:t>hij/zij weet dat valse verklaringen kunnen leiden tot ontoelaatbaarheid van het verzoek of herroeping van de collectieve schuldenregeling</w:t>
      </w:r>
    </w:p>
    <w:p w:rsidR="00712ACC" w:rsidRPr="00712ACC" w:rsidRDefault="00712ACC" w:rsidP="00712ACC">
      <w:pPr>
        <w:spacing w:after="0" w:line="240" w:lineRule="auto"/>
        <w:ind w:left="720"/>
        <w:contextualSpacing/>
        <w:jc w:val="both"/>
        <w:rPr>
          <w:rFonts w:ascii="Calibri" w:eastAsia="Calibri" w:hAnsi="Calibri" w:cs="Times New Roman"/>
          <w:lang w:val="nl-BE"/>
        </w:rPr>
      </w:pPr>
    </w:p>
    <w:p w:rsidR="00712ACC" w:rsidRPr="00712ACC" w:rsidRDefault="00712ACC" w:rsidP="00712ACC">
      <w:pPr>
        <w:spacing w:after="0" w:line="240" w:lineRule="auto"/>
        <w:jc w:val="both"/>
        <w:rPr>
          <w:rFonts w:ascii="Calibri" w:eastAsia="Calibri" w:hAnsi="Calibri" w:cs="Times New Roman"/>
          <w:lang w:val="nl-BE"/>
        </w:rPr>
      </w:pPr>
      <w:r w:rsidRPr="00712ACC">
        <w:rPr>
          <w:rFonts w:ascii="Calibri" w:eastAsia="Calibri" w:hAnsi="Calibri" w:cs="Times New Roman"/>
          <w:lang w:val="nl-BE"/>
        </w:rPr>
        <w:t>Verzoeker verklaart ook dat hij/zij de volgende gevolgen van een eventuele collectieve schuldenregeling kent en aanvaardt (</w:t>
      </w:r>
      <w:r w:rsidRPr="00712ACC">
        <w:rPr>
          <w:rFonts w:ascii="Calibri" w:eastAsia="Calibri" w:hAnsi="Calibri" w:cs="Times New Roman"/>
          <w:b/>
          <w:i/>
          <w:lang w:val="nl-BE"/>
        </w:rPr>
        <w:t>aanvinken aub</w:t>
      </w:r>
      <w:r w:rsidRPr="00712ACC">
        <w:rPr>
          <w:rFonts w:ascii="Calibri" w:eastAsia="Calibri" w:hAnsi="Calibri" w:cs="Times New Roman"/>
          <w:lang w:val="nl-BE"/>
        </w:rPr>
        <w:t xml:space="preserve">): </w:t>
      </w:r>
    </w:p>
    <w:p w:rsidR="00712ACC" w:rsidRPr="00712ACC" w:rsidRDefault="00712ACC" w:rsidP="00712ACC">
      <w:pPr>
        <w:spacing w:after="0" w:line="240" w:lineRule="auto"/>
        <w:jc w:val="both"/>
        <w:rPr>
          <w:rFonts w:ascii="Calibri" w:eastAsia="Calibri" w:hAnsi="Calibri" w:cs="Times New Roman"/>
          <w:lang w:val="nl-BE"/>
        </w:rPr>
      </w:pPr>
    </w:p>
    <w:p w:rsidR="00712ACC" w:rsidRPr="00712ACC" w:rsidRDefault="00712ACC" w:rsidP="00EE0758">
      <w:pPr>
        <w:numPr>
          <w:ilvl w:val="0"/>
          <w:numId w:val="15"/>
        </w:numPr>
        <w:spacing w:before="100" w:after="0" w:line="240" w:lineRule="auto"/>
        <w:contextualSpacing/>
        <w:jc w:val="both"/>
        <w:rPr>
          <w:rFonts w:ascii="Calibri" w:eastAsia="Calibri" w:hAnsi="Calibri" w:cs="Times New Roman"/>
          <w:lang w:val="nl-BE"/>
        </w:rPr>
      </w:pPr>
      <w:r w:rsidRPr="00712ACC">
        <w:rPr>
          <w:rFonts w:ascii="Calibri" w:eastAsia="Calibri" w:hAnsi="Calibri" w:cs="Times New Roman"/>
          <w:lang w:val="nl-BE"/>
        </w:rPr>
        <w:t xml:space="preserve">zijn/haar inkomen zal niet meer op een eigen rekening worden betaald, maar op de schuldbemiddelingsrekening die de schuldbemiddelaar zal openen. </w:t>
      </w:r>
    </w:p>
    <w:p w:rsidR="00712ACC" w:rsidRPr="00712ACC" w:rsidRDefault="00712ACC" w:rsidP="00712ACC">
      <w:pPr>
        <w:spacing w:after="0" w:line="240" w:lineRule="auto"/>
        <w:ind w:left="720"/>
        <w:contextualSpacing/>
        <w:jc w:val="both"/>
        <w:rPr>
          <w:rFonts w:ascii="Calibri" w:eastAsia="Calibri" w:hAnsi="Calibri" w:cs="Times New Roman"/>
          <w:lang w:val="nl-BE"/>
        </w:rPr>
      </w:pPr>
    </w:p>
    <w:p w:rsidR="00712ACC" w:rsidRPr="00712ACC" w:rsidRDefault="00712ACC" w:rsidP="00EE0758">
      <w:pPr>
        <w:numPr>
          <w:ilvl w:val="0"/>
          <w:numId w:val="15"/>
        </w:numPr>
        <w:spacing w:before="100" w:after="0" w:line="240" w:lineRule="auto"/>
        <w:contextualSpacing/>
        <w:jc w:val="both"/>
        <w:rPr>
          <w:rFonts w:ascii="Calibri" w:eastAsia="Times New Roman" w:hAnsi="Calibri" w:cs="Calibri"/>
          <w:sz w:val="20"/>
          <w:szCs w:val="20"/>
          <w:lang w:val="nl-BE" w:eastAsia="nl-BE"/>
        </w:rPr>
      </w:pPr>
      <w:r w:rsidRPr="00712ACC">
        <w:rPr>
          <w:rFonts w:ascii="Calibri" w:eastAsia="Calibri" w:hAnsi="Calibri" w:cs="Times New Roman"/>
          <w:lang w:val="nl-BE"/>
        </w:rPr>
        <w:t>hij/zij moet te goeder trouw meewerken aan de aanzuiveringsregeling en de schuldbemiddelaar inlichten over alle gegevens die hierop een invloed kunnen hebben</w:t>
      </w:r>
    </w:p>
    <w:p w:rsidR="00712ACC" w:rsidRPr="00712ACC" w:rsidRDefault="00712ACC" w:rsidP="00712ACC">
      <w:pPr>
        <w:spacing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after="0" w:line="240" w:lineRule="auto"/>
        <w:contextualSpacing/>
        <w:mirrorIndents/>
        <w:jc w:val="both"/>
        <w:rPr>
          <w:rFonts w:ascii="Calibri" w:eastAsia="Times New Roman" w:hAnsi="Calibri" w:cs="Calibri"/>
          <w:lang w:val="nl-NL" w:eastAsia="nl-BE"/>
        </w:rPr>
      </w:pPr>
      <w:r w:rsidRPr="00712ACC">
        <w:rPr>
          <w:rFonts w:ascii="Calibri" w:eastAsia="Times New Roman" w:hAnsi="Calibri" w:cs="Calibri"/>
          <w:lang w:val="nl-BE" w:eastAsia="nl-BE"/>
        </w:rPr>
        <w:t xml:space="preserve">De verzoeker licht hierna toe waarom hij/zij </w:t>
      </w:r>
      <w:r w:rsidRPr="00712ACC">
        <w:rPr>
          <w:rFonts w:ascii="Calibri" w:eastAsia="Times New Roman" w:hAnsi="Calibri" w:cs="Calibri"/>
          <w:lang w:val="nl-NL" w:eastAsia="nl-BE"/>
        </w:rPr>
        <w:t>niet in staat is om, op duurzame wijze, zijn opeisbare of nog te vervallen schulden te betalen:</w:t>
      </w:r>
    </w:p>
    <w:p w:rsidR="00712ACC" w:rsidRPr="00712ACC" w:rsidRDefault="00712ACC" w:rsidP="00712ACC">
      <w:pPr>
        <w:spacing w:after="0" w:line="240" w:lineRule="auto"/>
        <w:contextualSpacing/>
        <w:mirrorIndents/>
        <w:jc w:val="both"/>
        <w:rPr>
          <w:rFonts w:ascii="Calibri" w:eastAsia="Times New Roman" w:hAnsi="Calibri" w:cs="Calibri"/>
          <w:lang w:val="nl-NL" w:eastAsia="nl-BE"/>
        </w:rPr>
      </w:pPr>
    </w:p>
    <w:p w:rsidR="00712ACC" w:rsidRPr="00712ACC" w:rsidRDefault="00EA5E9C" w:rsidP="00712ACC">
      <w:pPr>
        <w:tabs>
          <w:tab w:val="left" w:pos="5810"/>
        </w:tabs>
        <w:spacing w:after="0" w:line="240" w:lineRule="auto"/>
        <w:contextualSpacing/>
        <w:mirrorIndents/>
        <w:jc w:val="both"/>
        <w:rPr>
          <w:rFonts w:ascii="Calibri" w:eastAsia="Times New Roman" w:hAnsi="Calibri" w:cs="Calibri"/>
          <w:lang w:val="nl-BE" w:eastAsia="nl-BE"/>
        </w:rPr>
      </w:pPr>
      <w:sdt>
        <w:sdtPr>
          <w:rPr>
            <w:rFonts w:ascii="Calibri" w:eastAsia="Times New Roman" w:hAnsi="Calibri" w:cs="Calibri"/>
            <w:lang w:val="nl-BE" w:eastAsia="nl-BE"/>
          </w:rPr>
          <w:id w:val="-1639098072"/>
          <w:placeholder>
            <w:docPart w:val="02E64D8FA0A74AAAA1B20CACB061594B"/>
          </w:placeholder>
          <w:showingPlcHdr/>
        </w:sdtPr>
        <w:sdtEndPr/>
        <w:sdtContent>
          <w:r w:rsidR="00712ACC" w:rsidRPr="00712ACC">
            <w:rPr>
              <w:rFonts w:ascii="Calibri" w:eastAsia="Times New Roman" w:hAnsi="Calibri" w:cs="Times New Roman"/>
              <w:color w:val="808080"/>
              <w:sz w:val="20"/>
              <w:szCs w:val="20"/>
              <w:lang w:val="nl-BE" w:eastAsia="nl-BE"/>
            </w:rPr>
            <w:t>Klik hier als u tekst wilt invoeren.</w:t>
          </w:r>
        </w:sdtContent>
      </w:sdt>
      <w:r w:rsidR="00712ACC" w:rsidRPr="00712ACC">
        <w:rPr>
          <w:rFonts w:ascii="Calibri" w:eastAsia="Times New Roman" w:hAnsi="Calibri" w:cs="Calibri"/>
          <w:lang w:val="nl-BE" w:eastAsia="nl-BE"/>
        </w:rPr>
        <w:tab/>
      </w:r>
    </w:p>
    <w:p w:rsidR="00712ACC" w:rsidRPr="00712ACC" w:rsidRDefault="00712ACC" w:rsidP="00712ACC">
      <w:pPr>
        <w:spacing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 xml:space="preserve">Verzoeker(s) stelt voor als schuldbemiddelaar </w:t>
      </w:r>
      <w:r w:rsidRPr="00712ACC">
        <w:rPr>
          <w:rFonts w:eastAsia="Times New Roman" w:cstheme="minorHAnsi"/>
          <w:b/>
          <w:caps/>
          <w:color w:val="FFFFFF"/>
          <w:spacing w:val="15"/>
          <w:sz w:val="20"/>
          <w:szCs w:val="20"/>
          <w:lang w:val="nl-BE" w:eastAsia="nl-BE"/>
        </w:rPr>
        <w:t>(niet verplicht in te vullen)</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12ACC" w:rsidRPr="00712ACC" w:rsidTr="00712ACC">
        <w:trPr>
          <w:trHeight w:val="351"/>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Voornaam</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de-DE" w:eastAsia="nl-BE"/>
              </w:rPr>
            </w:pPr>
            <w:r w:rsidRPr="00712ACC">
              <w:rPr>
                <w:rFonts w:ascii="Calibri" w:eastAsia="Times New Roman" w:hAnsi="Calibri" w:cs="Calibri"/>
                <w:lang w:val="de-DE" w:eastAsia="nl-BE"/>
              </w:rPr>
              <w:t>Adres</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E-mail</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Reden waarom deze schuld-bemiddelaar wordt gevraagd</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Staat van het actief van verzoeker(s) en van de medebewoners</w:t>
      </w:r>
    </w:p>
    <w:p w:rsidR="00712ACC" w:rsidRPr="00712ACC" w:rsidRDefault="00712ACC" w:rsidP="00EE0758">
      <w:pPr>
        <w:numPr>
          <w:ilvl w:val="0"/>
          <w:numId w:val="16"/>
        </w:numPr>
        <w:pBdr>
          <w:top w:val="single" w:sz="6" w:space="2" w:color="5B9BD5"/>
        </w:pBdr>
        <w:spacing w:before="300" w:after="0" w:line="276" w:lineRule="auto"/>
        <w:ind w:left="426" w:hanging="426"/>
        <w:jc w:val="both"/>
        <w:outlineLvl w:val="2"/>
        <w:rPr>
          <w:rFonts w:ascii="Calibri" w:eastAsia="Times New Roman" w:hAnsi="Calibri" w:cs="Times New Roman"/>
          <w:b/>
          <w:caps/>
          <w:color w:val="1F4D78"/>
          <w:spacing w:val="15"/>
          <w:lang w:val="nl-BE" w:eastAsia="nl-BE"/>
        </w:rPr>
      </w:pPr>
      <w:r w:rsidRPr="00712ACC">
        <w:rPr>
          <w:rFonts w:ascii="Calibri" w:eastAsia="Times New Roman" w:hAnsi="Calibri" w:cs="Times New Roman"/>
          <w:b/>
          <w:caps/>
          <w:color w:val="1F4D78"/>
          <w:spacing w:val="15"/>
          <w:lang w:val="nl-BE" w:eastAsia="nl-BE"/>
        </w:rPr>
        <w:t>Onroerende goederen</w:t>
      </w:r>
    </w:p>
    <w:p w:rsidR="00712ACC" w:rsidRPr="00712ACC" w:rsidRDefault="00712ACC" w:rsidP="00712ACC">
      <w:pPr>
        <w:spacing w:before="100" w:after="200" w:line="276" w:lineRule="auto"/>
        <w:rPr>
          <w:rFonts w:ascii="Calibri" w:eastAsia="Times New Roman" w:hAnsi="Calibri" w:cs="Times New Roman"/>
          <w:sz w:val="20"/>
          <w:szCs w:val="20"/>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12ACC" w:rsidRPr="00712ACC" w:rsidTr="00712ACC">
        <w:tc>
          <w:tcPr>
            <w:tcW w:w="3397" w:type="dxa"/>
            <w:shd w:val="clear" w:color="auto" w:fill="DEEAF6"/>
          </w:tcPr>
          <w:p w:rsidR="00712ACC" w:rsidRPr="00712ACC" w:rsidRDefault="00712ACC" w:rsidP="00712ACC">
            <w:pPr>
              <w:spacing w:before="100" w:after="0" w:line="240" w:lineRule="auto"/>
              <w:rPr>
                <w:rFonts w:ascii="Calibri" w:eastAsia="Times New Roman" w:hAnsi="Calibri" w:cs="Times New Roman"/>
                <w:lang w:val="nl-BE" w:eastAsia="nl-BE"/>
              </w:rPr>
            </w:pPr>
            <w:r w:rsidRPr="00712ACC">
              <w:rPr>
                <w:rFonts w:ascii="Calibri" w:eastAsia="Times New Roman" w:hAnsi="Calibri" w:cs="Times New Roman"/>
                <w:lang w:val="nl-BE" w:eastAsia="nl-BE"/>
              </w:rPr>
              <w:t>Ligging</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Beschrijving volgens notariële akte</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Behorend tot het vermogen van</w:t>
            </w:r>
          </w:p>
          <w:p w:rsidR="00712ACC" w:rsidRPr="00712ACC" w:rsidRDefault="00712ACC" w:rsidP="00712ACC">
            <w:pPr>
              <w:spacing w:after="0" w:line="240" w:lineRule="auto"/>
              <w:contextualSpacing/>
              <w:mirrorIndents/>
              <w:jc w:val="both"/>
              <w:rPr>
                <w:rFonts w:ascii="Calibri" w:eastAsia="Times New Roman" w:hAnsi="Calibri" w:cs="Calibri"/>
                <w:sz w:val="20"/>
                <w:szCs w:val="20"/>
                <w:lang w:val="nl-BE" w:eastAsia="nl-BE"/>
              </w:rPr>
            </w:pPr>
            <w:r w:rsidRPr="00712ACC">
              <w:rPr>
                <w:rFonts w:ascii="Calibri" w:eastAsia="Times New Roman" w:hAnsi="Calibri" w:cs="Calibri"/>
                <w:sz w:val="20"/>
                <w:szCs w:val="20"/>
                <w:lang w:val="nl-BE" w:eastAsia="nl-BE"/>
              </w:rPr>
              <w:t>(eigen – gemeenschappelijk – in onverdeeldheid)</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Eigenaars</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Datum van de notariële akte en naam notaris</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Aankoopprijs</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Financiering</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6"/>
        </w:numPr>
        <w:pBdr>
          <w:top w:val="single" w:sz="6" w:space="2" w:color="5B9BD5"/>
        </w:pBdr>
        <w:spacing w:before="300" w:after="0" w:line="276" w:lineRule="auto"/>
        <w:ind w:left="426" w:hanging="426"/>
        <w:contextualSpacing/>
        <w:mirrorIndents/>
        <w:jc w:val="both"/>
        <w:outlineLvl w:val="2"/>
        <w:rPr>
          <w:rFonts w:ascii="Calibri" w:eastAsia="Times New Roman" w:hAnsi="Calibri" w:cs="Calibri"/>
          <w:b/>
          <w:caps/>
          <w:color w:val="1F4D78"/>
          <w:spacing w:val="15"/>
          <w:lang w:val="nl-BE" w:eastAsia="nl-BE"/>
        </w:rPr>
      </w:pPr>
      <w:r w:rsidRPr="00712ACC">
        <w:rPr>
          <w:rFonts w:ascii="Calibri" w:eastAsia="Times New Roman" w:hAnsi="Calibri" w:cs="Times New Roman"/>
          <w:b/>
          <w:caps/>
          <w:color w:val="1F4D78"/>
          <w:spacing w:val="15"/>
          <w:lang w:val="nl-BE" w:eastAsia="nl-BE"/>
        </w:rPr>
        <w:t>Roerende goederen (o.a. bescheiden huisraad, inboedel, voertuigen, BANKREKENING,…)(</w:t>
      </w:r>
      <w:r w:rsidRPr="00712ACC">
        <w:rPr>
          <w:rFonts w:ascii="Calibri" w:eastAsia="Times New Roman" w:hAnsi="Calibri" w:cs="Calibri"/>
          <w:b/>
          <w:caps/>
          <w:color w:val="1F4D78"/>
          <w:spacing w:val="15"/>
          <w:lang w:val="nl-BE" w:eastAsia="nl-BE"/>
        </w:rPr>
        <w:t>Lijst met opsomming van de roerende goederen)</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12ACC" w:rsidRPr="00C17590"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Saldo bankrekening(en) met nummer</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Saldo postchequerekening met nummer</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after="0" w:line="240" w:lineRule="auto"/>
              <w:contextualSpacing/>
              <w:mirrorIndents/>
              <w:jc w:val="both"/>
              <w:rPr>
                <w:rFonts w:ascii="Calibri" w:eastAsia="Times New Roman" w:hAnsi="Calibri" w:cs="Calibri"/>
                <w:sz w:val="20"/>
                <w:szCs w:val="20"/>
                <w:lang w:val="nl-BE" w:eastAsia="nl-BE"/>
              </w:rPr>
            </w:pPr>
            <w:r w:rsidRPr="00712ACC">
              <w:rPr>
                <w:rFonts w:ascii="Calibri" w:eastAsia="Times New Roman" w:hAnsi="Calibri" w:cs="Calibri"/>
                <w:lang w:val="nl-BE" w:eastAsia="nl-BE"/>
              </w:rPr>
              <w:t>Spaarboekje</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Levensverzekering</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Voertuig, merk en datum inschrijving</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Overige …</w:t>
            </w:r>
          </w:p>
        </w:tc>
        <w:tc>
          <w:tcPr>
            <w:tcW w:w="566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6"/>
        </w:numPr>
        <w:pBdr>
          <w:top w:val="single" w:sz="6" w:space="2" w:color="5B9BD5"/>
        </w:pBdr>
        <w:spacing w:before="300" w:after="0" w:line="276" w:lineRule="auto"/>
        <w:ind w:left="426" w:hanging="426"/>
        <w:jc w:val="both"/>
        <w:outlineLvl w:val="2"/>
        <w:rPr>
          <w:rFonts w:ascii="Calibri" w:eastAsia="Times New Roman" w:hAnsi="Calibri" w:cs="Times New Roman"/>
          <w:b/>
          <w:caps/>
          <w:color w:val="1F4D78"/>
          <w:spacing w:val="15"/>
          <w:lang w:val="nl-BE" w:eastAsia="nl-BE"/>
        </w:rPr>
      </w:pPr>
      <w:r w:rsidRPr="00712ACC">
        <w:rPr>
          <w:rFonts w:ascii="Calibri" w:eastAsia="Times New Roman" w:hAnsi="Calibri" w:cs="Times New Roman"/>
          <w:b/>
          <w:caps/>
          <w:color w:val="1F4D78"/>
          <w:spacing w:val="15"/>
          <w:lang w:val="nl-BE" w:eastAsia="nl-BE"/>
        </w:rPr>
        <w:t>Lijst van de goederen die vervreemd werden in de zes maanden voorafgaand aan de neerlegging van dit verzoekschrift, met vermelding van de verkoopprijs</w:t>
      </w:r>
    </w:p>
    <w:p w:rsidR="00712ACC" w:rsidRPr="00712ACC" w:rsidRDefault="00712ACC" w:rsidP="00712ACC">
      <w:pPr>
        <w:spacing w:before="100" w:after="0" w:line="240" w:lineRule="auto"/>
        <w:rPr>
          <w:rFonts w:ascii="Calibri" w:eastAsia="Times New Roman" w:hAnsi="Calibri" w:cs="Times New Roman"/>
          <w:sz w:val="20"/>
          <w:szCs w:val="20"/>
          <w:lang w:val="nl-BE" w:eastAsia="nl-BE"/>
        </w:rPr>
      </w:pPr>
    </w:p>
    <w:p w:rsidR="00712ACC" w:rsidRPr="00712ACC" w:rsidRDefault="00712ACC" w:rsidP="00EE0758">
      <w:pPr>
        <w:numPr>
          <w:ilvl w:val="0"/>
          <w:numId w:val="12"/>
        </w:numPr>
        <w:spacing w:before="100" w:after="0" w:line="240" w:lineRule="auto"/>
        <w:ind w:left="426" w:hanging="426"/>
        <w:contextualSpacing/>
        <w:mirrorIndents/>
        <w:jc w:val="both"/>
        <w:rPr>
          <w:rFonts w:ascii="Calibri" w:eastAsia="Times New Roman" w:hAnsi="Calibri" w:cs="Calibri"/>
          <w:lang w:val="nl-BE" w:eastAsia="nl-BE"/>
        </w:rPr>
      </w:pPr>
      <w:r w:rsidRPr="00712ACC">
        <w:rPr>
          <w:rFonts w:ascii="Calibri" w:eastAsia="Times New Roman" w:hAnsi="Calibri" w:cs="Calibri"/>
          <w:b/>
          <w:lang w:val="nl-BE" w:eastAsia="nl-BE"/>
        </w:rPr>
        <w:t xml:space="preserve">eventueel bij te voegen document : lijst met vervreemde goederen </w:t>
      </w:r>
    </w:p>
    <w:p w:rsidR="00712ACC" w:rsidRPr="00712ACC" w:rsidRDefault="00712ACC" w:rsidP="00712ACC">
      <w:pPr>
        <w:spacing w:after="0" w:line="240" w:lineRule="auto"/>
        <w:contextualSpacing/>
        <w:mirrorIndents/>
        <w:jc w:val="both"/>
        <w:rPr>
          <w:rFonts w:ascii="Calibri" w:eastAsia="Times New Roman" w:hAnsi="Calibri" w:cs="Calibri"/>
          <w:lang w:val="nl-BE" w:eastAsia="nl-BE"/>
        </w:rPr>
      </w:pPr>
      <w:r w:rsidRPr="00712ACC" w:rsidDel="00CF06F5">
        <w:rPr>
          <w:rFonts w:ascii="Calibri" w:eastAsia="Times New Roman" w:hAnsi="Calibri" w:cs="Calibri"/>
          <w:i/>
          <w:lang w:val="nl-BE" w:eastAsia="nl-BE"/>
        </w:rPr>
        <w:t xml:space="preserve"> </w:t>
      </w:r>
    </w:p>
    <w:p w:rsidR="00712ACC" w:rsidRPr="00712ACC" w:rsidRDefault="00712ACC" w:rsidP="00712ACC">
      <w:pPr>
        <w:spacing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after="0" w:line="240" w:lineRule="auto"/>
        <w:contextualSpacing/>
        <w:mirrorIndents/>
        <w:jc w:val="both"/>
        <w:rPr>
          <w:rFonts w:ascii="Calibri" w:eastAsia="Times New Roman" w:hAnsi="Calibri" w:cs="Calibri"/>
          <w:lang w:val="nl-BE" w:eastAsia="nl-BE"/>
        </w:rPr>
      </w:pPr>
    </w:p>
    <w:p w:rsidR="00712ACC" w:rsidRPr="00712ACC" w:rsidRDefault="00712ACC" w:rsidP="00BB189C">
      <w:pPr>
        <w:numPr>
          <w:ilvl w:val="0"/>
          <w:numId w:val="16"/>
        </w:numPr>
        <w:pBdr>
          <w:top w:val="single" w:sz="6" w:space="1" w:color="5B9BD5"/>
        </w:pBdr>
        <w:spacing w:before="300" w:after="0" w:line="240" w:lineRule="auto"/>
        <w:ind w:left="426" w:hanging="426"/>
        <w:jc w:val="both"/>
        <w:outlineLvl w:val="2"/>
        <w:rPr>
          <w:rFonts w:ascii="Calibri" w:eastAsia="Times New Roman" w:hAnsi="Calibri" w:cs="Times New Roman"/>
          <w:b/>
          <w:caps/>
          <w:color w:val="1F4D78"/>
          <w:spacing w:val="15"/>
          <w:lang w:val="nl-BE" w:eastAsia="nl-BE"/>
        </w:rPr>
      </w:pPr>
      <w:r w:rsidRPr="00712ACC">
        <w:rPr>
          <w:rFonts w:ascii="Calibri" w:eastAsia="Times New Roman" w:hAnsi="Calibri" w:cs="Times New Roman"/>
          <w:b/>
          <w:caps/>
          <w:color w:val="1F4D78"/>
          <w:spacing w:val="15"/>
          <w:lang w:val="nl-BE" w:eastAsia="nl-BE"/>
        </w:rPr>
        <w:t>Personen die geld verschuldigd zijn aan verzoeker(s)</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3402"/>
        <w:gridCol w:w="1835"/>
      </w:tblGrid>
      <w:tr w:rsidR="00712ACC" w:rsidRPr="00712ACC" w:rsidTr="00712ACC">
        <w:trPr>
          <w:trHeight w:val="425"/>
        </w:trPr>
        <w:tc>
          <w:tcPr>
            <w:tcW w:w="1980"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w:t>
            </w:r>
          </w:p>
        </w:tc>
        <w:tc>
          <w:tcPr>
            <w:tcW w:w="1843"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Voornaam</w:t>
            </w:r>
          </w:p>
        </w:tc>
        <w:tc>
          <w:tcPr>
            <w:tcW w:w="3402"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Reden/bewijsstuk</w:t>
            </w:r>
          </w:p>
        </w:tc>
        <w:tc>
          <w:tcPr>
            <w:tcW w:w="1835"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Bedrag</w:t>
            </w:r>
          </w:p>
        </w:tc>
      </w:tr>
      <w:tr w:rsidR="00712ACC" w:rsidRPr="00712ACC" w:rsidTr="00712ACC">
        <w:tc>
          <w:tcPr>
            <w:tcW w:w="1980"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84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340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83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80"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84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340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83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80"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84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340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83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80"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843"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3402"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83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6"/>
        </w:numPr>
        <w:pBdr>
          <w:top w:val="single" w:sz="6" w:space="2" w:color="5B9BD5"/>
        </w:pBdr>
        <w:spacing w:before="300" w:after="0" w:line="276" w:lineRule="auto"/>
        <w:ind w:left="426" w:hanging="426"/>
        <w:jc w:val="both"/>
        <w:outlineLvl w:val="2"/>
        <w:rPr>
          <w:rFonts w:ascii="Calibri" w:eastAsia="Times New Roman" w:hAnsi="Calibri" w:cs="Times New Roman"/>
          <w:b/>
          <w:caps/>
          <w:color w:val="1F4D78"/>
          <w:spacing w:val="15"/>
          <w:lang w:val="nl-BE" w:eastAsia="nl-BE"/>
        </w:rPr>
      </w:pPr>
      <w:r w:rsidRPr="00712ACC">
        <w:rPr>
          <w:rFonts w:ascii="Calibri" w:eastAsia="Times New Roman" w:hAnsi="Calibri" w:cs="Times New Roman"/>
          <w:b/>
          <w:caps/>
          <w:color w:val="1F4D78"/>
          <w:spacing w:val="15"/>
          <w:lang w:val="nl-BE" w:eastAsia="nl-BE"/>
        </w:rPr>
        <w:t>Inkomen van de verzoeker(s) en medebewoners</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Gelieve alle maandelijkse inkomsten te vermelden: loon of wedde, dertiende maand, vakantiegeld, gemiddeld inkomen als zelfstandige, pensioen, groeipakket (het vroegere kindergeld), werklozensteun, invaliditeitsuitkering, bestaansminimum, OCMW-steun, onderhoudsgeld en ook door wie (volledige naam en adres) deze verschuldigd zijn.</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2"/>
        </w:numPr>
        <w:spacing w:before="100" w:after="0" w:line="240" w:lineRule="auto"/>
        <w:ind w:left="426" w:hanging="426"/>
        <w:contextualSpacing/>
        <w:mirrorIndents/>
        <w:jc w:val="both"/>
        <w:rPr>
          <w:rFonts w:ascii="Calibri" w:eastAsia="Times New Roman" w:hAnsi="Calibri" w:cs="Calibri"/>
          <w:lang w:val="nl-BE" w:eastAsia="nl-BE"/>
        </w:rPr>
      </w:pPr>
      <w:r w:rsidRPr="00712ACC">
        <w:rPr>
          <w:rFonts w:ascii="Calibri" w:eastAsia="Times New Roman" w:hAnsi="Calibri" w:cs="Calibri"/>
          <w:b/>
          <w:lang w:val="nl-BE" w:eastAsia="nl-BE"/>
        </w:rPr>
        <w:t>bij te voegen documenten : loonfiche van de laatste maand, bewijsstukken van inkomsten als zelfstandige, laatste aanslagbiljet personenbelasting</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b/>
          <w:u w:val="single"/>
          <w:lang w:val="nl-BE" w:eastAsia="nl-BE"/>
        </w:rPr>
      </w:pPr>
      <w:r w:rsidRPr="00712ACC">
        <w:rPr>
          <w:rFonts w:ascii="Calibri" w:eastAsia="Times New Roman" w:hAnsi="Calibri" w:cs="Calibri"/>
          <w:b/>
          <w:u w:val="single"/>
          <w:lang w:val="nl-BE" w:eastAsia="nl-BE"/>
        </w:rPr>
        <w:t>Eerste verzoeker</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712ACC" w:rsidRPr="00712ACC" w:rsidTr="00712ACC">
        <w:trPr>
          <w:trHeight w:val="435"/>
        </w:trPr>
        <w:tc>
          <w:tcPr>
            <w:tcW w:w="1951"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Inkomen </w:t>
            </w:r>
          </w:p>
        </w:tc>
        <w:tc>
          <w:tcPr>
            <w:tcW w:w="1937"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Naam </w:t>
            </w:r>
          </w:p>
        </w:tc>
        <w:tc>
          <w:tcPr>
            <w:tcW w:w="2174"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Adres </w:t>
            </w:r>
          </w:p>
        </w:tc>
        <w:tc>
          <w:tcPr>
            <w:tcW w:w="1559"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Nettobedrag</w:t>
            </w:r>
          </w:p>
        </w:tc>
        <w:tc>
          <w:tcPr>
            <w:tcW w:w="1588"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Bewijsstuk nr.</w:t>
            </w: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Loon of pensioen of uitkering</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Eindejaarspremie</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Vakantiegeld</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Inkomsten als zelfstandige</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 xml:space="preserve">Onderhoudsgeld </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Groeipakket (kindergeld)</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Andere inkomsten</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b/>
          <w:u w:val="single"/>
          <w:lang w:val="nl-BE" w:eastAsia="nl-BE"/>
        </w:rPr>
      </w:pPr>
      <w:r w:rsidRPr="00712ACC">
        <w:rPr>
          <w:rFonts w:ascii="Calibri" w:eastAsia="Times New Roman" w:hAnsi="Calibri" w:cs="Calibri"/>
          <w:b/>
          <w:u w:val="single"/>
          <w:lang w:val="nl-BE" w:eastAsia="nl-BE"/>
        </w:rPr>
        <w:t>Tweede verzoeker of medebewoner(s)</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712ACC" w:rsidRPr="00712ACC" w:rsidTr="00712ACC">
        <w:trPr>
          <w:trHeight w:val="450"/>
        </w:trPr>
        <w:tc>
          <w:tcPr>
            <w:tcW w:w="1951"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Inkomen</w:t>
            </w:r>
          </w:p>
        </w:tc>
        <w:tc>
          <w:tcPr>
            <w:tcW w:w="1937"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w:t>
            </w:r>
          </w:p>
        </w:tc>
        <w:tc>
          <w:tcPr>
            <w:tcW w:w="2174"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Adres </w:t>
            </w:r>
          </w:p>
        </w:tc>
        <w:tc>
          <w:tcPr>
            <w:tcW w:w="1559"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Nettobedrag</w:t>
            </w:r>
          </w:p>
        </w:tc>
        <w:tc>
          <w:tcPr>
            <w:tcW w:w="1588"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Bewijsstuk nr.</w:t>
            </w:r>
          </w:p>
        </w:tc>
      </w:tr>
      <w:tr w:rsidR="00712ACC" w:rsidRPr="00712ACC" w:rsidTr="00712ACC">
        <w:trPr>
          <w:trHeight w:val="844"/>
        </w:trPr>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Loon of pensioen of uitkering</w:t>
            </w: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Eindejaarspremie</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Vakantiegeld</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Inkomsten als zelfstandige</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 xml:space="preserve">Onderhoudsgeld </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Groeipakket (kindergeld)</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1951" w:type="dxa"/>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Andere inkomsten</w:t>
            </w:r>
          </w:p>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193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74"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88"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 xml:space="preserve">Staat van het PASSIEF van verzoeker(s) </w:t>
      </w:r>
    </w:p>
    <w:p w:rsidR="00712ACC" w:rsidRPr="00712ACC" w:rsidRDefault="00712ACC" w:rsidP="00712ACC">
      <w:pPr>
        <w:spacing w:after="0" w:line="240" w:lineRule="auto"/>
        <w:rPr>
          <w:rFonts w:ascii="Calibri" w:eastAsia="Times New Roman" w:hAnsi="Calibri" w:cs="Times New Roman"/>
          <w:b/>
          <w:u w:val="single"/>
          <w:lang w:val="nl-BE" w:eastAsia="nl-BE"/>
        </w:rPr>
      </w:pPr>
    </w:p>
    <w:p w:rsidR="00712ACC" w:rsidRPr="00712ACC" w:rsidRDefault="00712ACC" w:rsidP="00712ACC">
      <w:pPr>
        <w:spacing w:after="0" w:line="240" w:lineRule="auto"/>
        <w:rPr>
          <w:rFonts w:ascii="Calibri" w:eastAsia="Times New Roman" w:hAnsi="Calibri" w:cs="Times New Roman"/>
          <w:b/>
          <w:u w:val="single"/>
          <w:lang w:val="nl-BE" w:eastAsia="nl-BE"/>
        </w:rPr>
      </w:pPr>
      <w:r w:rsidRPr="00712ACC">
        <w:rPr>
          <w:rFonts w:ascii="Calibri" w:eastAsia="Times New Roman" w:hAnsi="Calibri" w:cs="Times New Roman"/>
          <w:b/>
          <w:u w:val="single"/>
          <w:lang w:val="nl-BE" w:eastAsia="nl-BE"/>
        </w:rPr>
        <w:t>Werkelijke uitgaven van verzoeker(s) (per maand)</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127"/>
        <w:gridCol w:w="2126"/>
        <w:gridCol w:w="1559"/>
      </w:tblGrid>
      <w:tr w:rsidR="00712ACC" w:rsidRPr="00712ACC" w:rsidTr="00712ACC">
        <w:trPr>
          <w:trHeight w:val="379"/>
        </w:trPr>
        <w:tc>
          <w:tcPr>
            <w:tcW w:w="3397"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Aard</w:t>
            </w:r>
          </w:p>
        </w:tc>
        <w:tc>
          <w:tcPr>
            <w:tcW w:w="2127"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Maandelijks bedrag</w:t>
            </w:r>
          </w:p>
        </w:tc>
        <w:tc>
          <w:tcPr>
            <w:tcW w:w="2126"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Jaarlijks bedrag</w:t>
            </w:r>
          </w:p>
        </w:tc>
        <w:tc>
          <w:tcPr>
            <w:tcW w:w="1559"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Bewijsstuk nr.</w:t>
            </w: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Huur</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Hypothecaire lening</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Onroerende voorheffing</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Eten en onderhoud</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Kledij</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Schoolkosten</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Schoolabonnement</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Onderhoudsgeld</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Bijdrage aan vakbond</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Bijdrage aan mutualiteit</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Medische kosten</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Apothekerskosten</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Telefoon</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Verwarming</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Belastingen</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Huisvuilbelasting</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Verkeersbelasting</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Autoverzekering</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Benzine</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Verzekering lichamelijke ongevallen</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Vervoerskosten</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Brandverzekering</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Levensverzekering</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Tv- en internetabonnement</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Elektriciteit</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Gas</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Water</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Anderen</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tcPr>
          <w:p w:rsidR="00712ACC" w:rsidRPr="00712ACC" w:rsidRDefault="00712ACC" w:rsidP="00712ACC">
            <w:pPr>
              <w:spacing w:before="100" w:after="0" w:line="240" w:lineRule="auto"/>
              <w:contextualSpacing/>
              <w:mirrorIndents/>
              <w:jc w:val="both"/>
              <w:rPr>
                <w:rFonts w:ascii="Calibri" w:eastAsia="Times New Roman" w:hAnsi="Calibri" w:cs="Calibri"/>
                <w:b/>
                <w:lang w:val="nl-BE" w:eastAsia="nl-BE"/>
              </w:rPr>
            </w:pPr>
            <w:r w:rsidRPr="00712ACC">
              <w:rPr>
                <w:rFonts w:ascii="Calibri" w:eastAsia="Times New Roman" w:hAnsi="Calibri" w:cs="Calibri"/>
                <w:b/>
                <w:lang w:val="nl-BE" w:eastAsia="nl-BE"/>
              </w:rPr>
              <w:t>TOTAAL</w:t>
            </w:r>
          </w:p>
        </w:tc>
        <w:tc>
          <w:tcPr>
            <w:tcW w:w="2127"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2126"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c>
          <w:tcPr>
            <w:tcW w:w="1559" w:type="dxa"/>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sectPr w:rsidR="00712ACC" w:rsidRPr="00712ACC" w:rsidSect="00712ACC">
          <w:footerReference w:type="even" r:id="rId14"/>
          <w:footerReference w:type="default" r:id="rId15"/>
          <w:pgSz w:w="11906" w:h="16838"/>
          <w:pgMar w:top="1134" w:right="1418" w:bottom="1588" w:left="1418" w:header="709" w:footer="709" w:gutter="0"/>
          <w:cols w:space="708"/>
          <w:docGrid w:linePitch="360"/>
        </w:sect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Schuldeisers van de verzoeker(s)</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rPr>
          <w:rFonts w:ascii="Calibri" w:eastAsia="Times New Roman" w:hAnsi="Calibri" w:cs="Calibri"/>
          <w:b/>
          <w:u w:val="single"/>
          <w:lang w:val="nl-BE" w:eastAsia="nl-BE"/>
        </w:rPr>
      </w:pPr>
      <w:r w:rsidRPr="00712ACC">
        <w:rPr>
          <w:rFonts w:ascii="Calibri" w:eastAsia="Times New Roman" w:hAnsi="Calibri" w:cs="Calibri"/>
          <w:b/>
          <w:u w:val="single"/>
          <w:lang w:val="nl-BE" w:eastAsia="nl-BE"/>
        </w:rPr>
        <w:t>U dient de gegevens van de oorspronkelijke schuldeiser mee te delen, ook indien een andere instantie (bijvoorbeeld een gerechtsdeurwaarder) de schuld  invordert.</w:t>
      </w:r>
    </w:p>
    <w:p w:rsidR="00712ACC" w:rsidRPr="00712ACC" w:rsidRDefault="00712ACC" w:rsidP="00712ACC">
      <w:pPr>
        <w:spacing w:before="100" w:after="0" w:line="240" w:lineRule="auto"/>
        <w:contextualSpacing/>
        <w:mirrorIndents/>
        <w:jc w:val="both"/>
        <w:rPr>
          <w:rFonts w:ascii="Calibri" w:eastAsia="Times New Roman" w:hAnsi="Calibri" w:cs="Calibri"/>
          <w:b/>
          <w:highlight w:val="yellow"/>
          <w:u w:val="single"/>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b/>
          <w:highlight w:val="yellow"/>
          <w:u w:val="single"/>
          <w:lang w:val="nl-BE" w:eastAsia="nl-BE"/>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712ACC" w:rsidRPr="00712ACC" w:rsidTr="00712ACC">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4182"/>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Aard van de schuld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Oorspronkelijke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contextualSpacing/>
              <w:mirrorIndents/>
              <w:jc w:val="both"/>
              <w:rPr>
                <w:rFonts w:cs="Calibri"/>
              </w:rPr>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contextualSpacing/>
              <w:mirrorIndents/>
              <w:jc w:val="both"/>
              <w:rPr>
                <w:rFonts w:cs="Calibri"/>
              </w:rPr>
            </w:pPr>
          </w:p>
        </w:tc>
      </w:tr>
      <w:tr w:rsidR="00712ACC" w:rsidRPr="00712ACC" w:rsidTr="00712ACC">
        <w:tc>
          <w:tcPr>
            <w:tcW w:w="7138" w:type="dxa"/>
          </w:tcPr>
          <w:p w:rsidR="00712ACC" w:rsidRPr="00712ACC" w:rsidRDefault="00712ACC" w:rsidP="00712ACC">
            <w:pPr>
              <w:spacing w:before="100"/>
              <w:contextualSpacing/>
              <w:mirrorIndents/>
              <w:jc w:val="center"/>
              <w:rPr>
                <w:rFonts w:cs="Calibri"/>
              </w:rPr>
            </w:pPr>
          </w:p>
          <w:p w:rsidR="00712ACC" w:rsidRPr="00712ACC" w:rsidRDefault="00712ACC" w:rsidP="00712ACC">
            <w:pPr>
              <w:spacing w:before="100"/>
              <w:contextualSpacing/>
              <w:mirrorIndents/>
              <w:jc w:val="center"/>
              <w:rPr>
                <w:rFonts w:cs="Calibri"/>
              </w:rPr>
            </w:pPr>
          </w:p>
        </w:tc>
        <w:tc>
          <w:tcPr>
            <w:tcW w:w="7139" w:type="dxa"/>
          </w:tcPr>
          <w:p w:rsidR="00712ACC" w:rsidRPr="00712ACC" w:rsidRDefault="00712ACC" w:rsidP="00712ACC">
            <w:pPr>
              <w:spacing w:before="100"/>
              <w:contextualSpacing/>
              <w:mirrorIndents/>
              <w:jc w:val="both"/>
              <w:rPr>
                <w:rFonts w:cs="Calibri"/>
              </w:rPr>
            </w:pPr>
          </w:p>
        </w:tc>
      </w:tr>
      <w:tr w:rsidR="00712ACC" w:rsidRPr="00712ACC" w:rsidTr="00712ACC">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200" w:line="276" w:lineRule="auto"/>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200" w:line="276" w:lineRule="auto"/>
            </w:pPr>
          </w:p>
        </w:tc>
      </w:tr>
      <w:tr w:rsidR="00712ACC" w:rsidRPr="00712ACC" w:rsidTr="00712ACC">
        <w:tc>
          <w:tcPr>
            <w:tcW w:w="7138" w:type="dxa"/>
          </w:tcPr>
          <w:p w:rsidR="00712ACC" w:rsidRDefault="00712ACC" w:rsidP="00712ACC">
            <w:pPr>
              <w:spacing w:before="100"/>
              <w:contextualSpacing/>
              <w:mirrorIndents/>
              <w:jc w:val="both"/>
              <w:rPr>
                <w:rFonts w:cs="Calibri"/>
              </w:rPr>
            </w:pPr>
          </w:p>
          <w:p w:rsidR="00712ACC" w:rsidRDefault="00712ACC" w:rsidP="00712ACC">
            <w:pPr>
              <w:spacing w:before="100"/>
              <w:contextualSpacing/>
              <w:mirrorIndents/>
              <w:jc w:val="both"/>
              <w:rPr>
                <w:rFonts w:cs="Calibri"/>
              </w:rPr>
            </w:pPr>
          </w:p>
          <w:p w:rsidR="00712ACC" w:rsidRDefault="00712ACC" w:rsidP="00712ACC">
            <w:pPr>
              <w:spacing w:before="100"/>
              <w:contextualSpacing/>
              <w:mirrorIndents/>
              <w:jc w:val="both"/>
              <w:rPr>
                <w:rFonts w:cs="Calibri"/>
              </w:rPr>
            </w:pPr>
          </w:p>
          <w:p w:rsidR="00712ACC" w:rsidRPr="00712ACC" w:rsidRDefault="00712ACC" w:rsidP="00712ACC">
            <w:pPr>
              <w:spacing w:before="100"/>
              <w:contextualSpacing/>
              <w:mirrorIndents/>
              <w:jc w:val="both"/>
              <w:rPr>
                <w:rFonts w:cs="Calibri"/>
              </w:rPr>
            </w:pPr>
          </w:p>
        </w:tc>
        <w:tc>
          <w:tcPr>
            <w:tcW w:w="7139" w:type="dxa"/>
          </w:tcPr>
          <w:p w:rsidR="00712ACC" w:rsidRPr="00712ACC" w:rsidRDefault="00712ACC" w:rsidP="00712ACC">
            <w:pPr>
              <w:spacing w:before="100"/>
              <w:contextualSpacing/>
              <w:mirrorIndents/>
              <w:jc w:val="both"/>
              <w:rPr>
                <w:rFonts w:cs="Calibri"/>
              </w:rPr>
            </w:pPr>
          </w:p>
        </w:tc>
      </w:tr>
      <w:tr w:rsidR="00712ACC" w:rsidRPr="00712ACC" w:rsidTr="00712ACC">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tcBorders>
                    <w:bottom w:val="single" w:sz="4" w:space="0" w:color="auto"/>
                  </w:tcBorders>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tcBorders>
                    <w:bottom w:val="single" w:sz="4" w:space="0" w:color="auto"/>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tcBorders>
                    <w:left w:val="nil"/>
                    <w:bottom w:val="nil"/>
                    <w:right w:val="nil"/>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5985" w:type="dxa"/>
                  <w:tcBorders>
                    <w:left w:val="nil"/>
                    <w:bottom w:val="nil"/>
                    <w:right w:val="nil"/>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bl>
          <w:p w:rsidR="00712ACC" w:rsidRPr="00712ACC" w:rsidRDefault="00712ACC" w:rsidP="00712ACC">
            <w:pPr>
              <w:spacing w:before="100" w:after="200" w:line="276" w:lineRule="auto"/>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tcBorders>
                    <w:bottom w:val="single" w:sz="4" w:space="0" w:color="auto"/>
                  </w:tcBorders>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tcBorders>
                    <w:bottom w:val="single" w:sz="4" w:space="0" w:color="auto"/>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tcBorders>
                    <w:left w:val="nil"/>
                    <w:bottom w:val="nil"/>
                    <w:right w:val="nil"/>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5985" w:type="dxa"/>
                  <w:tcBorders>
                    <w:left w:val="nil"/>
                    <w:bottom w:val="nil"/>
                    <w:right w:val="nil"/>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bl>
          <w:p w:rsidR="00712ACC" w:rsidRPr="00712ACC" w:rsidRDefault="00712ACC" w:rsidP="00712ACC">
            <w:pPr>
              <w:spacing w:before="100" w:after="200" w:line="276" w:lineRule="auto"/>
            </w:pPr>
          </w:p>
        </w:tc>
      </w:tr>
      <w:tr w:rsidR="00712ACC" w:rsidRPr="00712ACC" w:rsidTr="00712ACC">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bl>
          <w:p w:rsidR="00712ACC" w:rsidRPr="00712ACC" w:rsidRDefault="00712ACC" w:rsidP="00712ACC">
            <w:pPr>
              <w:spacing w:before="100" w:after="200" w:line="276" w:lineRule="auto"/>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rPr>
                <w:trHeight w:val="460"/>
              </w:trPr>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bl>
          <w:p w:rsidR="00712ACC" w:rsidRPr="00712ACC" w:rsidRDefault="00712ACC" w:rsidP="00712ACC">
            <w:pPr>
              <w:spacing w:before="100" w:after="200" w:line="276" w:lineRule="auto"/>
            </w:pPr>
          </w:p>
        </w:tc>
      </w:tr>
    </w:tbl>
    <w:p w:rsidR="00712ACC" w:rsidRPr="00712ACC" w:rsidRDefault="00712ACC" w:rsidP="00712ACC">
      <w:pPr>
        <w:spacing w:after="0" w:line="240" w:lineRule="auto"/>
        <w:rPr>
          <w:rFonts w:ascii="Calibri" w:eastAsia="Times New Roman" w:hAnsi="Calibri" w:cs="Calibri"/>
          <w:lang w:val="nl-BE" w:eastAsia="nl-BE"/>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712ACC" w:rsidRPr="00712ACC" w:rsidTr="00712ACC">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bl>
          <w:p w:rsidR="00712ACC" w:rsidRPr="00712ACC" w:rsidRDefault="00712ACC" w:rsidP="00712ACC">
            <w:pPr>
              <w:spacing w:before="100" w:after="200" w:line="276" w:lineRule="auto"/>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rPr>
                <w:trHeight w:val="460"/>
              </w:trPr>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bl>
          <w:p w:rsidR="00712ACC" w:rsidRPr="00712ACC" w:rsidRDefault="00712ACC" w:rsidP="00712ACC">
            <w:pPr>
              <w:spacing w:before="100" w:after="200" w:line="276" w:lineRule="auto"/>
            </w:pPr>
          </w:p>
        </w:tc>
      </w:tr>
      <w:tr w:rsidR="00712ACC" w:rsidRPr="00712ACC" w:rsidTr="00712ACC">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br w:type="page"/>
                    <w:t>Naam schuldeiser</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200" w:line="276" w:lineRule="auto"/>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200" w:line="276" w:lineRule="auto"/>
            </w:pPr>
          </w:p>
        </w:tc>
      </w:tr>
      <w:tr w:rsidR="00712ACC" w:rsidRPr="00712ACC" w:rsidTr="00712ACC">
        <w:tc>
          <w:tcPr>
            <w:tcW w:w="7138" w:type="dxa"/>
          </w:tcPr>
          <w:p w:rsidR="00712ACC" w:rsidRPr="00712ACC" w:rsidRDefault="00712ACC" w:rsidP="00712ACC">
            <w:pPr>
              <w:spacing w:before="100"/>
              <w:contextualSpacing/>
              <w:mirrorIndents/>
              <w:jc w:val="both"/>
              <w:rPr>
                <w:rFonts w:cs="Calibri"/>
              </w:rPr>
            </w:pPr>
          </w:p>
        </w:tc>
        <w:tc>
          <w:tcPr>
            <w:tcW w:w="7139" w:type="dxa"/>
          </w:tcPr>
          <w:p w:rsidR="00712ACC" w:rsidRPr="00712ACC" w:rsidRDefault="00712ACC" w:rsidP="00712ACC">
            <w:pPr>
              <w:spacing w:before="100"/>
              <w:contextualSpacing/>
              <w:mirrorIndents/>
              <w:jc w:val="both"/>
              <w:rPr>
                <w:rFonts w:cs="Calibri"/>
              </w:rPr>
            </w:pPr>
          </w:p>
        </w:tc>
      </w:tr>
      <w:tr w:rsidR="00712ACC" w:rsidRPr="00712ACC" w:rsidTr="00712ACC">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tcBorders>
                    <w:bottom w:val="single" w:sz="4" w:space="0" w:color="auto"/>
                  </w:tcBorders>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tcBorders>
                    <w:bottom w:val="single" w:sz="4" w:space="0" w:color="auto"/>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tcBorders>
                    <w:left w:val="nil"/>
                    <w:bottom w:val="nil"/>
                    <w:right w:val="nil"/>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5985" w:type="dxa"/>
                  <w:tcBorders>
                    <w:left w:val="nil"/>
                    <w:bottom w:val="nil"/>
                    <w:right w:val="nil"/>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bl>
          <w:p w:rsidR="00712ACC" w:rsidRPr="00712ACC" w:rsidRDefault="00712ACC" w:rsidP="00712ACC">
            <w:pPr>
              <w:spacing w:before="100" w:after="200" w:line="276" w:lineRule="auto"/>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C17590"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RRN of KBO (indien gekend)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Volledig adres</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Referte</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Soort schuld</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Oorspronkelijk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Huidig saldo</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Maandelijks verschuldigd bedrag</w:t>
                  </w:r>
                </w:p>
              </w:tc>
              <w:tc>
                <w:tcPr>
                  <w:tcW w:w="5985" w:type="dxa"/>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tcBorders>
                    <w:bottom w:val="single" w:sz="4" w:space="0" w:color="auto"/>
                  </w:tcBorders>
                  <w:shd w:val="clear" w:color="auto" w:fill="DEEAF6" w:themeFill="accent1" w:themeFillTint="33"/>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r w:rsidRPr="00712ACC">
                    <w:rPr>
                      <w:rFonts w:ascii="Calibri" w:eastAsia="Times New Roman" w:hAnsi="Calibri" w:cs="Calibri"/>
                      <w:lang w:val="nl-BE" w:eastAsia="nl-BE"/>
                    </w:rPr>
                    <w:t>Nummer bewijsstuk</w:t>
                  </w:r>
                </w:p>
              </w:tc>
              <w:tc>
                <w:tcPr>
                  <w:tcW w:w="5985" w:type="dxa"/>
                  <w:tcBorders>
                    <w:bottom w:val="single" w:sz="4" w:space="0" w:color="auto"/>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r w:rsidR="00712ACC" w:rsidRPr="00712ACC" w:rsidTr="00712ACC">
              <w:tc>
                <w:tcPr>
                  <w:tcW w:w="3227" w:type="dxa"/>
                  <w:tcBorders>
                    <w:left w:val="nil"/>
                    <w:bottom w:val="nil"/>
                    <w:right w:val="nil"/>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c>
                <w:tcPr>
                  <w:tcW w:w="5985" w:type="dxa"/>
                  <w:tcBorders>
                    <w:left w:val="nil"/>
                    <w:bottom w:val="nil"/>
                    <w:right w:val="nil"/>
                  </w:tcBorders>
                  <w:shd w:val="clear" w:color="auto" w:fill="auto"/>
                </w:tcPr>
                <w:p w:rsidR="00712ACC" w:rsidRPr="00712ACC" w:rsidRDefault="00712ACC" w:rsidP="00712ACC">
                  <w:pPr>
                    <w:spacing w:before="100" w:after="0" w:line="240" w:lineRule="auto"/>
                    <w:contextualSpacing/>
                    <w:mirrorIndents/>
                    <w:rPr>
                      <w:rFonts w:ascii="Calibri" w:eastAsia="Times New Roman" w:hAnsi="Calibri" w:cs="Calibri"/>
                      <w:lang w:val="nl-BE" w:eastAsia="nl-BE"/>
                    </w:rPr>
                  </w:pPr>
                </w:p>
              </w:tc>
            </w:tr>
          </w:tbl>
          <w:p w:rsidR="00712ACC" w:rsidRPr="00712ACC" w:rsidRDefault="00712ACC" w:rsidP="00712ACC">
            <w:pPr>
              <w:spacing w:before="100" w:after="200" w:line="276" w:lineRule="auto"/>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sectPr w:rsidR="00712ACC" w:rsidRPr="00712ACC" w:rsidSect="00712ACC">
          <w:pgSz w:w="16838" w:h="11906" w:orient="landscape"/>
          <w:pgMar w:top="1417" w:right="1134" w:bottom="1417" w:left="1417" w:header="708" w:footer="708" w:gutter="0"/>
          <w:cols w:space="708"/>
          <w:docGrid w:linePitch="360"/>
        </w:sectPr>
      </w:pPr>
    </w:p>
    <w:p w:rsidR="00712ACC" w:rsidRPr="00712ACC" w:rsidRDefault="00712ACC" w:rsidP="00712ACC">
      <w:pPr>
        <w:pBdr>
          <w:top w:val="single" w:sz="6" w:space="2" w:color="5B9BD5"/>
        </w:pBdr>
        <w:spacing w:before="300" w:after="0" w:line="276" w:lineRule="auto"/>
        <w:jc w:val="both"/>
        <w:outlineLvl w:val="2"/>
        <w:rPr>
          <w:rFonts w:ascii="Calibri" w:eastAsia="Times New Roman" w:hAnsi="Calibri" w:cs="Times New Roman"/>
          <w:b/>
          <w:caps/>
          <w:color w:val="1F4D78"/>
          <w:spacing w:val="15"/>
          <w:u w:val="single"/>
          <w:lang w:val="nl-BE" w:eastAsia="nl-BE"/>
        </w:rPr>
      </w:pPr>
      <w:r w:rsidRPr="00712ACC">
        <w:rPr>
          <w:rFonts w:ascii="Calibri" w:eastAsia="Times New Roman" w:hAnsi="Calibri" w:cs="Times New Roman"/>
          <w:b/>
          <w:caps/>
          <w:color w:val="1F4D78"/>
          <w:spacing w:val="15"/>
          <w:u w:val="single"/>
          <w:lang w:val="nl-BE" w:eastAsia="nl-BE"/>
        </w:rPr>
        <w:t>Samenvatting</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501"/>
      </w:tblGrid>
      <w:tr w:rsidR="00712ACC" w:rsidRPr="00712ACC" w:rsidTr="00712ACC">
        <w:trPr>
          <w:trHeight w:val="391"/>
        </w:trPr>
        <w:tc>
          <w:tcPr>
            <w:tcW w:w="3397"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Totale schuld met intresten</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Totale schuld zonder intresten</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501"/>
      </w:tblGrid>
      <w:tr w:rsidR="00712ACC" w:rsidRPr="00C17590" w:rsidTr="00712ACC">
        <w:tc>
          <w:tcPr>
            <w:tcW w:w="3397"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Totale nog te betalen schuld met intresten</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hemeFill="accent1" w:themeFillTint="33"/>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Totale nog te betalen schuld zonder intresten</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Personen die zich borg hebben gesteld voor verzoeker(s) of zich hoofdelijk met verzoeker(s) hebben verbonden</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5498"/>
      </w:tblGrid>
      <w:tr w:rsidR="00712ACC" w:rsidRPr="00712ACC" w:rsidTr="00712ACC">
        <w:trPr>
          <w:trHeight w:val="348"/>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 borg</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Adres borg</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Schuld</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Bewijsstuk nr.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Betwiste schulden van de verzoeker(s) met opgave van de gronden van betwisting en van de AL hangende procedures</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5495"/>
      </w:tblGrid>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Naam </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Rechtbank waar betwisting wordt behandeld</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Rolnummer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Betwist bedrag</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Bewijsstuk nr.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rPr>
          <w:trHeight w:val="848"/>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Reden van betwisting</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Pr="00712ACC" w:rsidRDefault="00171C51"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Procedures met betrekking tot het bekomen van een uitstel tot betaling, tot het verkrijgen van betalingsfaciliteiten (artIKEL 1334 GerECHTELIJK WETBOEKT, artikel 1337bis GERECHTELIJK WETBOEK, artIKEL 59 Wet HYPOTHECAIR KREDIET) en/of minnelijke schikking inzake hypothecair krediet</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496"/>
      </w:tblGrid>
      <w:tr w:rsidR="00712ACC" w:rsidRPr="00712ACC" w:rsidTr="00712ACC">
        <w:trPr>
          <w:trHeight w:val="348"/>
        </w:trPr>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jc w:val="both"/>
              <w:rPr>
                <w:rFonts w:ascii="Calibri" w:eastAsia="Times New Roman" w:hAnsi="Calibri" w:cs="Calibri"/>
                <w:lang w:val="nl-BE" w:eastAsia="nl-BE"/>
              </w:rPr>
            </w:pPr>
            <w:r w:rsidRPr="00712ACC">
              <w:rPr>
                <w:rFonts w:ascii="Calibri" w:eastAsia="Times New Roman" w:hAnsi="Calibri" w:cs="Calibri"/>
                <w:lang w:val="nl-BE" w:eastAsia="nl-BE"/>
              </w:rPr>
              <w:t>Aard van de schuld</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jc w:val="both"/>
              <w:rPr>
                <w:rFonts w:ascii="Calibri" w:eastAsia="Times New Roman" w:hAnsi="Calibri" w:cs="Calibri"/>
                <w:lang w:val="nl-BE" w:eastAsia="nl-BE"/>
              </w:rPr>
            </w:pPr>
            <w:r w:rsidRPr="00712ACC">
              <w:rPr>
                <w:rFonts w:ascii="Calibri" w:eastAsia="Times New Roman" w:hAnsi="Calibri" w:cs="Calibri"/>
                <w:lang w:val="nl-BE" w:eastAsia="nl-BE"/>
              </w:rPr>
              <w:t>Gekregen per maand</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Gevraagd</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Bewijsstuk nr.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Loonsafstanden en loonsoverdrachten</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487"/>
      </w:tblGrid>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jc w:val="both"/>
              <w:rPr>
                <w:rFonts w:ascii="Calibri" w:eastAsia="Times New Roman" w:hAnsi="Calibri" w:cs="Calibri"/>
                <w:lang w:val="nl-BE" w:eastAsia="nl-BE"/>
              </w:rPr>
            </w:pPr>
            <w:r w:rsidRPr="00712ACC">
              <w:rPr>
                <w:rFonts w:ascii="Calibri" w:eastAsia="Times New Roman" w:hAnsi="Calibri" w:cs="Calibri"/>
                <w:lang w:val="nl-BE" w:eastAsia="nl-BE"/>
              </w:rPr>
              <w:t>Bedrag per maand</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jc w:val="both"/>
              <w:rPr>
                <w:rFonts w:ascii="Calibri" w:eastAsia="Times New Roman" w:hAnsi="Calibri" w:cs="Calibri"/>
                <w:lang w:val="nl-BE" w:eastAsia="nl-BE"/>
              </w:rPr>
            </w:pPr>
            <w:r w:rsidRPr="00712ACC">
              <w:rPr>
                <w:rFonts w:ascii="Calibri" w:eastAsia="Times New Roman" w:hAnsi="Calibri" w:cs="Calibri"/>
                <w:lang w:val="nl-BE" w:eastAsia="nl-BE"/>
              </w:rPr>
              <w:t>Naam schuldeiser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jc w:val="both"/>
              <w:rPr>
                <w:rFonts w:ascii="Calibri" w:eastAsia="Times New Roman" w:hAnsi="Calibri" w:cs="Calibri"/>
                <w:lang w:val="nl-BE" w:eastAsia="nl-BE"/>
              </w:rPr>
            </w:pPr>
            <w:r w:rsidRPr="00712ACC">
              <w:rPr>
                <w:rFonts w:ascii="Calibri" w:eastAsia="Times New Roman" w:hAnsi="Calibri" w:cs="Calibri"/>
                <w:lang w:val="nl-BE" w:eastAsia="nl-BE"/>
              </w:rPr>
              <w:t>Oorspronkelijke som</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Bewijsstuk nr.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bl>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Andere gerechtelijke procedure(S) waarin verzoeker(s) betrokken is (zijn)</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5491"/>
      </w:tblGrid>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Voorwerp procedure</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cPr>
          <w:p w:rsidR="00712ACC" w:rsidRPr="00712ACC" w:rsidRDefault="00712ACC" w:rsidP="00712ACC">
            <w:pPr>
              <w:spacing w:before="100" w:after="0" w:line="240" w:lineRule="auto"/>
              <w:jc w:val="both"/>
              <w:rPr>
                <w:rFonts w:ascii="Calibri" w:eastAsia="Times New Roman" w:hAnsi="Calibri" w:cs="Calibri"/>
                <w:lang w:val="nl-BE" w:eastAsia="nl-BE"/>
              </w:rPr>
            </w:pPr>
            <w:r w:rsidRPr="00712ACC">
              <w:rPr>
                <w:rFonts w:ascii="Calibri" w:eastAsia="Times New Roman" w:hAnsi="Calibri" w:cs="Calibri"/>
                <w:lang w:val="nl-BE" w:eastAsia="nl-BE"/>
              </w:rPr>
              <w:t>Rechtbank waar de zaak wordt behandeld</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jc w:val="both"/>
              <w:rPr>
                <w:rFonts w:ascii="Calibri" w:eastAsia="Times New Roman" w:hAnsi="Calibri" w:cs="Calibri"/>
                <w:lang w:val="nl-BE" w:eastAsia="nl-BE"/>
              </w:rPr>
            </w:pPr>
            <w:r w:rsidRPr="00712ACC">
              <w:rPr>
                <w:rFonts w:ascii="Calibri" w:eastAsia="Times New Roman" w:hAnsi="Calibri" w:cs="Calibri"/>
                <w:lang w:val="nl-BE" w:eastAsia="nl-BE"/>
              </w:rPr>
              <w:t>Naam en adres advocaat</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C17590" w:rsidTr="00712ACC">
        <w:tc>
          <w:tcPr>
            <w:tcW w:w="3397" w:type="dxa"/>
            <w:shd w:val="clear" w:color="auto" w:fill="DEEAF6"/>
          </w:tcPr>
          <w:p w:rsidR="00712ACC" w:rsidRPr="00712ACC" w:rsidRDefault="00712ACC" w:rsidP="00712ACC">
            <w:pPr>
              <w:spacing w:before="100" w:after="0" w:line="240" w:lineRule="auto"/>
              <w:jc w:val="both"/>
              <w:rPr>
                <w:rFonts w:ascii="Calibri" w:eastAsia="Times New Roman" w:hAnsi="Calibri" w:cs="Calibri"/>
                <w:lang w:val="nl-BE" w:eastAsia="nl-BE"/>
              </w:rPr>
            </w:pPr>
            <w:r w:rsidRPr="00712ACC">
              <w:rPr>
                <w:rFonts w:ascii="Calibri" w:eastAsia="Times New Roman" w:hAnsi="Calibri" w:cs="Calibri"/>
                <w:lang w:val="nl-BE" w:eastAsia="nl-BE"/>
              </w:rPr>
              <w:t>Naam en adres advocaat tegenpartij</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jc w:val="both"/>
              <w:rPr>
                <w:rFonts w:ascii="Calibri" w:eastAsia="Times New Roman" w:hAnsi="Calibri" w:cs="Calibri"/>
                <w:lang w:val="nl-BE" w:eastAsia="nl-BE"/>
              </w:rPr>
            </w:pPr>
            <w:r w:rsidRPr="00712ACC">
              <w:rPr>
                <w:rFonts w:ascii="Calibri" w:eastAsia="Times New Roman" w:hAnsi="Calibri" w:cs="Calibri"/>
                <w:lang w:val="nl-BE" w:eastAsia="nl-BE"/>
              </w:rPr>
              <w:t>Datum inleiding</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Rolnummer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Bewijsstuk nr.</w:t>
            </w:r>
          </w:p>
        </w:tc>
        <w:tc>
          <w:tcPr>
            <w:tcW w:w="5665" w:type="dxa"/>
            <w:shd w:val="clear" w:color="auto" w:fill="auto"/>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tc>
      </w:tr>
      <w:tr w:rsidR="00712ACC" w:rsidRPr="00712ACC" w:rsidTr="00712ACC">
        <w:tc>
          <w:tcPr>
            <w:tcW w:w="3397" w:type="dxa"/>
            <w:shd w:val="clear" w:color="auto" w:fill="DEEAF6"/>
          </w:tcPr>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Ik wens rechtsbijstand voor bovenvermelde procedure(s)</w:t>
            </w:r>
          </w:p>
        </w:tc>
        <w:tc>
          <w:tcPr>
            <w:tcW w:w="5665" w:type="dxa"/>
            <w:shd w:val="clear" w:color="auto" w:fill="auto"/>
          </w:tcPr>
          <w:p w:rsidR="00712ACC" w:rsidRPr="00712ACC" w:rsidRDefault="00EA5E9C" w:rsidP="00712ACC">
            <w:pPr>
              <w:tabs>
                <w:tab w:val="left" w:pos="943"/>
              </w:tabs>
              <w:spacing w:before="100" w:after="0" w:line="240" w:lineRule="auto"/>
              <w:contextualSpacing/>
              <w:mirrorIndents/>
              <w:jc w:val="both"/>
              <w:rPr>
                <w:rFonts w:ascii="Calibri" w:eastAsia="Times New Roman" w:hAnsi="Calibri" w:cs="Calibri"/>
                <w:lang w:val="nl-BE" w:eastAsia="nl-BE"/>
              </w:rPr>
            </w:pPr>
            <w:sdt>
              <w:sdtPr>
                <w:rPr>
                  <w:rFonts w:ascii="Calibri" w:eastAsia="Times New Roman" w:hAnsi="Calibri" w:cs="Calibri"/>
                  <w:lang w:val="nl-BE" w:eastAsia="nl-BE"/>
                </w:rPr>
                <w:id w:val="-881704621"/>
                <w14:checkbox>
                  <w14:checked w14:val="0"/>
                  <w14:checkedState w14:val="2612" w14:font="MS Gothic"/>
                  <w14:uncheckedState w14:val="2610" w14:font="MS Gothic"/>
                </w14:checkbox>
              </w:sdtPr>
              <w:sdtEndPr/>
              <w:sdtContent>
                <w:r w:rsidR="00712ACC" w:rsidRPr="00712ACC">
                  <w:rPr>
                    <w:rFonts w:ascii="Segoe UI Symbol" w:eastAsia="Times New Roman" w:hAnsi="Segoe UI Symbol" w:cs="Segoe UI Symbol"/>
                    <w:lang w:val="nl-BE" w:eastAsia="nl-BE"/>
                  </w:rPr>
                  <w:t>☐</w:t>
                </w:r>
              </w:sdtContent>
            </w:sdt>
            <w:r w:rsidR="00712ACC" w:rsidRPr="00712ACC">
              <w:rPr>
                <w:rFonts w:ascii="Calibri" w:eastAsia="Times New Roman" w:hAnsi="Calibri" w:cs="Calibri"/>
                <w:lang w:val="nl-BE" w:eastAsia="nl-BE"/>
              </w:rPr>
              <w:t xml:space="preserve"> ja</w:t>
            </w:r>
          </w:p>
          <w:p w:rsidR="00712ACC" w:rsidRPr="00712ACC" w:rsidRDefault="00EA5E9C" w:rsidP="00712ACC">
            <w:pPr>
              <w:tabs>
                <w:tab w:val="left" w:pos="943"/>
              </w:tabs>
              <w:spacing w:before="100" w:after="0" w:line="240" w:lineRule="auto"/>
              <w:contextualSpacing/>
              <w:mirrorIndents/>
              <w:jc w:val="both"/>
              <w:rPr>
                <w:rFonts w:ascii="Calibri" w:eastAsia="Times New Roman" w:hAnsi="Calibri" w:cs="Calibri"/>
                <w:lang w:val="nl-BE" w:eastAsia="nl-BE"/>
              </w:rPr>
            </w:pPr>
            <w:sdt>
              <w:sdtPr>
                <w:rPr>
                  <w:rFonts w:ascii="Calibri" w:eastAsia="Times New Roman" w:hAnsi="Calibri" w:cs="Calibri"/>
                  <w:lang w:val="nl-BE" w:eastAsia="nl-BE"/>
                </w:rPr>
                <w:id w:val="288551115"/>
                <w14:checkbox>
                  <w14:checked w14:val="0"/>
                  <w14:checkedState w14:val="2612" w14:font="MS Gothic"/>
                  <w14:uncheckedState w14:val="2610" w14:font="MS Gothic"/>
                </w14:checkbox>
              </w:sdtPr>
              <w:sdtEndPr/>
              <w:sdtContent>
                <w:r w:rsidR="00712ACC" w:rsidRPr="00712ACC">
                  <w:rPr>
                    <w:rFonts w:ascii="Segoe UI Symbol" w:eastAsia="Times New Roman" w:hAnsi="Segoe UI Symbol" w:cs="Segoe UI Symbol"/>
                    <w:lang w:val="nl-BE" w:eastAsia="nl-BE"/>
                  </w:rPr>
                  <w:t>☐</w:t>
                </w:r>
              </w:sdtContent>
            </w:sdt>
            <w:r w:rsidR="00712ACC" w:rsidRPr="00712ACC">
              <w:rPr>
                <w:rFonts w:ascii="Calibri" w:eastAsia="Times New Roman" w:hAnsi="Calibri" w:cs="Calibri"/>
                <w:lang w:val="nl-BE" w:eastAsia="nl-BE"/>
              </w:rPr>
              <w:t xml:space="preserve"> neen</w:t>
            </w:r>
          </w:p>
        </w:tc>
      </w:tr>
    </w:tbl>
    <w:p w:rsid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171C51" w:rsidRDefault="00171C51"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 xml:space="preserve">Nuttige TIPS voor verzoeker(s) </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7"/>
        </w:num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Nummer steeds alle bewijsstukken</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7"/>
        </w:num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 ex-ondernemers: voeg een attest van schrapping in de Kruispuntbank van Ondernemingen</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7"/>
        </w:num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Voor personen onder bewind: voeg de beschikking van de vrederechter tot aanstelling van de bewindvoerder</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BB189C" w:rsidRPr="00712ACC" w:rsidRDefault="00BB189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712ACC">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712ACC">
        <w:rPr>
          <w:rFonts w:eastAsia="Times New Roman" w:cstheme="minorHAnsi"/>
          <w:b/>
          <w:caps/>
          <w:color w:val="FFFFFF"/>
          <w:spacing w:val="15"/>
          <w:lang w:val="nl-BE" w:eastAsia="nl-BE"/>
        </w:rPr>
        <w:t xml:space="preserve">BIJLAGEN BIJ HET VERZOEKSCHRIFT </w:t>
      </w:r>
    </w:p>
    <w:p w:rsidR="00712ACC" w:rsidRPr="00712ACC" w:rsidRDefault="00712ACC" w:rsidP="00712ACC">
      <w:pPr>
        <w:spacing w:before="100" w:after="0" w:line="240" w:lineRule="auto"/>
        <w:contextualSpacing/>
        <w:mirrorIndents/>
        <w:jc w:val="both"/>
        <w:rPr>
          <w:rFonts w:ascii="Calibri" w:eastAsia="Times New Roman" w:hAnsi="Calibri" w:cs="Calibri"/>
          <w:lang w:val="nl-BE" w:eastAsia="nl-BE"/>
        </w:rPr>
      </w:pPr>
    </w:p>
    <w:p w:rsidR="00712ACC" w:rsidRPr="00712ACC" w:rsidRDefault="00712ACC" w:rsidP="00EE0758">
      <w:pPr>
        <w:numPr>
          <w:ilvl w:val="0"/>
          <w:numId w:val="18"/>
        </w:num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Kopie van de identiteitskaart van verzoeker(s)</w:t>
      </w:r>
    </w:p>
    <w:p w:rsidR="00712ACC" w:rsidRPr="00712ACC" w:rsidRDefault="00712ACC" w:rsidP="00EE0758">
      <w:pPr>
        <w:numPr>
          <w:ilvl w:val="0"/>
          <w:numId w:val="18"/>
        </w:num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Bewijs van gezinssamenstelling </w:t>
      </w:r>
    </w:p>
    <w:p w:rsidR="00712ACC" w:rsidRPr="00712ACC" w:rsidRDefault="00712ACC" w:rsidP="00EE0758">
      <w:pPr>
        <w:numPr>
          <w:ilvl w:val="0"/>
          <w:numId w:val="18"/>
        </w:num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 xml:space="preserve">Bewijs van de inkomsten van verzoeker </w:t>
      </w:r>
    </w:p>
    <w:p w:rsidR="00712ACC" w:rsidRPr="00712ACC" w:rsidRDefault="00712ACC" w:rsidP="00EE0758">
      <w:pPr>
        <w:numPr>
          <w:ilvl w:val="0"/>
          <w:numId w:val="18"/>
        </w:num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Bewijs van de inkomsten van verzoeker 2</w:t>
      </w:r>
    </w:p>
    <w:p w:rsidR="00712ACC" w:rsidRPr="00712ACC" w:rsidRDefault="00712ACC" w:rsidP="00EE0758">
      <w:pPr>
        <w:numPr>
          <w:ilvl w:val="0"/>
          <w:numId w:val="18"/>
        </w:num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Kopie van de laatste bankrekeninguittreksels</w:t>
      </w:r>
    </w:p>
    <w:p w:rsidR="00712ACC" w:rsidRDefault="00712ACC" w:rsidP="00EE0758">
      <w:pPr>
        <w:numPr>
          <w:ilvl w:val="0"/>
          <w:numId w:val="18"/>
        </w:numPr>
        <w:spacing w:before="100" w:after="0" w:line="240" w:lineRule="auto"/>
        <w:contextualSpacing/>
        <w:mirrorIndents/>
        <w:jc w:val="both"/>
        <w:rPr>
          <w:rFonts w:ascii="Calibri" w:eastAsia="Times New Roman" w:hAnsi="Calibri" w:cs="Calibri"/>
          <w:lang w:val="nl-BE" w:eastAsia="nl-BE"/>
        </w:rPr>
      </w:pPr>
      <w:r w:rsidRPr="00712ACC">
        <w:rPr>
          <w:rFonts w:ascii="Calibri" w:eastAsia="Times New Roman" w:hAnsi="Calibri" w:cs="Calibri"/>
          <w:lang w:val="nl-BE" w:eastAsia="nl-BE"/>
        </w:rPr>
        <w:t>Kopie van het laatste aanslagbiljet personenbelasting</w:t>
      </w:r>
    </w:p>
    <w:p w:rsidR="00EF25F9" w:rsidRDefault="00EF25F9">
      <w:pPr>
        <w:rPr>
          <w:rFonts w:ascii="Calibri" w:eastAsia="Times New Roman" w:hAnsi="Calibri" w:cs="Calibri"/>
          <w:lang w:val="nl-BE" w:eastAsia="nl-BE"/>
        </w:rPr>
      </w:pPr>
    </w:p>
    <w:p w:rsidR="00EF25F9" w:rsidRDefault="00EF25F9">
      <w:pPr>
        <w:rPr>
          <w:rFonts w:ascii="Calibri" w:eastAsia="Times New Roman" w:hAnsi="Calibri" w:cs="Calibri"/>
          <w:lang w:val="nl-BE" w:eastAsia="nl-BE"/>
        </w:rPr>
      </w:pPr>
    </w:p>
    <w:p w:rsidR="00EF25F9" w:rsidRDefault="00EF25F9">
      <w:pPr>
        <w:rPr>
          <w:rFonts w:ascii="Calibri" w:eastAsia="Times New Roman" w:hAnsi="Calibri" w:cs="Calibri"/>
          <w:lang w:val="nl-BE" w:eastAsia="nl-BE"/>
        </w:rPr>
      </w:pPr>
    </w:p>
    <w:p w:rsidR="00EF25F9" w:rsidRPr="00EF25F9" w:rsidRDefault="00EF25F9">
      <w:pPr>
        <w:rPr>
          <w:rFonts w:ascii="Calibri" w:eastAsia="Times New Roman" w:hAnsi="Calibri" w:cs="Calibri"/>
          <w:highlight w:val="yellow"/>
          <w:lang w:val="nl-BE" w:eastAsia="nl-BE"/>
        </w:rPr>
      </w:pPr>
      <w:r w:rsidRPr="00EF25F9">
        <w:rPr>
          <w:rFonts w:ascii="Calibri" w:eastAsia="Times New Roman" w:hAnsi="Calibri" w:cs="Calibri"/>
          <w:highlight w:val="yellow"/>
          <w:lang w:val="nl-BE" w:eastAsia="nl-BE"/>
        </w:rPr>
        <w:t>Datum</w:t>
      </w:r>
    </w:p>
    <w:p w:rsidR="00EF25F9" w:rsidRPr="00EF25F9" w:rsidRDefault="00EF25F9">
      <w:pPr>
        <w:rPr>
          <w:rFonts w:ascii="Calibri" w:eastAsia="Times New Roman" w:hAnsi="Calibri" w:cs="Calibri"/>
          <w:highlight w:val="yellow"/>
          <w:lang w:val="nl-BE" w:eastAsia="nl-BE"/>
        </w:rPr>
      </w:pPr>
    </w:p>
    <w:p w:rsidR="00171C51" w:rsidRDefault="00EF25F9">
      <w:pPr>
        <w:rPr>
          <w:rFonts w:ascii="Calibri" w:eastAsia="Times New Roman" w:hAnsi="Calibri" w:cs="Calibri"/>
          <w:lang w:val="nl-BE" w:eastAsia="nl-BE"/>
        </w:rPr>
      </w:pPr>
      <w:r w:rsidRPr="00EF25F9">
        <w:rPr>
          <w:rFonts w:ascii="Calibri" w:eastAsia="Times New Roman" w:hAnsi="Calibri" w:cs="Calibri"/>
          <w:highlight w:val="yellow"/>
          <w:lang w:val="nl-BE" w:eastAsia="nl-BE"/>
        </w:rPr>
        <w:t>Handtekening verzoeker(s)</w:t>
      </w:r>
      <w:r w:rsidR="00171C51">
        <w:rPr>
          <w:rFonts w:ascii="Calibri" w:eastAsia="Times New Roman" w:hAnsi="Calibri" w:cs="Calibri"/>
          <w:lang w:val="nl-BE" w:eastAsia="nl-BE"/>
        </w:rPr>
        <w:br w:type="page"/>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contextualSpacing/>
        <w:mirrorIndents/>
        <w:jc w:val="center"/>
        <w:rPr>
          <w:rFonts w:eastAsia="Times New Roman" w:cstheme="minorHAnsi"/>
          <w:b/>
          <w:sz w:val="24"/>
          <w:szCs w:val="24"/>
          <w:u w:val="single"/>
          <w:lang w:val="nl-BE" w:eastAsia="nl-BE"/>
        </w:rPr>
      </w:pPr>
      <w:r w:rsidRPr="00712ACC">
        <w:rPr>
          <w:rFonts w:eastAsia="Times New Roman" w:cstheme="minorHAnsi"/>
          <w:b/>
          <w:sz w:val="24"/>
          <w:szCs w:val="24"/>
          <w:u w:val="single"/>
          <w:lang w:val="nl-BE" w:eastAsia="nl-BE"/>
        </w:rPr>
        <w:t>Informatie voor de verzoeker van een collectieve schuldenregeling</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contextualSpacing/>
        <w:mirrorIndents/>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contextualSpacing/>
        <w:mirrorIndents/>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60" w:lineRule="exact"/>
        <w:jc w:val="both"/>
        <w:rPr>
          <w:rFonts w:eastAsia="Times New Roman" w:cstheme="minorHAnsi"/>
          <w:b/>
          <w:u w:val="single"/>
          <w:lang w:val="nl-BE" w:eastAsia="nl-BE"/>
        </w:rPr>
      </w:pPr>
      <w:r w:rsidRPr="00712ACC">
        <w:rPr>
          <w:rFonts w:eastAsia="Times New Roman" w:cstheme="minorHAnsi"/>
          <w:b/>
          <w:u w:val="single"/>
          <w:lang w:val="nl-BE" w:eastAsia="nl-BE"/>
        </w:rPr>
        <w:t>Wat is het doel van een collectieve schuldenregeling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Een collectieve schuldenregeling heeft tot doel uw financiële toestand te herstellen door u toe te laten in de mate van het mogelijke uw schulden af te betalen zonder dat dit met zich meebrengt dat u (en uw gezin) niet meer menswaardig zouden kunnen leven. De collectieve schuldenregeling wil u op die manier een nieuwe start geven, zonder dat de schuldeisers hierbij volledig in de kou blijven staan.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60" w:lineRule="exact"/>
        <w:jc w:val="both"/>
        <w:rPr>
          <w:rFonts w:eastAsia="Times New Roman" w:cstheme="minorHAnsi"/>
          <w:b/>
          <w:u w:val="single"/>
          <w:lang w:val="nl-BE" w:eastAsia="nl-BE"/>
        </w:rPr>
      </w:pPr>
      <w:r w:rsidRPr="00712ACC">
        <w:rPr>
          <w:rFonts w:eastAsia="Times New Roman" w:cstheme="minorHAnsi"/>
          <w:b/>
          <w:u w:val="single"/>
          <w:lang w:val="nl-BE" w:eastAsia="nl-BE"/>
        </w:rPr>
        <w:t>Wat wordt er van u verwacht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Aan de collectieve schuldenregeling zijn een aantal “spelregels” verbonden die strikt moeten worden nageleefd. Worden deze regels niet nageleefd, dan kan de schuldbemiddelaar of elke belanghebbende schuldeiser aan de rechter vragen om de collectieve schuldenregeling te herroepen. Dit betekent dat de collectieve schuldenregeling wordt stopgezet en dat de schuldeisers u opnieuw rechtstreeks kunnen aanspreken voor de volledige (nog onbetaalde) schuld. Indien al een afbetalingsplan werd overeengekomen, dan komt dit te vervallen. Dit betekent dat indien de schuldeisers bijvoorbeeld akkoord gingen met een plan volgens het welke u slechts een deel van de schulden moest betalen, deze afspraak niet meer geldt. U zal dan toch de volledige schuld moeten terugbetalen, evenals de intresten en kosten. Bovendien kan u dan voor een periode van vijf jaar geen nieuwe collectieve schuldenregeling aanvragen.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De </w:t>
      </w:r>
      <w:r w:rsidRPr="00712ACC">
        <w:rPr>
          <w:rFonts w:eastAsia="Times New Roman" w:cstheme="minorHAnsi"/>
          <w:u w:val="single"/>
          <w:lang w:val="nl-BE" w:eastAsia="nl-BE"/>
        </w:rPr>
        <w:t>belangrijkste verplichtingen</w:t>
      </w:r>
      <w:r w:rsidRPr="00712ACC">
        <w:rPr>
          <w:rFonts w:eastAsia="Times New Roman" w:cstheme="minorHAnsi"/>
          <w:lang w:val="nl-BE" w:eastAsia="nl-BE"/>
        </w:rPr>
        <w:t xml:space="preserve"> even op een rijtje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1.</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U moet de schuldbemiddelaar om toestemming vragen wanneer u een beslissing wil nemen die grote financiële gevolgen heeft.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Zo moet u bijvoorbeeld de toelating hebben van de schuldbemiddelaar om een wagen te kopen, een huurovereenkomst te sluiten, een lening aan te gaan,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2.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U mag zelf geen betalingen doen aan schuldeisers die opgenomen zijn in de collectieve schuldenregeling.</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Al deze betalingen verlopen via de schuldbemiddelaar die erover waakt dat alle schuldeisers gelijk worden behandeld.</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3.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Al uw inkomsten moeten rechtstreeks op een rekening bij de schuldbemiddelaar worden gestort.</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U mag met andere woorden niet zelf uw loon of uitkering ontvangen. Wordt per vergissing toch rechtstreeks aan u gestort, dan moet u de schuldbemiddelaar hiervan onmiddellijk inlichten.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4.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U mag geen nieuwe schulden maken.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Wanneer u niet rond komt met het leefgeld dat u ontvangt van de schuldbemiddelaar, moet u de schuldbemiddelaar hiervan in kennis stellen die dan samen met u kijkt hoe dit kan worden opgelost. Komt u er niet samen uit, dan kan de discussie met een eenvoudige brief worden voorgelegd aan de schuldbemiddelingsrechter. U wordt dan opgeroepen om samen met de schuldbemiddelaar voor de rechter te verschijnen die het gesprek met u beiden aangaat en indien nodig de knoop doorhakt.</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5.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U moet alles doen wat u kan om uw inkomsten te verhogen.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Dit betekent dat wanneer u geen werk hebt, u zo snel mogelijk een aanvraag moet indienen voor het verkrijgen van een uitkering (ziekte, werkloosheid, OCMW-steun) en al de nodige documenten hiervoor stipt moet indienen. Heeft u recht op een uitkering, moet u alle verplichtingen die deze uitkering met zich meebrengt, ook correct naleven zodat u deze niet verliest.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Intussen moet u zich ten volle inspannen om (voltijds) werk te vinden, tenzij dit niet mogelijk zou zijn om gezondheids- of andere redenen. U moet dan actief solliciteren en indien nodig begeleiding zoeken zoals bijvoorbeeld bij de VDAB. Zorg ervoor dat u van dit alles ook bewijzen kan voorleggen aan de schuldbemiddelaar.</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Wanneer u werk vindt, moet u alle nuttige informatie over dit werk aan de schuldbemiddelaar bezorgen en moet u ook uw uiterste best doen om dit werk te behouden.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6.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U moet open en eerlijk communiceren met de schuldbemiddelaar.</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Dit betekent dat u steeds moet antwoorden op vragen van de schuldbemiddelaar (brief, mail, telefoon) en aanwezig moet zijn op gemaakte afspraken.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U moet het ook onmiddellijk doorgeven aan de schuldbemiddelaar wanneer er zich een wijziging voordoet in uw situatie, zoals bijvoorbeeld een verandering in uw gezinssamenstelling, verblijfplaats, werk,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7.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U moet uw administratie goed opvolgen.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Zorg ervoor dat u tijdig belangrijke documenten indient zoals uw belastingaangifte of vragenlijsten met betrekking tot een uitkering die u ontvangt. Bezorg ook stipt te betalen facturen aan de schuldbemiddelaar zodat er geen aanmaningen volgen met bijkomende kosten.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60" w:lineRule="exact"/>
        <w:jc w:val="both"/>
        <w:rPr>
          <w:rFonts w:eastAsia="Times New Roman" w:cstheme="minorHAnsi"/>
          <w:b/>
          <w:u w:val="single"/>
          <w:lang w:val="nl-BE" w:eastAsia="nl-BE"/>
        </w:rPr>
      </w:pPr>
      <w:r w:rsidRPr="00712ACC">
        <w:rPr>
          <w:rFonts w:eastAsia="Times New Roman" w:cstheme="minorHAnsi"/>
          <w:b/>
          <w:u w:val="single"/>
          <w:lang w:val="nl-BE" w:eastAsia="nl-BE"/>
        </w:rPr>
        <w:t>Wat mag u zelf verwachten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Tegenover al deze verplichtingen staan ook een aantal </w:t>
      </w:r>
      <w:r w:rsidRPr="00712ACC">
        <w:rPr>
          <w:rFonts w:eastAsia="Times New Roman" w:cstheme="minorHAnsi"/>
          <w:u w:val="single"/>
          <w:lang w:val="nl-BE" w:eastAsia="nl-BE"/>
        </w:rPr>
        <w:t>rechten</w:t>
      </w:r>
      <w:r w:rsidRPr="00712ACC">
        <w:rPr>
          <w:rFonts w:eastAsia="Times New Roman" w:cstheme="minorHAnsi"/>
          <w:lang w:val="nl-BE" w:eastAsia="nl-BE"/>
        </w:rPr>
        <w:t>.</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Zoals u hierboven al kon lezen, wil de collectieve schuldenregeling het mogelijk maken om in de mate van het mogelijke uw schulden af te betalen zonder dat dit met zich meebrengt dat u (en uw gezin) niet meer menswaardig zouden kunnen leven. Daarom werkt de schuldbemiddelaar in samenspraak met u en de schuldeisers een afbetalingsplan (minnelijke aanzuiveringsregeling) uit.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Belangrijk hierbij zijn volgende regels : </w:t>
      </w:r>
    </w:p>
    <w:p w:rsidR="00F46029" w:rsidRDefault="00F46029"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1.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Een minnelijke aanzuiveringsregeling duurt normaal gezien maximaal 7 jaar te rekenen vanaf het moment dat u in collectieve schuldenregeling kwam.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Hierop bestaan uitzonderingen, maar de regel is dat u na 7 jaar schuldenvrij bent. Afhankelijk van wat u kon afbetalen in die 7 jaar, kan dit betekenen dat een deel van de schulden die u had, wordt kwijtgescholden.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Let wel : bepaalde schulden kunnen nooit worden kwijtgescholden door de schuldbemiddelingsrechter, tenzij de schuldeiser hiermee uitdrukkelijk instemt. Lukt het niet deze schulden terug te betalen gedurende de tijd dat de collectieve schuldenregeling loopt, zal u deze na afloop van de collectieve schuldenregeling zelf verder moeten afbetalen. Meer concreet gaat het om onderhoudsgeld, vergoedingen van lichamelijke schade die werd veroorzaakt door een misdrijf, schulden van een gefailleerde die overblijven na het sluiten van het faillissement en penale boeten.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2.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In het plan wordt een leefgeld voor u voorzien waarmee alle dagdagelijkse kosten mee moeten worden betaald. Dit bedrag kan nooit lager zijn dan het bedrag van het leefloon en (indien u kinderen heeft) het bedrag aan kinderbijslag samen.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Zoals hoger al aangegeven, kunnen discussies over de grootte van het leefgeld worden voorgelegd aan de schuldbemiddelingsrechter.</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3.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Gedurende de collectieve schuldenregeling lopen er geen interesten op de openstaande schulden.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4.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De schuldeisers in de collectieve schuldenregeling kunnen u gedurende de collectieve schuldenregeling niet rechtstreeks aanspreken.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Dit betekent dat ze u geen herinneringsbrieven meer mogen sturen met de vraag te betalen of geen deurwaarder bij u mogen laten langskomen.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Wanneer het de schuldbemiddelaar niet lukt om samen met u en de schuldeisers een afbetalingsplan op te maken waarin iedereen zich kan vinden, zal de rechtbank zelf een afbetalingsregeling opleggen.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Wenst u de collectieve schuldenregeling zelf stop te zetten, kan u hiervoor een eenvoudige brief opsturen naar de arbeidsrechtbank met daarin de reden waarom u niet langer in collectieve schuldenregeling wil blijven. Het is de schuldbemiddelingsrechter die uiteindelijk beslist of de procedure wordt stopgezet of niet, nadat hij alle betrokken partijen heeft opgeroepen om hun standpunt te kennen.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In tegenstelling tot hetgeen het geval is bij een herroeping, hoeft u na een vrijwillige stopzetting geen periode van vijf jaar te wachten om een nieuwe collectieve schuldenregeling te kunnen aanvragen. Wel is het zo dat de stopzetting – net zoals bij een herroeping – betekent dat de schuldeisers u opnieuw rechtstreeks kunnen aanspreken voor de volledige (nog onbetaalde) schuld. Indien al een afbetalingsplan werd overeengekomen, dan komt dit te vervallen. Dit betekent dat indien de schuldeisers bijvoorbeeld akkoord gingen met een plan volgens het welke u slechts een deel van de schulden moest betalen, deze afspraak niet meer geldt. U zal dan toch de volledige schuld moeten terugbetalen, evenals de intresten en kosten.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60" w:lineRule="exact"/>
        <w:jc w:val="both"/>
        <w:rPr>
          <w:rFonts w:eastAsia="Times New Roman" w:cstheme="minorHAnsi"/>
          <w:b/>
          <w:u w:val="single"/>
          <w:lang w:val="nl-BE" w:eastAsia="nl-BE"/>
        </w:rPr>
      </w:pPr>
      <w:r w:rsidRPr="00712ACC">
        <w:rPr>
          <w:rFonts w:eastAsia="Times New Roman" w:cstheme="minorHAnsi"/>
          <w:b/>
          <w:u w:val="single"/>
          <w:lang w:val="nl-BE" w:eastAsia="nl-BE"/>
        </w:rPr>
        <w:t>Nog belangrijk om weten</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 xml:space="preserve">Het is belangrijk om te weten dat de schuldbemiddelaar niet uw persoonlijke advocaat is. Hij kan u dus niet vertegenwoordigen of bijstaan in andere procedures dan de collectieve schuldenregeling. De schuldbemiddelaar is ook niet de raadsman van de schuldeisers. Hij of zij is volledig neutraal en staat onder het toezicht van de arbeidsrechtbank. </w:t>
      </w: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p>
    <w:p w:rsidR="00712ACC" w:rsidRPr="00712ACC" w:rsidRDefault="00712ACC" w:rsidP="00712ACC">
      <w:pPr>
        <w:pBdr>
          <w:top w:val="single" w:sz="4" w:space="1" w:color="auto"/>
          <w:left w:val="single" w:sz="4" w:space="1" w:color="auto"/>
          <w:bottom w:val="single" w:sz="4" w:space="1" w:color="auto"/>
          <w:right w:val="single" w:sz="4" w:space="1" w:color="auto"/>
        </w:pBdr>
        <w:spacing w:after="0" w:line="240" w:lineRule="auto"/>
        <w:jc w:val="both"/>
        <w:rPr>
          <w:rFonts w:eastAsia="Times New Roman" w:cstheme="minorHAnsi"/>
          <w:lang w:val="nl-BE" w:eastAsia="nl-BE"/>
        </w:rPr>
      </w:pPr>
      <w:r w:rsidRPr="00712ACC">
        <w:rPr>
          <w:rFonts w:eastAsia="Times New Roman" w:cstheme="minorHAnsi"/>
          <w:lang w:val="nl-BE" w:eastAsia="nl-BE"/>
        </w:rPr>
        <w:t>Voor het werk dat de schuldbemiddelaar levert, mag hij geld aanrekenen. De schuldbemiddelaar mag dit niet volledig zelf invullen, maar moet gebruik maken van wettelijk vastgestelde tarieven. Hij kan ook pas betaling ontvangen nadat de rechtbank heeft gecontroleerd of zijn afrekening correct is.</w:t>
      </w:r>
    </w:p>
    <w:p w:rsidR="00712ACC" w:rsidRPr="00712ACC" w:rsidRDefault="00712ACC" w:rsidP="00712ACC">
      <w:pPr>
        <w:spacing w:after="0" w:line="240" w:lineRule="auto"/>
        <w:jc w:val="both"/>
        <w:rPr>
          <w:rFonts w:eastAsia="Times New Roman" w:cstheme="minorHAnsi"/>
          <w:lang w:val="nl-BE" w:eastAsia="nl-BE"/>
        </w:rPr>
      </w:pPr>
    </w:p>
    <w:p w:rsidR="00F46029" w:rsidRDefault="00F46029">
      <w:pPr>
        <w:rPr>
          <w:rFonts w:eastAsia="Times New Roman" w:cstheme="minorHAnsi"/>
          <w:lang w:val="nl-BE" w:eastAsia="nl-BE"/>
        </w:rPr>
      </w:pPr>
      <w:r>
        <w:rPr>
          <w:rFonts w:eastAsia="Times New Roman" w:cstheme="minorHAnsi"/>
          <w:lang w:val="nl-BE" w:eastAsia="nl-BE"/>
        </w:rPr>
        <w:br w:type="page"/>
      </w:r>
    </w:p>
    <w:p w:rsidR="004A5A5E" w:rsidRDefault="004A5A5E" w:rsidP="004A5A5E">
      <w:pPr>
        <w:pStyle w:val="Kop2"/>
        <w:rPr>
          <w:lang w:val="nl-BE"/>
        </w:rPr>
      </w:pPr>
      <w:bookmarkStart w:id="92" w:name="_Model_aangifte_van"/>
      <w:bookmarkStart w:id="93" w:name="_Toc90627041"/>
      <w:bookmarkEnd w:id="92"/>
      <w:r>
        <w:rPr>
          <w:lang w:val="nl-BE"/>
        </w:rPr>
        <w:t>Model aangifte van schuldvordering</w:t>
      </w:r>
      <w:bookmarkEnd w:id="93"/>
      <w:r w:rsidR="00F46029">
        <w:rPr>
          <w:lang w:val="nl-BE"/>
        </w:rPr>
        <w:t xml:space="preserve"> (bijlage 4)</w:t>
      </w:r>
    </w:p>
    <w:p w:rsidR="00F46029" w:rsidRDefault="00F46029">
      <w:pPr>
        <w:rPr>
          <w:lang w:val="nl-BE"/>
        </w:rPr>
      </w:pPr>
      <w:r>
        <w:rPr>
          <w:lang w:val="nl-BE"/>
        </w:rPr>
        <w:br w:type="page"/>
      </w:r>
    </w:p>
    <w:p w:rsidR="00D003DD" w:rsidRPr="000B73A4" w:rsidRDefault="00D003DD" w:rsidP="00D003DD">
      <w:pPr>
        <w:pStyle w:val="Titel"/>
        <w:jc w:val="center"/>
        <w:rPr>
          <w:rFonts w:asciiTheme="minorHAnsi" w:hAnsiTheme="minorHAnsi" w:cstheme="minorHAnsi"/>
          <w:b/>
          <w:color w:val="2F5496" w:themeColor="accent5" w:themeShade="BF"/>
          <w:sz w:val="24"/>
          <w:szCs w:val="24"/>
          <w:u w:val="single"/>
        </w:rPr>
      </w:pPr>
      <w:r w:rsidRPr="000B73A4">
        <w:rPr>
          <w:rFonts w:asciiTheme="minorHAnsi" w:hAnsiTheme="minorHAnsi" w:cstheme="minorHAnsi"/>
          <w:b/>
          <w:color w:val="2F5496" w:themeColor="accent5" w:themeShade="BF"/>
          <w:sz w:val="24"/>
          <w:szCs w:val="24"/>
          <w:u w:val="single"/>
        </w:rPr>
        <w:t>COLLECTIEVE SCHULDENREGELING</w:t>
      </w:r>
    </w:p>
    <w:p w:rsidR="00D003DD" w:rsidRPr="000B73A4" w:rsidRDefault="00D003DD" w:rsidP="00D003DD">
      <w:pPr>
        <w:pStyle w:val="Titel"/>
        <w:jc w:val="center"/>
        <w:rPr>
          <w:rFonts w:asciiTheme="minorHAnsi" w:hAnsiTheme="minorHAnsi" w:cstheme="minorHAnsi"/>
          <w:b/>
          <w:color w:val="2F5496" w:themeColor="accent5" w:themeShade="BF"/>
          <w:sz w:val="20"/>
          <w:szCs w:val="20"/>
        </w:rPr>
      </w:pPr>
      <w:r w:rsidRPr="000B73A4">
        <w:rPr>
          <w:rFonts w:asciiTheme="minorHAnsi" w:hAnsiTheme="minorHAnsi" w:cstheme="minorHAnsi"/>
          <w:b/>
          <w:color w:val="2F5496" w:themeColor="accent5" w:themeShade="BF"/>
          <w:sz w:val="20"/>
          <w:szCs w:val="20"/>
        </w:rPr>
        <w:t>Wet van 5 juli 1998 – Belgi</w:t>
      </w:r>
      <w:r>
        <w:rPr>
          <w:rFonts w:asciiTheme="minorHAnsi" w:hAnsiTheme="minorHAnsi" w:cstheme="minorHAnsi"/>
          <w:b/>
          <w:color w:val="2F5496" w:themeColor="accent5" w:themeShade="BF"/>
          <w:sz w:val="20"/>
          <w:szCs w:val="20"/>
        </w:rPr>
        <w:t>sch Staatsblad van 31 juli 1998</w:t>
      </w:r>
    </w:p>
    <w:p w:rsidR="00D003DD" w:rsidRPr="00D003DD" w:rsidRDefault="00D003DD" w:rsidP="00D003DD">
      <w:pPr>
        <w:rPr>
          <w:lang w:val="nl-BE"/>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ascii="Calibri" w:eastAsia="Times New Roman" w:hAnsi="Calibri" w:cs="Times New Roman"/>
          <w:b/>
          <w:caps/>
          <w:color w:val="FFFFFF"/>
          <w:spacing w:val="15"/>
          <w:lang w:val="nl-BE"/>
        </w:rPr>
      </w:pPr>
      <w:r w:rsidRPr="00D003DD">
        <w:rPr>
          <w:rFonts w:ascii="Calibri" w:eastAsia="Times New Roman" w:hAnsi="Calibri" w:cs="Times New Roman"/>
          <w:b/>
          <w:caps/>
          <w:color w:val="FFFFFF"/>
          <w:spacing w:val="15"/>
          <w:lang w:val="nl-BE"/>
        </w:rPr>
        <w:t xml:space="preserve">UITNODIGING Aangifte van schuldvordering - </w:t>
      </w:r>
      <w:r w:rsidRPr="00D003DD">
        <w:rPr>
          <w:rFonts w:ascii="Calibri" w:eastAsia="Times New Roman" w:hAnsi="Calibri" w:cs="Calibri"/>
          <w:b/>
          <w:caps/>
          <w:color w:val="FFFFFF"/>
          <w:spacing w:val="15"/>
          <w:lang w:val="nl-BE"/>
        </w:rPr>
        <w:t>VVannee/VVnum/VVreg</w:t>
      </w:r>
    </w:p>
    <w:p w:rsidR="00D003DD" w:rsidRPr="00D003DD" w:rsidRDefault="00D003DD" w:rsidP="00D003DD">
      <w:pPr>
        <w:spacing w:after="0" w:line="240" w:lineRule="auto"/>
        <w:jc w:val="both"/>
        <w:rPr>
          <w:lang w:val="nl-BE"/>
        </w:rPr>
      </w:pPr>
    </w:p>
    <w:p w:rsidR="00D003DD" w:rsidRPr="00D003DD" w:rsidRDefault="00D003DD" w:rsidP="00D003DD">
      <w:pPr>
        <w:spacing w:after="0" w:line="240" w:lineRule="auto"/>
        <w:jc w:val="both"/>
        <w:rPr>
          <w:lang w:val="nl-BE"/>
        </w:rPr>
      </w:pPr>
      <w:r w:rsidRPr="00D003DD">
        <w:rPr>
          <w:lang w:val="nl-BE"/>
        </w:rPr>
        <w:t xml:space="preserve">U beschikt over een schuldvordering tegen VVdemandeur1. </w:t>
      </w:r>
    </w:p>
    <w:p w:rsidR="00D003DD" w:rsidRPr="00D003DD" w:rsidRDefault="00D003DD" w:rsidP="00D003DD">
      <w:pPr>
        <w:spacing w:after="0" w:line="240" w:lineRule="auto"/>
        <w:jc w:val="both"/>
        <w:rPr>
          <w:lang w:val="nl-BE"/>
        </w:rPr>
      </w:pPr>
      <w:r w:rsidRPr="00D003DD">
        <w:rPr>
          <w:lang w:val="nl-BE"/>
        </w:rPr>
        <w:t xml:space="preserve">U kan deze schuldvordering aangeven met dit formulier. </w:t>
      </w:r>
    </w:p>
    <w:p w:rsidR="00D003DD" w:rsidRPr="00D003DD" w:rsidRDefault="00D003DD" w:rsidP="00D003DD">
      <w:pPr>
        <w:spacing w:after="0" w:line="240" w:lineRule="auto"/>
        <w:jc w:val="both"/>
        <w:rPr>
          <w:rFonts w:cstheme="minorHAnsi"/>
          <w:b/>
          <w:lang w:val="nl-BE"/>
        </w:rPr>
      </w:pPr>
    </w:p>
    <w:p w:rsidR="00D003DD" w:rsidRPr="00D003DD" w:rsidRDefault="00D003DD" w:rsidP="00D003DD">
      <w:pPr>
        <w:spacing w:after="0" w:line="240" w:lineRule="auto"/>
        <w:jc w:val="both"/>
        <w:rPr>
          <w:rFonts w:cstheme="minorHAnsi"/>
          <w:b/>
          <w:lang w:val="nl-BE"/>
        </w:rPr>
      </w:pPr>
      <w:r w:rsidRPr="00D003DD">
        <w:rPr>
          <w:rFonts w:cstheme="minorHAnsi"/>
          <w:b/>
          <w:lang w:val="nl-BE"/>
        </w:rPr>
        <w:t xml:space="preserve">OPGELET: </w:t>
      </w:r>
    </w:p>
    <w:p w:rsidR="00D003DD" w:rsidRPr="00D003DD" w:rsidRDefault="00D003DD" w:rsidP="00D003DD">
      <w:pPr>
        <w:spacing w:after="0" w:line="240" w:lineRule="auto"/>
        <w:jc w:val="both"/>
        <w:rPr>
          <w:rFonts w:cstheme="minorHAnsi"/>
          <w:b/>
          <w:lang w:val="nl-BE"/>
        </w:rPr>
      </w:pPr>
      <w:r w:rsidRPr="00D003DD">
        <w:rPr>
          <w:rFonts w:cstheme="minorHAnsi"/>
          <w:b/>
          <w:lang w:val="nl-BE"/>
        </w:rPr>
        <w:t xml:space="preserve">U dient dit formulier uiterlijk één maand na de ontvangst te bezorgen aan de schuldbemiddelaar (en </w:t>
      </w:r>
      <w:r w:rsidRPr="00D003DD">
        <w:rPr>
          <w:rFonts w:cstheme="minorHAnsi"/>
          <w:b/>
          <w:u w:val="single"/>
          <w:lang w:val="nl-BE"/>
        </w:rPr>
        <w:t>niet</w:t>
      </w:r>
      <w:r w:rsidRPr="00D003DD">
        <w:rPr>
          <w:rFonts w:cstheme="minorHAnsi"/>
          <w:b/>
          <w:lang w:val="nl-BE"/>
        </w:rPr>
        <w:t xml:space="preserve"> aan de arbeidsrechtsbank).</w:t>
      </w:r>
    </w:p>
    <w:p w:rsidR="00D003DD" w:rsidRPr="00D003DD" w:rsidRDefault="00D003DD" w:rsidP="00D003DD">
      <w:pPr>
        <w:pBdr>
          <w:top w:val="single" w:sz="6" w:space="2" w:color="5B9BD5"/>
        </w:pBdr>
        <w:spacing w:before="300" w:after="0" w:line="276" w:lineRule="auto"/>
        <w:jc w:val="both"/>
        <w:outlineLvl w:val="2"/>
        <w:rPr>
          <w:rFonts w:ascii="Calibri" w:eastAsia="Times New Roman" w:hAnsi="Calibri" w:cs="Calibri"/>
          <w:b/>
          <w:caps/>
          <w:color w:val="1F4D78"/>
          <w:spacing w:val="15"/>
          <w:szCs w:val="20"/>
          <w:lang w:val="nl-BE"/>
        </w:rPr>
      </w:pPr>
      <w:r w:rsidRPr="00D003DD">
        <w:rPr>
          <w:rFonts w:ascii="Calibri" w:eastAsia="Times New Roman" w:hAnsi="Calibri" w:cs="Calibri"/>
          <w:b/>
          <w:caps/>
          <w:color w:val="1F4D78"/>
          <w:spacing w:val="15"/>
          <w:szCs w:val="20"/>
          <w:lang w:val="nl-BE"/>
        </w:rPr>
        <w:t>UW gegevens</w:t>
      </w:r>
    </w:p>
    <w:p w:rsidR="00D003DD" w:rsidRDefault="00D003DD" w:rsidP="00D003DD">
      <w:pPr>
        <w:spacing w:after="0" w:line="240" w:lineRule="auto"/>
      </w:pP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69"/>
        <w:gridCol w:w="5061"/>
      </w:tblGrid>
      <w:tr w:rsidR="00D003DD" w:rsidRPr="00E40074" w:rsidTr="00D003DD">
        <w:trPr>
          <w:trHeight w:val="737"/>
        </w:trPr>
        <w:tc>
          <w:tcPr>
            <w:tcW w:w="3825" w:type="dxa"/>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Naam</w:t>
            </w:r>
            <w:r>
              <w:rPr>
                <w:rStyle w:val="Voetnootmarkering"/>
                <w:rFonts w:cstheme="minorHAnsi"/>
              </w:rPr>
              <w:footnoteReference w:id="10"/>
            </w:r>
          </w:p>
        </w:tc>
        <w:tc>
          <w:tcPr>
            <w:tcW w:w="5236" w:type="dxa"/>
            <w:vAlign w:val="center"/>
          </w:tcPr>
          <w:p w:rsidR="00D003DD" w:rsidRPr="00E40074" w:rsidRDefault="00D003DD" w:rsidP="00D003DD">
            <w:pPr>
              <w:jc w:val="both"/>
              <w:rPr>
                <w:rFonts w:cstheme="minorHAnsi"/>
              </w:rPr>
            </w:pPr>
          </w:p>
        </w:tc>
      </w:tr>
      <w:tr w:rsidR="00D003DD" w:rsidRPr="00E40074" w:rsidTr="00D003DD">
        <w:trPr>
          <w:trHeight w:val="737"/>
        </w:trPr>
        <w:tc>
          <w:tcPr>
            <w:tcW w:w="3825" w:type="dxa"/>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Adres</w:t>
            </w:r>
            <w:r>
              <w:rPr>
                <w:rStyle w:val="Voetnootmarkering"/>
                <w:rFonts w:cstheme="minorHAnsi"/>
              </w:rPr>
              <w:footnoteReference w:id="11"/>
            </w:r>
          </w:p>
        </w:tc>
        <w:tc>
          <w:tcPr>
            <w:tcW w:w="5236" w:type="dxa"/>
            <w:vAlign w:val="center"/>
          </w:tcPr>
          <w:p w:rsidR="00D003DD" w:rsidRPr="00E40074" w:rsidRDefault="00D003DD" w:rsidP="00D003DD">
            <w:pPr>
              <w:jc w:val="both"/>
              <w:rPr>
                <w:rFonts w:cstheme="minorHAnsi"/>
              </w:rPr>
            </w:pPr>
          </w:p>
        </w:tc>
      </w:tr>
      <w:tr w:rsidR="00D003DD" w:rsidRPr="00E40074" w:rsidTr="00D003DD">
        <w:trPr>
          <w:trHeight w:val="737"/>
        </w:trPr>
        <w:tc>
          <w:tcPr>
            <w:tcW w:w="3825" w:type="dxa"/>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Rijksregisternummer of KBO-nummer</w:t>
            </w:r>
          </w:p>
        </w:tc>
        <w:tc>
          <w:tcPr>
            <w:tcW w:w="5236" w:type="dxa"/>
            <w:vAlign w:val="center"/>
          </w:tcPr>
          <w:p w:rsidR="00D003DD" w:rsidRPr="00E40074" w:rsidRDefault="00D003DD" w:rsidP="00D003DD">
            <w:pPr>
              <w:jc w:val="both"/>
              <w:rPr>
                <w:rFonts w:cstheme="minorHAnsi"/>
              </w:rPr>
            </w:pPr>
          </w:p>
        </w:tc>
      </w:tr>
      <w:tr w:rsidR="00D003DD" w:rsidRPr="00E40074" w:rsidTr="00D003DD">
        <w:trPr>
          <w:trHeight w:val="737"/>
        </w:trPr>
        <w:tc>
          <w:tcPr>
            <w:tcW w:w="3825" w:type="dxa"/>
            <w:shd w:val="clear" w:color="auto" w:fill="DEEAF6" w:themeFill="accent1" w:themeFillTint="33"/>
            <w:vAlign w:val="center"/>
          </w:tcPr>
          <w:p w:rsidR="00D003DD" w:rsidRDefault="00D003DD" w:rsidP="00D003DD">
            <w:pPr>
              <w:jc w:val="both"/>
              <w:rPr>
                <w:rFonts w:cstheme="minorHAnsi"/>
              </w:rPr>
            </w:pPr>
            <w:r w:rsidRPr="00E40074">
              <w:rPr>
                <w:rFonts w:cstheme="minorHAnsi"/>
              </w:rPr>
              <w:t>Bankrekeningnummer + titularis</w:t>
            </w:r>
          </w:p>
          <w:p w:rsidR="00D003DD" w:rsidRDefault="00D003DD" w:rsidP="00D003DD">
            <w:pPr>
              <w:jc w:val="both"/>
              <w:rPr>
                <w:rFonts w:cstheme="minorHAnsi"/>
              </w:rPr>
            </w:pPr>
            <w:r>
              <w:rPr>
                <w:rFonts w:cstheme="minorHAnsi"/>
              </w:rPr>
              <w:t>(IBAN + BIC)</w:t>
            </w:r>
          </w:p>
          <w:p w:rsidR="00D003DD" w:rsidRPr="00E40074" w:rsidRDefault="00D003DD" w:rsidP="00D003DD">
            <w:pPr>
              <w:jc w:val="both"/>
              <w:rPr>
                <w:rFonts w:cstheme="minorHAnsi"/>
              </w:rPr>
            </w:pPr>
          </w:p>
        </w:tc>
        <w:tc>
          <w:tcPr>
            <w:tcW w:w="5236" w:type="dxa"/>
            <w:vAlign w:val="center"/>
          </w:tcPr>
          <w:p w:rsidR="00D003DD" w:rsidRPr="00E40074" w:rsidRDefault="00D003DD" w:rsidP="00D003DD">
            <w:pPr>
              <w:jc w:val="both"/>
              <w:rPr>
                <w:rFonts w:cstheme="minorHAnsi"/>
              </w:rPr>
            </w:pPr>
          </w:p>
        </w:tc>
      </w:tr>
    </w:tbl>
    <w:tbl>
      <w:tblPr>
        <w:tblStyle w:val="Tabelraster"/>
        <w:tblpPr w:leftFromText="180" w:rightFromText="180" w:vertAnchor="text" w:horzAnchor="margin" w:tblpY="35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51"/>
        <w:gridCol w:w="5079"/>
      </w:tblGrid>
      <w:tr w:rsidR="00D003DD" w:rsidRPr="00E40074" w:rsidTr="00D003DD">
        <w:trPr>
          <w:trHeight w:val="737"/>
        </w:trPr>
        <w:tc>
          <w:tcPr>
            <w:tcW w:w="3825" w:type="dxa"/>
            <w:tcBorders>
              <w:left w:val="single" w:sz="2" w:space="0" w:color="auto"/>
            </w:tcBorders>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Woonstkeuze (indien van toepassing)</w:t>
            </w:r>
          </w:p>
        </w:tc>
        <w:tc>
          <w:tcPr>
            <w:tcW w:w="5236" w:type="dxa"/>
            <w:vAlign w:val="center"/>
          </w:tcPr>
          <w:p w:rsidR="00D003DD" w:rsidRPr="00E40074" w:rsidRDefault="00D003DD" w:rsidP="00D003DD">
            <w:pPr>
              <w:jc w:val="both"/>
              <w:rPr>
                <w:rFonts w:cstheme="minorHAnsi"/>
              </w:rPr>
            </w:pPr>
          </w:p>
        </w:tc>
      </w:tr>
      <w:tr w:rsidR="00D003DD" w:rsidRPr="00E40074" w:rsidTr="00D003DD">
        <w:trPr>
          <w:trHeight w:val="737"/>
        </w:trPr>
        <w:tc>
          <w:tcPr>
            <w:tcW w:w="3825" w:type="dxa"/>
            <w:tcBorders>
              <w:left w:val="single" w:sz="2" w:space="0" w:color="auto"/>
              <w:bottom w:val="single" w:sz="2" w:space="0" w:color="auto"/>
            </w:tcBorders>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Naam</w:t>
            </w:r>
          </w:p>
        </w:tc>
        <w:tc>
          <w:tcPr>
            <w:tcW w:w="5236" w:type="dxa"/>
            <w:tcBorders>
              <w:bottom w:val="single" w:sz="2" w:space="0" w:color="auto"/>
            </w:tcBorders>
            <w:vAlign w:val="center"/>
          </w:tcPr>
          <w:p w:rsidR="00D003DD" w:rsidRPr="00E40074" w:rsidRDefault="00D003DD" w:rsidP="00D003DD">
            <w:pPr>
              <w:jc w:val="both"/>
              <w:rPr>
                <w:rFonts w:cstheme="minorHAnsi"/>
              </w:rPr>
            </w:pPr>
          </w:p>
        </w:tc>
      </w:tr>
      <w:tr w:rsidR="00D003DD" w:rsidRPr="00E40074" w:rsidTr="00D003DD">
        <w:trPr>
          <w:trHeight w:val="737"/>
        </w:trPr>
        <w:tc>
          <w:tcPr>
            <w:tcW w:w="3825" w:type="dxa"/>
            <w:tcBorders>
              <w:left w:val="single" w:sz="2" w:space="0" w:color="auto"/>
              <w:bottom w:val="single" w:sz="2" w:space="0" w:color="auto"/>
            </w:tcBorders>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Adres</w:t>
            </w:r>
          </w:p>
        </w:tc>
        <w:tc>
          <w:tcPr>
            <w:tcW w:w="5236" w:type="dxa"/>
            <w:tcBorders>
              <w:bottom w:val="single" w:sz="2" w:space="0" w:color="auto"/>
            </w:tcBorders>
            <w:vAlign w:val="center"/>
          </w:tcPr>
          <w:p w:rsidR="00D003DD" w:rsidRPr="00E40074" w:rsidRDefault="00D003DD" w:rsidP="00D003DD">
            <w:pPr>
              <w:jc w:val="both"/>
              <w:rPr>
                <w:rFonts w:cstheme="minorHAnsi"/>
              </w:rPr>
            </w:pPr>
          </w:p>
        </w:tc>
      </w:tr>
    </w:tbl>
    <w:p w:rsidR="00D003DD" w:rsidRDefault="00D003DD" w:rsidP="00D003DD">
      <w:pPr>
        <w:spacing w:after="0" w:line="240" w:lineRule="auto"/>
        <w:jc w:val="both"/>
        <w:rPr>
          <w:b/>
          <w:highlight w:val="yellow"/>
        </w:rPr>
      </w:pPr>
    </w:p>
    <w:p w:rsidR="00D003DD" w:rsidRDefault="00D003DD" w:rsidP="00D003DD">
      <w:pPr>
        <w:spacing w:after="0" w:line="240" w:lineRule="auto"/>
        <w:jc w:val="both"/>
        <w:rPr>
          <w:b/>
        </w:rPr>
      </w:pPr>
    </w:p>
    <w:p w:rsidR="00D003DD" w:rsidRDefault="00D003DD" w:rsidP="00D003DD">
      <w:pPr>
        <w:spacing w:after="0" w:line="240" w:lineRule="auto"/>
        <w:jc w:val="both"/>
        <w:rPr>
          <w:b/>
        </w:rPr>
      </w:pPr>
    </w:p>
    <w:p w:rsidR="00D003DD" w:rsidRPr="00D003DD" w:rsidRDefault="00D003DD" w:rsidP="00D003DD">
      <w:pPr>
        <w:spacing w:after="0" w:line="240" w:lineRule="auto"/>
        <w:jc w:val="both"/>
        <w:rPr>
          <w:b/>
          <w:lang w:val="nl-BE"/>
        </w:rPr>
      </w:pPr>
      <w:r w:rsidRPr="00D003DD">
        <w:rPr>
          <w:b/>
          <w:lang w:val="nl-BE"/>
        </w:rPr>
        <w:t>Indien uw (adres)gegevens of die van uw opdrachtgever (bij woonstkeuze) wijzigen tijdens de procedure, moet u de nieuwe (adres)gegevens zo snel mogelijk doorgeven aan de schuldbemiddelaar en aan de arbeidsrechtbank!</w:t>
      </w:r>
    </w:p>
    <w:p w:rsidR="00D003DD" w:rsidRDefault="00D003DD" w:rsidP="00D003DD">
      <w:pPr>
        <w:spacing w:after="0" w:line="240" w:lineRule="auto"/>
        <w:jc w:val="both"/>
        <w:rPr>
          <w:b/>
          <w:lang w:val="nl-BE"/>
        </w:rPr>
      </w:pPr>
    </w:p>
    <w:p w:rsidR="00D003DD" w:rsidRDefault="00D003DD" w:rsidP="00D003DD">
      <w:pPr>
        <w:spacing w:after="0" w:line="240" w:lineRule="auto"/>
        <w:jc w:val="both"/>
        <w:rPr>
          <w:b/>
          <w:lang w:val="nl-BE"/>
        </w:rPr>
      </w:pPr>
    </w:p>
    <w:p w:rsidR="00D003DD" w:rsidRDefault="00D003DD" w:rsidP="00D003DD">
      <w:pPr>
        <w:spacing w:after="0" w:line="240" w:lineRule="auto"/>
        <w:jc w:val="both"/>
        <w:rPr>
          <w:b/>
          <w:lang w:val="nl-BE"/>
        </w:rPr>
      </w:pPr>
    </w:p>
    <w:p w:rsidR="00D003DD" w:rsidRPr="00D003DD" w:rsidRDefault="00D003DD" w:rsidP="00D003DD">
      <w:pPr>
        <w:pBdr>
          <w:top w:val="single" w:sz="6" w:space="2" w:color="5B9BD5"/>
        </w:pBdr>
        <w:spacing w:before="300" w:after="0" w:line="276" w:lineRule="auto"/>
        <w:jc w:val="both"/>
        <w:outlineLvl w:val="2"/>
        <w:rPr>
          <w:rFonts w:ascii="Calibri" w:eastAsia="Times New Roman" w:hAnsi="Calibri" w:cs="Calibri"/>
          <w:b/>
          <w:caps/>
          <w:color w:val="1F4D78"/>
          <w:spacing w:val="15"/>
          <w:szCs w:val="20"/>
          <w:lang w:val="nl-BE"/>
        </w:rPr>
      </w:pPr>
      <w:r w:rsidRPr="00D003DD">
        <w:rPr>
          <w:rFonts w:ascii="Calibri" w:eastAsia="Times New Roman" w:hAnsi="Calibri" w:cs="Calibri"/>
          <w:b/>
          <w:caps/>
          <w:color w:val="1F4D78"/>
          <w:spacing w:val="15"/>
          <w:szCs w:val="20"/>
          <w:lang w:val="nl-BE"/>
        </w:rPr>
        <w:t>DE GEGEvens van de schuldenaar(s)</w:t>
      </w:r>
    </w:p>
    <w:p w:rsidR="00D003DD" w:rsidRPr="00D003DD" w:rsidRDefault="00D003DD" w:rsidP="00D003DD">
      <w:pPr>
        <w:spacing w:after="0" w:line="240" w:lineRule="auto"/>
        <w:jc w:val="both"/>
        <w:rPr>
          <w:lang w:val="nl-BE"/>
        </w:rPr>
      </w:pPr>
    </w:p>
    <w:p w:rsidR="00D003DD" w:rsidRPr="00D003DD" w:rsidRDefault="00D003DD" w:rsidP="00D003DD">
      <w:pPr>
        <w:spacing w:after="0" w:line="240" w:lineRule="auto"/>
        <w:jc w:val="both"/>
        <w:rPr>
          <w:lang w:val="nl-BE"/>
        </w:rPr>
      </w:pP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9"/>
        <w:gridCol w:w="5231"/>
      </w:tblGrid>
      <w:tr w:rsidR="00D003DD" w:rsidRPr="00E40074" w:rsidTr="00D003DD">
        <w:trPr>
          <w:trHeight w:val="737"/>
        </w:trPr>
        <w:tc>
          <w:tcPr>
            <w:tcW w:w="3683" w:type="dxa"/>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Naam</w:t>
            </w:r>
          </w:p>
        </w:tc>
        <w:tc>
          <w:tcPr>
            <w:tcW w:w="5378" w:type="dxa"/>
            <w:vAlign w:val="center"/>
          </w:tcPr>
          <w:p w:rsidR="00D003DD" w:rsidRPr="00E40074" w:rsidRDefault="00D003DD" w:rsidP="00D003DD">
            <w:pPr>
              <w:jc w:val="both"/>
              <w:rPr>
                <w:rFonts w:cstheme="minorHAnsi"/>
              </w:rPr>
            </w:pPr>
          </w:p>
        </w:tc>
      </w:tr>
    </w:tbl>
    <w:p w:rsidR="00D003DD" w:rsidRDefault="00D003DD" w:rsidP="00D003DD">
      <w:pPr>
        <w:jc w:val="both"/>
      </w:pPr>
    </w:p>
    <w:p w:rsidR="00D003DD" w:rsidRPr="00D003DD" w:rsidRDefault="00D003DD" w:rsidP="00D003DD">
      <w:pPr>
        <w:pBdr>
          <w:top w:val="single" w:sz="6" w:space="2" w:color="5B9BD5"/>
        </w:pBdr>
        <w:spacing w:before="300" w:after="0" w:line="276" w:lineRule="auto"/>
        <w:jc w:val="both"/>
        <w:outlineLvl w:val="2"/>
        <w:rPr>
          <w:rFonts w:ascii="Calibri" w:eastAsia="Times New Roman" w:hAnsi="Calibri" w:cs="Calibri"/>
          <w:b/>
          <w:caps/>
          <w:color w:val="1F4D78"/>
          <w:spacing w:val="15"/>
          <w:szCs w:val="20"/>
          <w:lang w:val="nl-BE"/>
        </w:rPr>
      </w:pPr>
      <w:r w:rsidRPr="00D003DD">
        <w:rPr>
          <w:rFonts w:ascii="Calibri" w:eastAsia="Times New Roman" w:hAnsi="Calibri" w:cs="Calibri"/>
          <w:b/>
          <w:caps/>
          <w:color w:val="1F4D78"/>
          <w:spacing w:val="15"/>
          <w:szCs w:val="20"/>
          <w:lang w:val="nl-BE"/>
        </w:rPr>
        <w:t>bedrag</w:t>
      </w:r>
    </w:p>
    <w:p w:rsidR="00D003DD" w:rsidRDefault="00D003DD" w:rsidP="00D003DD">
      <w:pPr>
        <w:spacing w:after="0" w:line="240" w:lineRule="auto"/>
        <w:jc w:val="both"/>
      </w:pPr>
    </w:p>
    <w:p w:rsidR="00D003DD" w:rsidRPr="00D003DD" w:rsidRDefault="00D003DD" w:rsidP="00D003DD">
      <w:pPr>
        <w:spacing w:after="0" w:line="240" w:lineRule="auto"/>
        <w:jc w:val="both"/>
        <w:rPr>
          <w:lang w:val="nl-BE"/>
        </w:rPr>
      </w:pPr>
      <w:r w:rsidRPr="00D003DD">
        <w:rPr>
          <w:lang w:val="nl-BE"/>
        </w:rPr>
        <w:t xml:space="preserve">U dient uw vordering op te splitsen in hoofdsom, intrest en kosten. Vergeet ook niet de totale vordering (hoofdsom + intresten + kosten) te vermelden bij het totaal. </w:t>
      </w:r>
    </w:p>
    <w:p w:rsidR="00D003DD" w:rsidRPr="00D003DD" w:rsidRDefault="00D003DD" w:rsidP="00D003DD">
      <w:pPr>
        <w:spacing w:after="0" w:line="240" w:lineRule="auto"/>
        <w:jc w:val="both"/>
        <w:rPr>
          <w:lang w:val="nl-BE"/>
        </w:rPr>
      </w:pP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4"/>
        <w:gridCol w:w="5236"/>
      </w:tblGrid>
      <w:tr w:rsidR="00D003DD" w:rsidRPr="00E40074" w:rsidTr="00D003DD">
        <w:trPr>
          <w:trHeight w:val="737"/>
        </w:trPr>
        <w:tc>
          <w:tcPr>
            <w:tcW w:w="3683" w:type="dxa"/>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Hoofdsom</w:t>
            </w:r>
          </w:p>
        </w:tc>
        <w:tc>
          <w:tcPr>
            <w:tcW w:w="5378" w:type="dxa"/>
            <w:vAlign w:val="center"/>
          </w:tcPr>
          <w:p w:rsidR="00D003DD" w:rsidRPr="00DB3A95" w:rsidRDefault="00D003DD" w:rsidP="00D003DD">
            <w:pPr>
              <w:ind w:left="720"/>
              <w:jc w:val="both"/>
              <w:rPr>
                <w:rFonts w:cstheme="minorHAnsi"/>
              </w:rPr>
            </w:pPr>
            <w:r>
              <w:rPr>
                <w:rFonts w:cstheme="minorHAnsi"/>
                <w:sz w:val="32"/>
                <w:szCs w:val="32"/>
              </w:rPr>
              <w:t xml:space="preserve">                                               </w:t>
            </w:r>
            <w:r w:rsidRPr="00DB3A95">
              <w:rPr>
                <w:rFonts w:cstheme="minorHAnsi"/>
              </w:rPr>
              <w:t>EUR</w:t>
            </w:r>
          </w:p>
        </w:tc>
      </w:tr>
      <w:tr w:rsidR="00D003DD" w:rsidRPr="00E40074" w:rsidTr="00D003DD">
        <w:trPr>
          <w:trHeight w:val="737"/>
        </w:trPr>
        <w:tc>
          <w:tcPr>
            <w:tcW w:w="3683" w:type="dxa"/>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Intrest</w:t>
            </w:r>
            <w:r>
              <w:rPr>
                <w:rFonts w:cstheme="minorHAnsi"/>
              </w:rPr>
              <w:t>en</w:t>
            </w:r>
          </w:p>
        </w:tc>
        <w:tc>
          <w:tcPr>
            <w:tcW w:w="5378" w:type="dxa"/>
            <w:vAlign w:val="center"/>
          </w:tcPr>
          <w:p w:rsidR="00D003DD" w:rsidRPr="00E40074" w:rsidRDefault="00D003DD" w:rsidP="00D003DD">
            <w:pPr>
              <w:jc w:val="both"/>
              <w:rPr>
                <w:rFonts w:cstheme="minorHAnsi"/>
                <w:sz w:val="32"/>
                <w:szCs w:val="32"/>
              </w:rPr>
            </w:pPr>
            <w:r>
              <w:rPr>
                <w:rFonts w:cstheme="minorHAnsi"/>
                <w:sz w:val="32"/>
                <w:szCs w:val="32"/>
              </w:rPr>
              <w:t xml:space="preserve">+                                                       </w:t>
            </w:r>
            <w:r w:rsidRPr="00DB3A95">
              <w:rPr>
                <w:rFonts w:cstheme="minorHAnsi"/>
              </w:rPr>
              <w:t>EUR</w:t>
            </w:r>
          </w:p>
        </w:tc>
      </w:tr>
      <w:tr w:rsidR="00D003DD" w:rsidRPr="00E40074" w:rsidTr="00D003DD">
        <w:trPr>
          <w:trHeight w:val="737"/>
        </w:trPr>
        <w:tc>
          <w:tcPr>
            <w:tcW w:w="3683" w:type="dxa"/>
            <w:shd w:val="clear" w:color="auto" w:fill="DEEAF6" w:themeFill="accent1" w:themeFillTint="33"/>
            <w:vAlign w:val="center"/>
          </w:tcPr>
          <w:p w:rsidR="00D003DD" w:rsidRPr="00E40074" w:rsidRDefault="00D003DD" w:rsidP="00D003DD">
            <w:pPr>
              <w:jc w:val="both"/>
              <w:rPr>
                <w:rFonts w:cstheme="minorHAnsi"/>
              </w:rPr>
            </w:pPr>
            <w:r w:rsidRPr="00E40074">
              <w:rPr>
                <w:rFonts w:cstheme="minorHAnsi"/>
              </w:rPr>
              <w:t>Kosten</w:t>
            </w:r>
          </w:p>
        </w:tc>
        <w:tc>
          <w:tcPr>
            <w:tcW w:w="5378" w:type="dxa"/>
            <w:vAlign w:val="center"/>
          </w:tcPr>
          <w:p w:rsidR="00D003DD" w:rsidRPr="00E40074" w:rsidRDefault="00D003DD" w:rsidP="00D003DD">
            <w:pPr>
              <w:jc w:val="both"/>
              <w:rPr>
                <w:rFonts w:cstheme="minorHAnsi"/>
                <w:sz w:val="32"/>
                <w:szCs w:val="32"/>
              </w:rPr>
            </w:pPr>
            <w:r>
              <w:rPr>
                <w:rFonts w:cstheme="minorHAnsi"/>
                <w:sz w:val="32"/>
                <w:szCs w:val="32"/>
              </w:rPr>
              <w:t xml:space="preserve">+                                                       </w:t>
            </w:r>
            <w:r w:rsidRPr="00DB3A95">
              <w:rPr>
                <w:rFonts w:cstheme="minorHAnsi"/>
              </w:rPr>
              <w:t>EUR</w:t>
            </w:r>
            <w:r>
              <w:rPr>
                <w:rFonts w:cstheme="minorHAnsi"/>
                <w:sz w:val="32"/>
                <w:szCs w:val="32"/>
              </w:rPr>
              <w:t xml:space="preserve"> </w:t>
            </w:r>
          </w:p>
        </w:tc>
      </w:tr>
      <w:tr w:rsidR="00D003DD" w:rsidRPr="00E40074" w:rsidTr="00D003DD">
        <w:trPr>
          <w:trHeight w:val="737"/>
        </w:trPr>
        <w:tc>
          <w:tcPr>
            <w:tcW w:w="3683" w:type="dxa"/>
            <w:shd w:val="clear" w:color="auto" w:fill="DEEAF6" w:themeFill="accent1" w:themeFillTint="33"/>
            <w:vAlign w:val="center"/>
          </w:tcPr>
          <w:p w:rsidR="00D003DD" w:rsidRPr="00DB3A95" w:rsidRDefault="00D003DD" w:rsidP="00D003DD">
            <w:pPr>
              <w:jc w:val="both"/>
              <w:rPr>
                <w:rFonts w:cstheme="minorHAnsi"/>
                <w:b/>
              </w:rPr>
            </w:pPr>
            <w:r w:rsidRPr="00DB3A95">
              <w:rPr>
                <w:rFonts w:cstheme="minorHAnsi"/>
                <w:b/>
              </w:rPr>
              <w:t>Totaal</w:t>
            </w:r>
          </w:p>
        </w:tc>
        <w:tc>
          <w:tcPr>
            <w:tcW w:w="5378" w:type="dxa"/>
            <w:vAlign w:val="center"/>
          </w:tcPr>
          <w:p w:rsidR="00D003DD" w:rsidRPr="00E40074" w:rsidRDefault="00D003DD" w:rsidP="00D003DD">
            <w:pPr>
              <w:jc w:val="both"/>
              <w:rPr>
                <w:rFonts w:cstheme="minorHAnsi"/>
                <w:sz w:val="32"/>
                <w:szCs w:val="32"/>
              </w:rPr>
            </w:pPr>
            <w:r w:rsidRPr="00D44E8E">
              <w:rPr>
                <w:rFonts w:cstheme="minorHAnsi"/>
                <w:b/>
                <w:sz w:val="32"/>
                <w:szCs w:val="32"/>
              </w:rPr>
              <w:t>=</w:t>
            </w:r>
            <w:r>
              <w:rPr>
                <w:rFonts w:cstheme="minorHAnsi"/>
                <w:sz w:val="32"/>
                <w:szCs w:val="32"/>
              </w:rPr>
              <w:t xml:space="preserve">                                                       </w:t>
            </w:r>
            <w:r w:rsidRPr="00DB3A95">
              <w:rPr>
                <w:rFonts w:cstheme="minorHAnsi"/>
                <w:b/>
              </w:rPr>
              <w:t>EUR</w:t>
            </w:r>
          </w:p>
        </w:tc>
      </w:tr>
    </w:tbl>
    <w:p w:rsidR="00D003DD" w:rsidRDefault="00D003DD" w:rsidP="00D003DD">
      <w:pPr>
        <w:spacing w:after="0" w:line="240" w:lineRule="auto"/>
        <w:jc w:val="both"/>
      </w:pPr>
    </w:p>
    <w:p w:rsidR="00D003DD" w:rsidRPr="00D003DD" w:rsidRDefault="00D003DD" w:rsidP="00D003DD">
      <w:pPr>
        <w:spacing w:after="0" w:line="240" w:lineRule="auto"/>
        <w:jc w:val="both"/>
        <w:rPr>
          <w:lang w:val="nl-BE"/>
        </w:rPr>
      </w:pPr>
      <w:r w:rsidRPr="00D003DD">
        <w:rPr>
          <w:lang w:val="nl-BE"/>
        </w:rPr>
        <w:t xml:space="preserve">Uw aangifte moet de schuldvordering verantwoorden met stukken. </w:t>
      </w:r>
    </w:p>
    <w:p w:rsidR="00D003DD" w:rsidRPr="00D003DD" w:rsidRDefault="00D003DD" w:rsidP="00D003DD">
      <w:pPr>
        <w:spacing w:after="0" w:line="240" w:lineRule="auto"/>
        <w:jc w:val="both"/>
        <w:rPr>
          <w:lang w:val="nl-BE"/>
        </w:rPr>
      </w:pPr>
    </w:p>
    <w:p w:rsidR="00D003DD" w:rsidRPr="00D003DD" w:rsidRDefault="00D003DD" w:rsidP="00D003DD">
      <w:pPr>
        <w:spacing w:after="0" w:line="240" w:lineRule="auto"/>
        <w:jc w:val="both"/>
        <w:rPr>
          <w:lang w:val="nl-BE"/>
        </w:rPr>
      </w:pPr>
      <w:r w:rsidRPr="00D003DD">
        <w:rPr>
          <w:lang w:val="nl-BE"/>
        </w:rPr>
        <w:t xml:space="preserve">Bijlage(n): gedetailleerde afrekening met titels en documenten (bijvoorbeeld: overeenkomst, facturen, vonnis). </w:t>
      </w:r>
    </w:p>
    <w:p w:rsidR="00D003DD" w:rsidRPr="00D003DD" w:rsidRDefault="00D003DD" w:rsidP="00D003DD">
      <w:pPr>
        <w:spacing w:after="0" w:line="240" w:lineRule="auto"/>
        <w:jc w:val="both"/>
        <w:rPr>
          <w:lang w:val="nl-BE"/>
        </w:rPr>
      </w:pPr>
    </w:p>
    <w:p w:rsidR="00D003DD" w:rsidRPr="00D003DD" w:rsidRDefault="00D003DD" w:rsidP="00D003DD">
      <w:pPr>
        <w:pBdr>
          <w:top w:val="single" w:sz="6" w:space="2" w:color="5B9BD5"/>
        </w:pBdr>
        <w:spacing w:before="300" w:after="0" w:line="276" w:lineRule="auto"/>
        <w:jc w:val="both"/>
        <w:outlineLvl w:val="2"/>
        <w:rPr>
          <w:rFonts w:ascii="Calibri" w:eastAsia="Times New Roman" w:hAnsi="Calibri" w:cs="Calibri"/>
          <w:b/>
          <w:caps/>
          <w:color w:val="1F4D78"/>
          <w:spacing w:val="15"/>
          <w:szCs w:val="20"/>
          <w:lang w:val="nl-BE"/>
        </w:rPr>
      </w:pPr>
      <w:r w:rsidRPr="00D003DD">
        <w:rPr>
          <w:rFonts w:ascii="Calibri" w:eastAsia="Times New Roman" w:hAnsi="Calibri" w:cs="Calibri"/>
          <w:b/>
          <w:caps/>
          <w:color w:val="1F4D78"/>
          <w:spacing w:val="15"/>
          <w:szCs w:val="20"/>
          <w:lang w:val="nl-BE"/>
        </w:rPr>
        <w:t>Aard van de vordering (factuur, huur, krediet, belasting, hypothecaire lening, enz…)</w:t>
      </w:r>
    </w:p>
    <w:p w:rsidR="00D003DD" w:rsidRPr="00D003DD" w:rsidRDefault="00D003DD" w:rsidP="00D003DD">
      <w:pPr>
        <w:spacing w:after="0" w:line="240" w:lineRule="auto"/>
        <w:rPr>
          <w:lang w:val="nl-BE"/>
        </w:rPr>
      </w:pPr>
    </w:p>
    <w:tbl>
      <w:tblPr>
        <w:tblStyle w:val="Tabelraster"/>
        <w:tblW w:w="0" w:type="auto"/>
        <w:tblLook w:val="04A0" w:firstRow="1" w:lastRow="0" w:firstColumn="1" w:lastColumn="0" w:noHBand="0" w:noVBand="1"/>
      </w:tblPr>
      <w:tblGrid>
        <w:gridCol w:w="8826"/>
      </w:tblGrid>
      <w:tr w:rsidR="00D003DD" w:rsidRPr="00C17590" w:rsidTr="00D003DD">
        <w:trPr>
          <w:trHeight w:val="2701"/>
        </w:trPr>
        <w:tc>
          <w:tcPr>
            <w:tcW w:w="9061" w:type="dxa"/>
          </w:tcPr>
          <w:p w:rsidR="00D003DD" w:rsidRPr="00D003DD" w:rsidRDefault="00D003DD" w:rsidP="00D003DD">
            <w:pPr>
              <w:jc w:val="both"/>
              <w:rPr>
                <w:lang w:val="nl-BE"/>
              </w:rPr>
            </w:pPr>
          </w:p>
          <w:p w:rsidR="00D003DD" w:rsidRPr="00D003DD" w:rsidRDefault="00D003DD" w:rsidP="00D003DD">
            <w:pPr>
              <w:jc w:val="both"/>
              <w:rPr>
                <w:lang w:val="nl-BE"/>
              </w:rPr>
            </w:pPr>
          </w:p>
          <w:p w:rsidR="00D003DD" w:rsidRPr="00D003DD" w:rsidRDefault="00D003DD" w:rsidP="00D003DD">
            <w:pPr>
              <w:jc w:val="both"/>
              <w:rPr>
                <w:lang w:val="nl-BE"/>
              </w:rPr>
            </w:pPr>
          </w:p>
          <w:p w:rsidR="00D003DD" w:rsidRPr="00D003DD" w:rsidRDefault="00D003DD" w:rsidP="00D003DD">
            <w:pPr>
              <w:jc w:val="both"/>
              <w:rPr>
                <w:lang w:val="nl-BE"/>
              </w:rPr>
            </w:pPr>
          </w:p>
        </w:tc>
      </w:tr>
    </w:tbl>
    <w:p w:rsidR="00D003DD" w:rsidRPr="00D003DD" w:rsidRDefault="00D003DD" w:rsidP="00D003DD">
      <w:pPr>
        <w:jc w:val="both"/>
        <w:rPr>
          <w:lang w:val="nl-BE"/>
        </w:rPr>
      </w:pPr>
    </w:p>
    <w:p w:rsidR="00D003DD" w:rsidRPr="00D003DD" w:rsidRDefault="00D003DD" w:rsidP="00D003DD">
      <w:pPr>
        <w:jc w:val="both"/>
        <w:rPr>
          <w:lang w:val="nl-BE"/>
        </w:rPr>
      </w:pPr>
      <w:r w:rsidRPr="00D003DD">
        <w:rPr>
          <w:lang w:val="nl-BE"/>
        </w:rPr>
        <w:t>Datum</w:t>
      </w:r>
      <w:r w:rsidRPr="00D003DD">
        <w:rPr>
          <w:lang w:val="nl-BE"/>
        </w:rPr>
        <w:tab/>
      </w:r>
      <w:r w:rsidRPr="00D003DD">
        <w:rPr>
          <w:lang w:val="nl-BE"/>
        </w:rPr>
        <w:tab/>
      </w:r>
      <w:r w:rsidRPr="00D003DD">
        <w:rPr>
          <w:lang w:val="nl-BE"/>
        </w:rPr>
        <w:tab/>
      </w:r>
      <w:r w:rsidRPr="00D003DD">
        <w:rPr>
          <w:lang w:val="nl-BE"/>
        </w:rPr>
        <w:tab/>
      </w:r>
      <w:r w:rsidRPr="00D003DD">
        <w:rPr>
          <w:lang w:val="nl-BE"/>
        </w:rPr>
        <w:tab/>
      </w:r>
      <w:r w:rsidRPr="00D003DD">
        <w:rPr>
          <w:lang w:val="nl-BE"/>
        </w:rPr>
        <w:tab/>
      </w:r>
      <w:r w:rsidRPr="00D003DD">
        <w:rPr>
          <w:lang w:val="nl-BE"/>
        </w:rPr>
        <w:tab/>
      </w:r>
      <w:r w:rsidRPr="00D003DD">
        <w:rPr>
          <w:lang w:val="nl-BE"/>
        </w:rPr>
        <w:tab/>
        <w:t>Handtekening</w:t>
      </w:r>
    </w:p>
    <w:p w:rsidR="00D003DD" w:rsidRDefault="004A5A5E" w:rsidP="004A5A5E">
      <w:pPr>
        <w:pStyle w:val="Kop2"/>
        <w:rPr>
          <w:lang w:val="nl-BE"/>
        </w:rPr>
      </w:pPr>
      <w:bookmarkStart w:id="94" w:name="_Model_samenvatting/checklist_MAR"/>
      <w:bookmarkStart w:id="95" w:name="_Toc90627042"/>
      <w:bookmarkEnd w:id="94"/>
      <w:r>
        <w:rPr>
          <w:lang w:val="nl-BE"/>
        </w:rPr>
        <w:t xml:space="preserve">Model samenvatting/checklist </w:t>
      </w:r>
      <w:r w:rsidR="00D003DD">
        <w:rPr>
          <w:lang w:val="nl-BE"/>
        </w:rPr>
        <w:t>M</w:t>
      </w:r>
      <w:bookmarkEnd w:id="95"/>
      <w:r w:rsidR="00D003DD">
        <w:rPr>
          <w:lang w:val="nl-BE"/>
        </w:rPr>
        <w:t>AR (bijlage 5)</w:t>
      </w:r>
    </w:p>
    <w:p w:rsidR="00D003DD" w:rsidRDefault="00D003DD">
      <w:pPr>
        <w:rPr>
          <w:rFonts w:asciiTheme="majorHAnsi" w:eastAsiaTheme="majorEastAsia" w:hAnsiTheme="majorHAnsi" w:cstheme="majorBidi"/>
          <w:color w:val="2E74B5" w:themeColor="accent1" w:themeShade="BF"/>
          <w:sz w:val="26"/>
          <w:szCs w:val="26"/>
          <w:lang w:val="nl-BE"/>
        </w:rPr>
      </w:pPr>
      <w:r>
        <w:rPr>
          <w:lang w:val="nl-BE"/>
        </w:rPr>
        <w:br w:type="page"/>
      </w:r>
    </w:p>
    <w:p w:rsidR="00D003DD" w:rsidRPr="00D003DD" w:rsidRDefault="00D003DD" w:rsidP="00D003DD">
      <w:pPr>
        <w:spacing w:after="0" w:line="276" w:lineRule="auto"/>
        <w:jc w:val="center"/>
        <w:rPr>
          <w:rFonts w:eastAsiaTheme="majorEastAsia" w:cstheme="minorHAnsi"/>
          <w:b/>
          <w:caps/>
          <w:color w:val="2F5496" w:themeColor="accent5" w:themeShade="BF"/>
          <w:spacing w:val="10"/>
          <w:sz w:val="24"/>
          <w:szCs w:val="24"/>
          <w:u w:val="single"/>
          <w:lang w:val="nl-NL"/>
        </w:rPr>
      </w:pPr>
      <w:r w:rsidRPr="00D003DD">
        <w:rPr>
          <w:rFonts w:eastAsiaTheme="majorEastAsia" w:cstheme="minorHAnsi"/>
          <w:b/>
          <w:caps/>
          <w:color w:val="2F5496" w:themeColor="accent5" w:themeShade="BF"/>
          <w:spacing w:val="10"/>
          <w:sz w:val="24"/>
          <w:szCs w:val="24"/>
          <w:u w:val="single"/>
          <w:lang w:val="nl-NL"/>
        </w:rPr>
        <w:t xml:space="preserve">SameNVATTING/CHECKLIST MINNELIJKE AANZUIVERINGSREGELING </w:t>
      </w:r>
    </w:p>
    <w:p w:rsidR="00D003DD" w:rsidRPr="00D003DD" w:rsidRDefault="00D003DD" w:rsidP="00D003DD">
      <w:pPr>
        <w:contextualSpacing/>
        <w:rPr>
          <w:lang w:val="nl-NL"/>
        </w:rPr>
      </w:pPr>
    </w:p>
    <w:p w:rsidR="00D003DD" w:rsidRPr="00D003DD" w:rsidRDefault="00D003DD" w:rsidP="00D003DD">
      <w:pPr>
        <w:tabs>
          <w:tab w:val="left" w:leader="dot" w:pos="3240"/>
        </w:tabs>
        <w:spacing w:after="0" w:line="240" w:lineRule="auto"/>
        <w:ind w:right="2880"/>
        <w:contextualSpacing/>
        <w:textAlignment w:val="baseline"/>
        <w:rPr>
          <w:rFonts w:eastAsia="Times New Roman" w:cstheme="minorHAnsi"/>
          <w:color w:val="000000"/>
          <w:lang w:val="n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577"/>
      </w:tblGrid>
      <w:tr w:rsidR="00D003DD" w:rsidRPr="00D003DD" w:rsidTr="00D003DD">
        <w:trPr>
          <w:trHeight w:val="327"/>
        </w:trPr>
        <w:tc>
          <w:tcPr>
            <w:tcW w:w="4490" w:type="dxa"/>
            <w:shd w:val="clear" w:color="auto" w:fill="DEEAF6"/>
          </w:tcPr>
          <w:p w:rsidR="00D003DD" w:rsidRPr="00D003DD" w:rsidRDefault="00D003DD" w:rsidP="00D003DD">
            <w:pPr>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Rolnummer</w:t>
            </w:r>
          </w:p>
        </w:tc>
        <w:tc>
          <w:tcPr>
            <w:tcW w:w="4577" w:type="dxa"/>
            <w:shd w:val="clear" w:color="auto" w:fill="auto"/>
          </w:tcPr>
          <w:p w:rsidR="00D003DD" w:rsidRPr="00D003DD" w:rsidRDefault="00D003DD" w:rsidP="00D003DD">
            <w:pPr>
              <w:ind w:right="-249"/>
              <w:contextualSpacing/>
              <w:mirrorIndents/>
              <w:rPr>
                <w:rFonts w:ascii="Calibri" w:eastAsia="Times New Roman" w:hAnsi="Calibri" w:cs="Calibri"/>
                <w:lang w:val="nl-BE" w:eastAsia="nl-BE"/>
              </w:rPr>
            </w:pPr>
          </w:p>
        </w:tc>
      </w:tr>
      <w:tr w:rsidR="00D003DD" w:rsidRPr="00D003DD" w:rsidTr="00D003DD">
        <w:trPr>
          <w:trHeight w:val="286"/>
        </w:trPr>
        <w:tc>
          <w:tcPr>
            <w:tcW w:w="4490" w:type="dxa"/>
            <w:shd w:val="clear" w:color="auto" w:fill="DEEAF6"/>
          </w:tcPr>
          <w:p w:rsidR="00D003DD" w:rsidRPr="00D003DD" w:rsidRDefault="00D003DD" w:rsidP="00D003DD">
            <w:pPr>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Naam schuldenaar(s)</w:t>
            </w:r>
          </w:p>
          <w:p w:rsidR="00D003DD" w:rsidRPr="00D003DD" w:rsidRDefault="00D003DD" w:rsidP="00D003DD">
            <w:pPr>
              <w:tabs>
                <w:tab w:val="left" w:pos="2892"/>
              </w:tabs>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ab/>
            </w:r>
          </w:p>
        </w:tc>
        <w:tc>
          <w:tcPr>
            <w:tcW w:w="4577" w:type="dxa"/>
            <w:shd w:val="clear" w:color="auto" w:fill="auto"/>
          </w:tcPr>
          <w:p w:rsidR="00D003DD" w:rsidRPr="00D003DD" w:rsidRDefault="00D003DD" w:rsidP="00D003DD">
            <w:pPr>
              <w:contextualSpacing/>
              <w:mirrorIndents/>
              <w:rPr>
                <w:rFonts w:ascii="Calibri" w:eastAsia="Times New Roman" w:hAnsi="Calibri" w:cs="Calibri"/>
                <w:lang w:val="nl-BE" w:eastAsia="nl-BE"/>
              </w:rPr>
            </w:pPr>
          </w:p>
        </w:tc>
      </w:tr>
    </w:tbl>
    <w:p w:rsidR="00D003DD" w:rsidRPr="00D003DD" w:rsidRDefault="00D003DD" w:rsidP="00D003DD">
      <w:pPr>
        <w:spacing w:after="0"/>
        <w:jc w:val="both"/>
        <w:rPr>
          <w:lang w:val="nl-BE"/>
        </w:rPr>
      </w:pPr>
    </w:p>
    <w:p w:rsidR="00D003DD" w:rsidRPr="00D003DD" w:rsidRDefault="00D003DD" w:rsidP="00D003DD">
      <w:pPr>
        <w:spacing w:after="0"/>
        <w:jc w:val="both"/>
        <w:rPr>
          <w:lang w:val="nl-BE"/>
        </w:rPr>
      </w:pPr>
    </w:p>
    <w:tbl>
      <w:tblPr>
        <w:tblStyle w:val="Tabelraster2"/>
        <w:tblW w:w="9067" w:type="dxa"/>
        <w:tblLook w:val="04A0" w:firstRow="1" w:lastRow="0" w:firstColumn="1" w:lastColumn="0" w:noHBand="0" w:noVBand="1"/>
      </w:tblPr>
      <w:tblGrid>
        <w:gridCol w:w="4508"/>
        <w:gridCol w:w="4559"/>
      </w:tblGrid>
      <w:tr w:rsidR="00D003DD" w:rsidRPr="00D003DD" w:rsidTr="00D003DD">
        <w:tc>
          <w:tcPr>
            <w:tcW w:w="4508" w:type="dxa"/>
            <w:shd w:val="clear" w:color="auto" w:fill="DEEAF6" w:themeFill="accent1" w:themeFillTint="33"/>
            <w:vAlign w:val="center"/>
          </w:tcPr>
          <w:p w:rsidR="00D003DD" w:rsidRPr="00D003DD" w:rsidRDefault="00D003DD" w:rsidP="00D003DD">
            <w:pPr>
              <w:tabs>
                <w:tab w:val="left" w:pos="2580"/>
              </w:tabs>
              <w:jc w:val="both"/>
              <w:rPr>
                <w:lang w:val="nl-BE"/>
              </w:rPr>
            </w:pPr>
            <w:r w:rsidRPr="00D003DD">
              <w:rPr>
                <w:lang w:val="nl-BE"/>
              </w:rPr>
              <w:t>Schuldenlast totaal</w:t>
            </w:r>
            <w:r w:rsidRPr="00D003DD">
              <w:rPr>
                <w:lang w:val="nl-BE"/>
              </w:rPr>
              <w:tab/>
            </w:r>
          </w:p>
        </w:tc>
        <w:tc>
          <w:tcPr>
            <w:tcW w:w="4559" w:type="dxa"/>
          </w:tcPr>
          <w:p w:rsidR="00D003DD" w:rsidRPr="00D003DD" w:rsidRDefault="00D003DD" w:rsidP="00D003DD">
            <w:pPr>
              <w:jc w:val="both"/>
              <w:rPr>
                <w:lang w:val="nl-BE"/>
              </w:rPr>
            </w:pPr>
          </w:p>
        </w:tc>
      </w:tr>
      <w:tr w:rsidR="00D003DD" w:rsidRPr="00D003DD"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Schuldenlast hoofdsom</w:t>
            </w:r>
          </w:p>
        </w:tc>
        <w:tc>
          <w:tcPr>
            <w:tcW w:w="4559" w:type="dxa"/>
          </w:tcPr>
          <w:p w:rsidR="00D003DD" w:rsidRPr="00D003DD" w:rsidRDefault="00D003DD" w:rsidP="00D003DD">
            <w:pPr>
              <w:jc w:val="both"/>
              <w:rPr>
                <w:lang w:val="nl-BE"/>
              </w:rPr>
            </w:pPr>
          </w:p>
        </w:tc>
      </w:tr>
      <w:tr w:rsidR="00D003DD" w:rsidRPr="00D003DD"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Aandeel niet-kwijtscheldbare schulden</w:t>
            </w:r>
          </w:p>
        </w:tc>
        <w:tc>
          <w:tcPr>
            <w:tcW w:w="4559" w:type="dxa"/>
          </w:tcPr>
          <w:p w:rsidR="00D003DD" w:rsidRPr="00D003DD" w:rsidRDefault="00D003DD" w:rsidP="00D003DD">
            <w:pPr>
              <w:jc w:val="both"/>
              <w:rPr>
                <w:lang w:val="nl-BE"/>
              </w:rPr>
            </w:pPr>
          </w:p>
        </w:tc>
      </w:tr>
      <w:tr w:rsidR="00D003DD" w:rsidRPr="00D003DD"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Begroting vaste uitgaven +leefgeld</w:t>
            </w:r>
          </w:p>
        </w:tc>
        <w:tc>
          <w:tcPr>
            <w:tcW w:w="4559" w:type="dxa"/>
          </w:tcPr>
          <w:p w:rsidR="00D003DD" w:rsidRPr="00D003DD" w:rsidRDefault="00D003DD" w:rsidP="00D003DD">
            <w:pPr>
              <w:jc w:val="both"/>
              <w:rPr>
                <w:lang w:val="nl-BE"/>
              </w:rPr>
            </w:pPr>
          </w:p>
        </w:tc>
      </w:tr>
      <w:tr w:rsidR="00D003DD" w:rsidRPr="00D003DD"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Akkoord schuldenaar indien leefgeld wordt toegekend onder de beslaggrenzen</w:t>
            </w:r>
          </w:p>
        </w:tc>
        <w:tc>
          <w:tcPr>
            <w:tcW w:w="4559" w:type="dxa"/>
          </w:tcPr>
          <w:p w:rsidR="00D003DD" w:rsidRPr="00D003DD" w:rsidRDefault="00D003DD" w:rsidP="00D003DD">
            <w:pPr>
              <w:jc w:val="both"/>
              <w:rPr>
                <w:lang w:val="nl-BE"/>
              </w:rPr>
            </w:pPr>
            <w:r w:rsidRPr="00D003DD">
              <w:rPr>
                <w:lang w:val="nl-BE"/>
              </w:rPr>
              <w:t>Ja/neen</w:t>
            </w:r>
          </w:p>
        </w:tc>
      </w:tr>
      <w:tr w:rsidR="00D003DD" w:rsidRPr="00D003DD"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minimaal barema van het leefgeld – groeipakket + leefloonbedrag (samenwonende/alleen-staande/samenwonende met gezinslast*)  wordt gerespecteerd</w:t>
            </w:r>
          </w:p>
        </w:tc>
        <w:tc>
          <w:tcPr>
            <w:tcW w:w="4559" w:type="dxa"/>
          </w:tcPr>
          <w:p w:rsidR="00D003DD" w:rsidRPr="00D003DD" w:rsidRDefault="00D003DD" w:rsidP="00D003DD">
            <w:pPr>
              <w:jc w:val="both"/>
              <w:rPr>
                <w:lang w:val="nl-BE"/>
              </w:rPr>
            </w:pPr>
            <w:r w:rsidRPr="00D003DD">
              <w:rPr>
                <w:lang w:val="nl-BE"/>
              </w:rPr>
              <w:t>Ja/neen</w:t>
            </w:r>
          </w:p>
          <w:p w:rsidR="00D003DD" w:rsidRPr="00D003DD" w:rsidRDefault="00D003DD" w:rsidP="00D003DD">
            <w:pPr>
              <w:ind w:right="-159"/>
              <w:jc w:val="both"/>
              <w:rPr>
                <w:lang w:val="nl-BE"/>
              </w:rPr>
            </w:pPr>
            <w:r w:rsidRPr="00D003DD">
              <w:rPr>
                <w:lang w:val="nl-BE"/>
              </w:rPr>
              <w:t>Waarom niet?</w:t>
            </w:r>
          </w:p>
        </w:tc>
      </w:tr>
      <w:tr w:rsidR="00D003DD" w:rsidRPr="00D003DD"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Aanvangstijdstip MAR</w:t>
            </w:r>
          </w:p>
        </w:tc>
        <w:tc>
          <w:tcPr>
            <w:tcW w:w="4559" w:type="dxa"/>
          </w:tcPr>
          <w:p w:rsidR="00D003DD" w:rsidRPr="00D003DD" w:rsidRDefault="00D003DD" w:rsidP="00D003DD">
            <w:pPr>
              <w:jc w:val="both"/>
              <w:rPr>
                <w:lang w:val="nl-BE"/>
              </w:rPr>
            </w:pPr>
          </w:p>
        </w:tc>
      </w:tr>
      <w:tr w:rsidR="00D003DD" w:rsidRPr="00C17590"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Duurtijd MAR</w:t>
            </w:r>
          </w:p>
          <w:p w:rsidR="00D003DD" w:rsidRPr="00D003DD" w:rsidRDefault="00D003DD" w:rsidP="00D003DD">
            <w:pPr>
              <w:jc w:val="both"/>
              <w:rPr>
                <w:lang w:val="nl-BE"/>
              </w:rPr>
            </w:pPr>
            <w:r w:rsidRPr="00D003DD">
              <w:rPr>
                <w:lang w:val="nl-BE"/>
              </w:rPr>
              <w:t>Motivering indien duurtijd meer dan 7 jaar bedraagt</w:t>
            </w:r>
          </w:p>
        </w:tc>
        <w:tc>
          <w:tcPr>
            <w:tcW w:w="4559" w:type="dxa"/>
          </w:tcPr>
          <w:p w:rsidR="00D003DD" w:rsidRPr="00D003DD" w:rsidRDefault="00D003DD" w:rsidP="00D003DD">
            <w:pPr>
              <w:jc w:val="both"/>
              <w:rPr>
                <w:lang w:val="nl-BE"/>
              </w:rPr>
            </w:pPr>
          </w:p>
        </w:tc>
      </w:tr>
      <w:tr w:rsidR="00D003DD" w:rsidRPr="00D003DD"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Einddatum MAR</w:t>
            </w:r>
          </w:p>
        </w:tc>
        <w:tc>
          <w:tcPr>
            <w:tcW w:w="4559" w:type="dxa"/>
          </w:tcPr>
          <w:p w:rsidR="00D003DD" w:rsidRPr="00D003DD" w:rsidRDefault="00D003DD" w:rsidP="00D003DD">
            <w:pPr>
              <w:jc w:val="both"/>
              <w:rPr>
                <w:lang w:val="nl-BE"/>
              </w:rPr>
            </w:pPr>
          </w:p>
        </w:tc>
      </w:tr>
      <w:tr w:rsidR="00D003DD" w:rsidRPr="00D003DD"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MAR met kwijtschelding</w:t>
            </w:r>
          </w:p>
        </w:tc>
        <w:tc>
          <w:tcPr>
            <w:tcW w:w="4559" w:type="dxa"/>
          </w:tcPr>
          <w:p w:rsidR="00D003DD" w:rsidRPr="00D003DD" w:rsidRDefault="00D003DD" w:rsidP="00D003DD">
            <w:pPr>
              <w:jc w:val="both"/>
              <w:rPr>
                <w:lang w:val="nl-BE"/>
              </w:rPr>
            </w:pPr>
            <w:r w:rsidRPr="00D003DD">
              <w:rPr>
                <w:lang w:val="nl-BE"/>
              </w:rPr>
              <w:t>Ja/neen</w:t>
            </w:r>
          </w:p>
        </w:tc>
      </w:tr>
      <w:tr w:rsidR="00D003DD" w:rsidRPr="00C17590"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Verdeling saldo rubriekrekening bij einde regeling</w:t>
            </w:r>
          </w:p>
        </w:tc>
        <w:tc>
          <w:tcPr>
            <w:tcW w:w="4559" w:type="dxa"/>
          </w:tcPr>
          <w:p w:rsidR="00D003DD" w:rsidRPr="00D003DD" w:rsidRDefault="00D003DD" w:rsidP="00D003DD">
            <w:pPr>
              <w:jc w:val="both"/>
              <w:rPr>
                <w:lang w:val="nl-BE"/>
              </w:rPr>
            </w:pPr>
          </w:p>
        </w:tc>
      </w:tr>
      <w:tr w:rsidR="00D003DD" w:rsidRPr="00C17590" w:rsidTr="00D003DD">
        <w:tc>
          <w:tcPr>
            <w:tcW w:w="4508" w:type="dxa"/>
            <w:shd w:val="clear" w:color="auto" w:fill="DEEAF6" w:themeFill="accent1" w:themeFillTint="33"/>
          </w:tcPr>
          <w:p w:rsidR="00D003DD" w:rsidRPr="00D003DD" w:rsidRDefault="00D003DD" w:rsidP="00D003DD">
            <w:pPr>
              <w:jc w:val="both"/>
              <w:rPr>
                <w:lang w:val="nl-BE"/>
              </w:rPr>
            </w:pPr>
            <w:r w:rsidRPr="00D003DD">
              <w:rPr>
                <w:lang w:val="nl-BE"/>
              </w:rPr>
              <w:t>Inhoudelijke krachtlijnen MAR (saldoregeling, opsparing van vast bedrag per maand of per jaar)</w:t>
            </w:r>
          </w:p>
        </w:tc>
        <w:tc>
          <w:tcPr>
            <w:tcW w:w="4559" w:type="dxa"/>
          </w:tcPr>
          <w:p w:rsidR="00D003DD" w:rsidRPr="00D003DD" w:rsidRDefault="00D003DD" w:rsidP="00D003DD">
            <w:pPr>
              <w:jc w:val="both"/>
              <w:rPr>
                <w:lang w:val="nl-BE"/>
              </w:rPr>
            </w:pPr>
          </w:p>
        </w:tc>
      </w:tr>
    </w:tbl>
    <w:p w:rsidR="00D003DD" w:rsidRPr="00D003DD" w:rsidRDefault="00D003DD" w:rsidP="00D003DD">
      <w:pPr>
        <w:spacing w:after="0"/>
        <w:jc w:val="both"/>
        <w:rPr>
          <w:lang w:val="nl-BE"/>
        </w:rPr>
      </w:pPr>
    </w:p>
    <w:p w:rsidR="00D003DD" w:rsidRPr="00D003DD" w:rsidRDefault="00D003DD" w:rsidP="00D003DD">
      <w:pPr>
        <w:spacing w:after="0"/>
        <w:jc w:val="both"/>
        <w:rPr>
          <w:lang w:val="nl-BE"/>
        </w:rPr>
      </w:pPr>
      <w:r w:rsidRPr="00D003DD">
        <w:rPr>
          <w:lang w:val="nl-BE"/>
        </w:rPr>
        <w:t>*Gelieve aan te kruisen welke situatie geldt</w:t>
      </w:r>
    </w:p>
    <w:p w:rsidR="00D003DD" w:rsidRDefault="00D003DD">
      <w:pPr>
        <w:rPr>
          <w:lang w:val="nl-BE"/>
        </w:rPr>
      </w:pPr>
      <w:r>
        <w:rPr>
          <w:lang w:val="nl-BE"/>
        </w:rPr>
        <w:br w:type="page"/>
      </w:r>
    </w:p>
    <w:p w:rsidR="004A5A5E" w:rsidRDefault="004A5A5E" w:rsidP="004A5A5E">
      <w:pPr>
        <w:pStyle w:val="Kop2"/>
        <w:rPr>
          <w:lang w:val="nl-BE"/>
        </w:rPr>
      </w:pPr>
      <w:bookmarkStart w:id="96" w:name="_Model_jaarverslag_(bijlage"/>
      <w:bookmarkStart w:id="97" w:name="_Toc90627043"/>
      <w:bookmarkEnd w:id="96"/>
      <w:r>
        <w:rPr>
          <w:lang w:val="nl-BE"/>
        </w:rPr>
        <w:t xml:space="preserve">Model </w:t>
      </w:r>
      <w:r w:rsidR="00D003DD">
        <w:rPr>
          <w:lang w:val="nl-BE"/>
        </w:rPr>
        <w:t>j</w:t>
      </w:r>
      <w:r>
        <w:rPr>
          <w:lang w:val="nl-BE"/>
        </w:rPr>
        <w:t>aarverslag</w:t>
      </w:r>
      <w:bookmarkEnd w:id="97"/>
      <w:r w:rsidR="00D003DD">
        <w:rPr>
          <w:lang w:val="nl-BE"/>
        </w:rPr>
        <w:t xml:space="preserve"> (bijlage 6)</w:t>
      </w:r>
    </w:p>
    <w:p w:rsidR="00D003DD" w:rsidRDefault="00D003DD">
      <w:pPr>
        <w:rPr>
          <w:lang w:val="nl-BE"/>
        </w:rPr>
      </w:pPr>
      <w:r>
        <w:rPr>
          <w:lang w:val="nl-BE"/>
        </w:rPr>
        <w:br w:type="page"/>
      </w:r>
    </w:p>
    <w:p w:rsidR="00D003DD" w:rsidRPr="00D003DD" w:rsidRDefault="00D003DD" w:rsidP="00D003DD">
      <w:pPr>
        <w:spacing w:after="0" w:line="276" w:lineRule="auto"/>
        <w:jc w:val="center"/>
        <w:rPr>
          <w:rFonts w:eastAsia="Times New Roman" w:cstheme="minorHAnsi"/>
          <w:b/>
          <w:caps/>
          <w:color w:val="2F5496" w:themeColor="accent5" w:themeShade="BF"/>
          <w:spacing w:val="10"/>
          <w:sz w:val="24"/>
          <w:szCs w:val="24"/>
          <w:u w:val="single"/>
          <w:lang w:val="nl-NL"/>
        </w:rPr>
      </w:pPr>
      <w:r w:rsidRPr="00D003DD">
        <w:rPr>
          <w:rFonts w:eastAsia="Times New Roman" w:cstheme="minorHAnsi"/>
          <w:b/>
          <w:caps/>
          <w:color w:val="2F5496" w:themeColor="accent5" w:themeShade="BF"/>
          <w:spacing w:val="10"/>
          <w:sz w:val="24"/>
          <w:szCs w:val="24"/>
          <w:u w:val="single"/>
          <w:lang w:val="nl-NL"/>
        </w:rPr>
        <w:t>JAARVERSLAG</w:t>
      </w:r>
    </w:p>
    <w:p w:rsidR="00D003DD" w:rsidRPr="00D003DD" w:rsidRDefault="00D003DD" w:rsidP="00D003DD">
      <w:pPr>
        <w:spacing w:after="0" w:line="276" w:lineRule="auto"/>
        <w:jc w:val="center"/>
        <w:rPr>
          <w:rFonts w:eastAsia="Times New Roman" w:cstheme="minorHAnsi"/>
          <w:b/>
          <w:caps/>
          <w:color w:val="2F5496" w:themeColor="accent5" w:themeShade="BF"/>
          <w:spacing w:val="5"/>
          <w:sz w:val="20"/>
          <w:szCs w:val="20"/>
          <w:lang w:val="nl-NL"/>
        </w:rPr>
      </w:pPr>
      <w:r w:rsidRPr="00D003DD">
        <w:rPr>
          <w:rFonts w:eastAsia="Times New Roman" w:cstheme="minorHAnsi"/>
          <w:b/>
          <w:caps/>
          <w:color w:val="2F5496" w:themeColor="accent5" w:themeShade="BF"/>
          <w:spacing w:val="5"/>
          <w:sz w:val="20"/>
          <w:szCs w:val="20"/>
          <w:lang w:val="nl-NL"/>
        </w:rPr>
        <w:t>ARTIKEL 1675/17, § 3 VAN HET GerECHTELIJK WETBOEK</w:t>
      </w:r>
    </w:p>
    <w:p w:rsidR="00D003DD" w:rsidRPr="00D003DD" w:rsidRDefault="00D003DD" w:rsidP="00D003DD">
      <w:pPr>
        <w:spacing w:after="0" w:line="276" w:lineRule="auto"/>
        <w:jc w:val="center"/>
        <w:rPr>
          <w:rFonts w:eastAsiaTheme="majorEastAsia" w:cstheme="minorHAnsi"/>
          <w:b/>
          <w:caps/>
          <w:color w:val="2F5496" w:themeColor="accent5" w:themeShade="BF"/>
          <w:spacing w:val="10"/>
          <w:sz w:val="24"/>
          <w:szCs w:val="24"/>
          <w:lang w:val="nl-NL"/>
        </w:rPr>
      </w:pPr>
    </w:p>
    <w:p w:rsidR="00D003DD" w:rsidRPr="00D003DD" w:rsidRDefault="00D003DD" w:rsidP="00D003DD">
      <w:pPr>
        <w:spacing w:after="0" w:line="276" w:lineRule="auto"/>
        <w:jc w:val="center"/>
        <w:rPr>
          <w:rFonts w:eastAsiaTheme="majorEastAsia" w:cstheme="minorHAnsi"/>
          <w:b/>
          <w:caps/>
          <w:color w:val="2F5496" w:themeColor="accent5" w:themeShade="BF"/>
          <w:spacing w:val="10"/>
          <w:sz w:val="24"/>
          <w:szCs w:val="24"/>
          <w:lang w:val="nl-NL"/>
        </w:rPr>
      </w:pPr>
      <w:r w:rsidRPr="00D003DD">
        <w:rPr>
          <w:rFonts w:eastAsiaTheme="majorEastAsia" w:cstheme="minorHAnsi"/>
          <w:b/>
          <w:caps/>
          <w:color w:val="2F5496" w:themeColor="accent5" w:themeShade="BF"/>
          <w:spacing w:val="10"/>
          <w:sz w:val="24"/>
          <w:szCs w:val="24"/>
          <w:lang w:val="nl-NL"/>
        </w:rPr>
        <w:t xml:space="preserve">PERIODE : </w:t>
      </w:r>
    </w:p>
    <w:p w:rsidR="00D003DD" w:rsidRPr="00D003DD" w:rsidRDefault="00D003DD" w:rsidP="00D003DD">
      <w:pPr>
        <w:spacing w:after="0" w:line="276" w:lineRule="auto"/>
        <w:jc w:val="center"/>
        <w:rPr>
          <w:rFonts w:asciiTheme="majorHAnsi" w:eastAsiaTheme="majorEastAsia" w:hAnsiTheme="majorHAnsi" w:cstheme="majorBidi"/>
          <w:caps/>
          <w:color w:val="5B9BD5" w:themeColor="accent1"/>
          <w:spacing w:val="10"/>
          <w:sz w:val="24"/>
          <w:szCs w:val="24"/>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DOSSIER</w:t>
      </w:r>
    </w:p>
    <w:p w:rsidR="00D003DD" w:rsidRPr="00D003DD" w:rsidRDefault="00D003DD" w:rsidP="00D003DD">
      <w:pPr>
        <w:tabs>
          <w:tab w:val="left" w:leader="dot" w:pos="3240"/>
        </w:tabs>
        <w:spacing w:after="0" w:line="240" w:lineRule="auto"/>
        <w:ind w:right="2880"/>
        <w:contextualSpacing/>
        <w:textAlignment w:val="baseline"/>
        <w:rPr>
          <w:rFonts w:eastAsia="Times New Roman" w:cstheme="minorHAnsi"/>
          <w:color w:val="000000"/>
          <w:sz w:val="20"/>
          <w:szCs w:val="20"/>
          <w:lang w:val="nl-NL"/>
        </w:rPr>
      </w:pPr>
    </w:p>
    <w:p w:rsidR="00D003DD" w:rsidRPr="00D003DD" w:rsidRDefault="00D003DD" w:rsidP="00D003DD">
      <w:pPr>
        <w:tabs>
          <w:tab w:val="left" w:leader="dot" w:pos="3240"/>
        </w:tabs>
        <w:spacing w:after="0" w:line="240" w:lineRule="auto"/>
        <w:ind w:right="2880"/>
        <w:contextualSpacing/>
        <w:textAlignment w:val="baseline"/>
        <w:rPr>
          <w:rFonts w:eastAsia="Times New Roman" w:cstheme="minorHAnsi"/>
          <w:color w:val="000000"/>
          <w:sz w:val="20"/>
          <w:szCs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820"/>
      </w:tblGrid>
      <w:tr w:rsidR="00D003DD" w:rsidRPr="00D003DD" w:rsidTr="00D003DD">
        <w:trPr>
          <w:trHeight w:val="327"/>
        </w:trPr>
        <w:tc>
          <w:tcPr>
            <w:tcW w:w="3964" w:type="dxa"/>
            <w:shd w:val="clear" w:color="auto" w:fill="DEEAF6"/>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Rolnummer</w:t>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sz w:val="20"/>
                <w:szCs w:val="20"/>
                <w:lang w:val="nl-BE" w:eastAsia="nl-BE"/>
              </w:rPr>
            </w:pPr>
          </w:p>
        </w:tc>
      </w:tr>
      <w:tr w:rsidR="00D003DD" w:rsidRPr="00C17590" w:rsidTr="00D003DD">
        <w:trPr>
          <w:trHeight w:val="286"/>
        </w:trPr>
        <w:tc>
          <w:tcPr>
            <w:tcW w:w="3964" w:type="dxa"/>
            <w:shd w:val="clear" w:color="auto" w:fill="DEEAF6"/>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 xml:space="preserve">Naam </w:t>
            </w:r>
            <w:r w:rsidR="008E072E" w:rsidRPr="008E072E">
              <w:rPr>
                <w:rFonts w:ascii="Calibri" w:eastAsia="Times New Roman" w:hAnsi="Calibri" w:cs="Calibri"/>
                <w:highlight w:val="yellow"/>
                <w:lang w:val="nl-BE" w:eastAsia="nl-BE"/>
              </w:rPr>
              <w:t>en adres</w:t>
            </w:r>
            <w:r w:rsidR="008E072E">
              <w:rPr>
                <w:rFonts w:ascii="Calibri" w:eastAsia="Times New Roman" w:hAnsi="Calibri" w:cs="Calibri"/>
                <w:lang w:val="nl-BE" w:eastAsia="nl-BE"/>
              </w:rPr>
              <w:t xml:space="preserve"> </w:t>
            </w:r>
            <w:r w:rsidRPr="00D003DD">
              <w:rPr>
                <w:rFonts w:ascii="Calibri" w:eastAsia="Times New Roman" w:hAnsi="Calibri" w:cs="Calibri"/>
                <w:lang w:val="nl-BE" w:eastAsia="nl-BE"/>
              </w:rPr>
              <w:t>schuldenaar(s)</w:t>
            </w:r>
          </w:p>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sz w:val="20"/>
                <w:szCs w:val="20"/>
                <w:lang w:val="nl-BE" w:eastAsia="nl-BE"/>
              </w:rPr>
            </w:pPr>
          </w:p>
        </w:tc>
      </w:tr>
      <w:tr w:rsidR="00D003DD" w:rsidRPr="00D003DD" w:rsidTr="00D003DD">
        <w:trPr>
          <w:trHeight w:val="333"/>
        </w:trPr>
        <w:tc>
          <w:tcPr>
            <w:tcW w:w="3964" w:type="dxa"/>
            <w:shd w:val="clear" w:color="auto" w:fill="DEEAF6"/>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Datum beschikking toelaatbaarheid</w:t>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sz w:val="20"/>
                <w:szCs w:val="20"/>
                <w:lang w:val="nl-BE" w:eastAsia="nl-BE"/>
              </w:rPr>
            </w:pPr>
          </w:p>
        </w:tc>
      </w:tr>
      <w:tr w:rsidR="00D003DD" w:rsidRPr="00D003DD" w:rsidTr="00D003DD">
        <w:trPr>
          <w:trHeight w:val="417"/>
        </w:trPr>
        <w:tc>
          <w:tcPr>
            <w:tcW w:w="3964" w:type="dxa"/>
            <w:shd w:val="clear" w:color="auto" w:fill="DEEAF6"/>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 xml:space="preserve">Naam schuldbemiddelaar </w:t>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sz w:val="20"/>
                <w:szCs w:val="20"/>
                <w:lang w:val="nl-BE" w:eastAsia="nl-BE"/>
              </w:rPr>
            </w:pPr>
          </w:p>
        </w:tc>
      </w:tr>
      <w:tr w:rsidR="00D003DD" w:rsidRPr="00D003DD" w:rsidTr="00D003DD">
        <w:trPr>
          <w:trHeight w:val="411"/>
        </w:trPr>
        <w:tc>
          <w:tcPr>
            <w:tcW w:w="3964" w:type="dxa"/>
            <w:shd w:val="clear" w:color="auto" w:fill="DEEAF6"/>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Datum vonnis homologatie</w:t>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sz w:val="20"/>
                <w:szCs w:val="20"/>
                <w:lang w:val="nl-BE" w:eastAsia="nl-BE"/>
              </w:rPr>
            </w:pPr>
          </w:p>
        </w:tc>
      </w:tr>
    </w:tbl>
    <w:p w:rsidR="00D003DD" w:rsidRPr="00D003DD" w:rsidRDefault="00D003DD" w:rsidP="00D003DD">
      <w:pPr>
        <w:tabs>
          <w:tab w:val="right" w:pos="3312"/>
          <w:tab w:val="right" w:leader="dot" w:pos="3600"/>
        </w:tabs>
        <w:spacing w:before="100" w:after="200" w:line="233" w:lineRule="exact"/>
        <w:contextualSpacing/>
        <w:textAlignment w:val="baseline"/>
        <w:rPr>
          <w:rFonts w:eastAsia="Times New Roman" w:cstheme="minorHAnsi"/>
          <w:color w:val="000000"/>
          <w:spacing w:val="10"/>
          <w:sz w:val="20"/>
          <w:szCs w:val="20"/>
          <w:lang w:val="nl-NL"/>
        </w:rPr>
      </w:pP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color w:val="000000"/>
          <w:spacing w:val="5"/>
          <w:sz w:val="20"/>
          <w:szCs w:val="20"/>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INHOUD VAN DE AANZUIVERINGSREGELING</w:t>
      </w: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sz w:val="20"/>
          <w:szCs w:val="20"/>
          <w:u w:val="single"/>
          <w:lang w:val="nl-NL"/>
        </w:rPr>
      </w:pP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sz w:val="20"/>
          <w:szCs w:val="20"/>
          <w:u w:val="single"/>
          <w:lang w:val="nl-N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4820"/>
      </w:tblGrid>
      <w:tr w:rsidR="00D003DD" w:rsidRPr="00D003DD" w:rsidTr="00D003DD">
        <w:trPr>
          <w:trHeight w:val="254"/>
        </w:trPr>
        <w:tc>
          <w:tcPr>
            <w:tcW w:w="3964" w:type="dxa"/>
            <w:shd w:val="clear" w:color="auto" w:fill="DEEAF6" w:themeFill="accent1" w:themeFillTint="33"/>
          </w:tcPr>
          <w:p w:rsidR="00D003DD" w:rsidRPr="00D003DD" w:rsidRDefault="00D003DD" w:rsidP="00D003DD">
            <w:pPr>
              <w:tabs>
                <w:tab w:val="left" w:pos="2008"/>
              </w:tabs>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Totale schuldenlast</w:t>
            </w:r>
            <w:r w:rsidRPr="00D003DD">
              <w:rPr>
                <w:rFonts w:ascii="Calibri" w:eastAsia="Times New Roman" w:hAnsi="Calibri" w:cs="Calibri"/>
                <w:lang w:val="nl-BE" w:eastAsia="nl-BE"/>
              </w:rPr>
              <w:tab/>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p w:rsidR="00D003DD" w:rsidRPr="00D003DD" w:rsidRDefault="00D003DD" w:rsidP="00D003DD">
            <w:pPr>
              <w:tabs>
                <w:tab w:val="left" w:pos="1023"/>
              </w:tabs>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ab/>
            </w:r>
          </w:p>
        </w:tc>
      </w:tr>
      <w:tr w:rsidR="00D003DD" w:rsidRPr="00D003DD" w:rsidTr="00D003DD">
        <w:trPr>
          <w:trHeight w:val="520"/>
        </w:trPr>
        <w:tc>
          <w:tcPr>
            <w:tcW w:w="3964" w:type="dxa"/>
            <w:shd w:val="clear" w:color="auto" w:fill="auto"/>
          </w:tcPr>
          <w:p w:rsidR="00D003DD" w:rsidRPr="00D003DD" w:rsidRDefault="00D003DD" w:rsidP="00EE0758">
            <w:pPr>
              <w:numPr>
                <w:ilvl w:val="0"/>
                <w:numId w:val="23"/>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Hoofdsom</w:t>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509"/>
        </w:trPr>
        <w:tc>
          <w:tcPr>
            <w:tcW w:w="3964" w:type="dxa"/>
            <w:shd w:val="clear" w:color="auto" w:fill="auto"/>
          </w:tcPr>
          <w:p w:rsidR="00D003DD" w:rsidRPr="00D003DD" w:rsidRDefault="00D003DD" w:rsidP="00EE0758">
            <w:pPr>
              <w:numPr>
                <w:ilvl w:val="0"/>
                <w:numId w:val="23"/>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Intresten</w:t>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509"/>
        </w:trPr>
        <w:tc>
          <w:tcPr>
            <w:tcW w:w="3964" w:type="dxa"/>
            <w:shd w:val="clear" w:color="auto" w:fill="auto"/>
          </w:tcPr>
          <w:p w:rsidR="00D003DD" w:rsidRPr="00D003DD" w:rsidRDefault="00D003DD" w:rsidP="00EE0758">
            <w:pPr>
              <w:numPr>
                <w:ilvl w:val="0"/>
                <w:numId w:val="23"/>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Kosten en andere</w:t>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254"/>
        </w:trPr>
        <w:tc>
          <w:tcPr>
            <w:tcW w:w="3964" w:type="dxa"/>
            <w:shd w:val="clear" w:color="auto" w:fill="DEEAF6" w:themeFill="accent1" w:themeFillTint="33"/>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Inkomen schuldenaar(s)/maand</w:t>
            </w:r>
          </w:p>
        </w:tc>
        <w:tc>
          <w:tcPr>
            <w:tcW w:w="4820" w:type="dxa"/>
            <w:shd w:val="clear" w:color="auto" w:fill="auto"/>
          </w:tcPr>
          <w:p w:rsidR="00D003DD" w:rsidRPr="00D003DD" w:rsidRDefault="00D003DD" w:rsidP="00D003DD">
            <w:pPr>
              <w:tabs>
                <w:tab w:val="left" w:pos="1427"/>
              </w:tabs>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ab/>
            </w:r>
          </w:p>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254"/>
        </w:trPr>
        <w:tc>
          <w:tcPr>
            <w:tcW w:w="3964" w:type="dxa"/>
            <w:shd w:val="clear" w:color="auto" w:fill="DEEAF6" w:themeFill="accent1" w:themeFillTint="33"/>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Uitgaven schuldenaar(s)/maand</w:t>
            </w:r>
          </w:p>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254"/>
        </w:trPr>
        <w:tc>
          <w:tcPr>
            <w:tcW w:w="3964" w:type="dxa"/>
            <w:shd w:val="clear" w:color="auto" w:fill="DEEAF6" w:themeFill="accent1" w:themeFillTint="33"/>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Duurtijd aanzuiveringsregeling</w:t>
            </w:r>
          </w:p>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254"/>
        </w:trPr>
        <w:tc>
          <w:tcPr>
            <w:tcW w:w="3964" w:type="dxa"/>
            <w:shd w:val="clear" w:color="auto" w:fill="DEEAF6" w:themeFill="accent1" w:themeFillTint="33"/>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Einddatum aanzuiveringsregeling</w:t>
            </w:r>
          </w:p>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254"/>
        </w:trPr>
        <w:tc>
          <w:tcPr>
            <w:tcW w:w="3964" w:type="dxa"/>
            <w:shd w:val="clear" w:color="auto" w:fill="DEEAF6" w:themeFill="accent1" w:themeFillTint="33"/>
          </w:tcPr>
          <w:p w:rsidR="00D003DD" w:rsidRPr="00D003DD" w:rsidRDefault="00D003DD" w:rsidP="00D003DD">
            <w:pPr>
              <w:spacing w:before="100" w:after="200" w:line="276" w:lineRule="auto"/>
              <w:contextualSpacing/>
              <w:mirrorIndents/>
              <w:jc w:val="both"/>
              <w:rPr>
                <w:rFonts w:ascii="Calibri" w:eastAsia="Times New Roman" w:hAnsi="Calibri" w:cs="Calibri"/>
                <w:lang w:val="nl-BE" w:eastAsia="nl-BE"/>
              </w:rPr>
            </w:pPr>
            <w:r w:rsidRPr="00D003DD">
              <w:rPr>
                <w:rFonts w:ascii="Calibri" w:eastAsia="Times New Roman" w:hAnsi="Calibri" w:cs="Calibri"/>
                <w:lang w:val="nl-BE" w:eastAsia="nl-BE"/>
              </w:rPr>
              <w:t>Type aanzuiveringsregeling</w:t>
            </w:r>
          </w:p>
          <w:p w:rsidR="00D003DD" w:rsidRPr="00D003DD" w:rsidRDefault="00D003DD" w:rsidP="00D003DD">
            <w:pPr>
              <w:spacing w:before="100" w:after="200" w:line="276" w:lineRule="auto"/>
              <w:contextualSpacing/>
              <w:mirrorIndents/>
              <w:jc w:val="both"/>
              <w:rPr>
                <w:rFonts w:ascii="Calibri" w:eastAsia="Times New Roman" w:hAnsi="Calibri" w:cs="Calibri"/>
                <w:lang w:val="nl-BE" w:eastAsia="nl-BE"/>
              </w:rPr>
            </w:pPr>
          </w:p>
          <w:p w:rsidR="00D003DD" w:rsidRPr="00D003DD" w:rsidRDefault="00D003DD" w:rsidP="00D003DD">
            <w:pPr>
              <w:spacing w:before="100" w:after="200" w:line="276" w:lineRule="auto"/>
              <w:rPr>
                <w:rFonts w:ascii="Calibri" w:eastAsia="Times New Roman" w:hAnsi="Calibri" w:cs="Calibri"/>
                <w:lang w:val="nl-BE" w:eastAsia="nl-BE"/>
              </w:rPr>
            </w:pPr>
          </w:p>
          <w:p w:rsidR="00D003DD" w:rsidRPr="00D003DD" w:rsidRDefault="00D003DD" w:rsidP="00D003DD">
            <w:pPr>
              <w:spacing w:before="100" w:after="200" w:line="276" w:lineRule="auto"/>
              <w:rPr>
                <w:rFonts w:ascii="Calibri" w:eastAsia="Times New Roman" w:hAnsi="Calibri" w:cs="Calibri"/>
                <w:lang w:val="nl-BE" w:eastAsia="nl-BE"/>
              </w:rPr>
            </w:pPr>
          </w:p>
        </w:tc>
        <w:tc>
          <w:tcPr>
            <w:tcW w:w="4820" w:type="dxa"/>
            <w:shd w:val="clear" w:color="auto" w:fill="auto"/>
          </w:tcPr>
          <w:p w:rsidR="00D003DD" w:rsidRPr="00D003DD" w:rsidRDefault="00D003DD" w:rsidP="00EE0758">
            <w:pPr>
              <w:numPr>
                <w:ilvl w:val="0"/>
                <w:numId w:val="19"/>
              </w:numPr>
              <w:spacing w:before="100" w:after="0" w:line="240" w:lineRule="auto"/>
              <w:contextualSpacing/>
              <w:mirrorIndents/>
              <w:jc w:val="both"/>
              <w:rPr>
                <w:rFonts w:ascii="Calibri" w:eastAsia="Times New Roman" w:hAnsi="Calibri" w:cs="Calibri"/>
                <w:lang w:val="nl-BE" w:eastAsia="nl-BE"/>
              </w:rPr>
            </w:pPr>
            <w:r w:rsidRPr="00D003DD">
              <w:rPr>
                <w:rFonts w:ascii="Calibri" w:eastAsia="Times New Roman" w:hAnsi="Calibri" w:cs="Calibri"/>
                <w:lang w:val="nl-BE" w:eastAsia="nl-BE"/>
              </w:rPr>
              <w:t>Maandelijkse reserve van XXX euro voor de schuldeisers</w:t>
            </w:r>
          </w:p>
          <w:p w:rsidR="00D003DD" w:rsidRPr="00D003DD" w:rsidRDefault="00D003DD" w:rsidP="00EE0758">
            <w:pPr>
              <w:numPr>
                <w:ilvl w:val="0"/>
                <w:numId w:val="19"/>
              </w:numPr>
              <w:spacing w:before="100" w:after="200" w:line="276" w:lineRule="auto"/>
              <w:contextualSpacing/>
              <w:mirrorIndents/>
              <w:jc w:val="both"/>
              <w:rPr>
                <w:rFonts w:ascii="Calibri" w:eastAsia="Times New Roman" w:hAnsi="Calibri" w:cs="Calibri"/>
                <w:lang w:val="nl-BE" w:eastAsia="nl-BE"/>
              </w:rPr>
            </w:pPr>
            <w:r w:rsidRPr="00D003DD">
              <w:rPr>
                <w:rFonts w:ascii="Calibri" w:eastAsia="Times New Roman" w:hAnsi="Calibri" w:cs="Calibri"/>
                <w:lang w:val="nl-BE" w:eastAsia="nl-BE"/>
              </w:rPr>
              <w:t>De schuldeisers ontvangen XXX % van de schuldvordering</w:t>
            </w:r>
          </w:p>
          <w:p w:rsidR="00D003DD" w:rsidRPr="00D003DD" w:rsidRDefault="00D003DD" w:rsidP="00EE0758">
            <w:pPr>
              <w:numPr>
                <w:ilvl w:val="0"/>
                <w:numId w:val="19"/>
              </w:numPr>
              <w:spacing w:before="100" w:after="200" w:line="276" w:lineRule="auto"/>
              <w:contextualSpacing/>
              <w:mirrorIndents/>
              <w:jc w:val="both"/>
              <w:rPr>
                <w:rFonts w:ascii="Calibri" w:eastAsia="Times New Roman" w:hAnsi="Calibri" w:cs="Calibri"/>
                <w:lang w:val="nl-BE" w:eastAsia="nl-BE"/>
              </w:rPr>
            </w:pPr>
            <w:r w:rsidRPr="00D003DD">
              <w:rPr>
                <w:rFonts w:ascii="Calibri" w:eastAsia="Times New Roman" w:hAnsi="Calibri" w:cs="Calibri"/>
                <w:lang w:val="nl-BE" w:eastAsia="nl-BE"/>
              </w:rPr>
              <w:t>Saldoregeling</w:t>
            </w:r>
          </w:p>
          <w:p w:rsidR="00D003DD" w:rsidRDefault="00D003DD" w:rsidP="00EE0758">
            <w:pPr>
              <w:numPr>
                <w:ilvl w:val="0"/>
                <w:numId w:val="19"/>
              </w:numPr>
              <w:spacing w:before="100" w:after="200" w:line="276" w:lineRule="auto"/>
              <w:contextualSpacing/>
              <w:mirrorIndents/>
              <w:jc w:val="both"/>
              <w:rPr>
                <w:rFonts w:ascii="Calibri" w:eastAsia="Times New Roman" w:hAnsi="Calibri" w:cs="Calibri"/>
                <w:lang w:val="nl-BE" w:eastAsia="nl-BE"/>
              </w:rPr>
            </w:pPr>
            <w:r w:rsidRPr="00D003DD">
              <w:rPr>
                <w:rFonts w:ascii="Calibri" w:eastAsia="Times New Roman" w:hAnsi="Calibri" w:cs="Calibri"/>
                <w:lang w:val="nl-BE" w:eastAsia="nl-BE"/>
              </w:rPr>
              <w:t>Moratorium</w:t>
            </w:r>
          </w:p>
          <w:p w:rsidR="00D003DD" w:rsidRPr="00D003DD" w:rsidRDefault="00D003DD" w:rsidP="00D003DD">
            <w:pPr>
              <w:spacing w:before="100" w:after="200" w:line="276" w:lineRule="auto"/>
              <w:contextualSpacing/>
              <w:mirrorIndents/>
              <w:jc w:val="both"/>
              <w:rPr>
                <w:rFonts w:ascii="Calibri" w:eastAsia="Times New Roman" w:hAnsi="Calibri" w:cs="Calibri"/>
                <w:lang w:val="nl-BE" w:eastAsia="nl-BE"/>
              </w:rPr>
            </w:pPr>
          </w:p>
        </w:tc>
      </w:tr>
    </w:tbl>
    <w:p w:rsidR="00D003DD" w:rsidRPr="00D003DD" w:rsidRDefault="00D003DD" w:rsidP="00D003DD">
      <w:pPr>
        <w:pBdr>
          <w:top w:val="single" w:sz="4" w:space="0" w:color="auto"/>
          <w:left w:val="single" w:sz="4" w:space="0" w:color="auto"/>
          <w:bottom w:val="single" w:sz="4" w:space="1" w:color="auto"/>
          <w:right w:val="single" w:sz="4" w:space="0" w:color="auto"/>
        </w:pBdr>
        <w:spacing w:before="100" w:after="200" w:line="276" w:lineRule="auto"/>
        <w:ind w:right="47"/>
        <w:jc w:val="both"/>
        <w:rPr>
          <w:rFonts w:eastAsiaTheme="minorEastAsia"/>
          <w:lang w:val="nl-BE"/>
        </w:rPr>
      </w:pPr>
      <w:r>
        <w:rPr>
          <w:rFonts w:eastAsiaTheme="minorEastAsia"/>
          <w:lang w:val="nl-BE"/>
        </w:rPr>
        <w:t xml:space="preserve">  </w:t>
      </w:r>
      <w:r w:rsidRPr="00D003DD">
        <w:rPr>
          <w:rFonts w:eastAsiaTheme="minorEastAsia"/>
          <w:lang w:val="nl-BE"/>
        </w:rPr>
        <w:t>Ik heb nog geen ontwerp van minnelijke aanzuiveringsregeling op de griffie neergelegd.</w:t>
      </w:r>
    </w:p>
    <w:p w:rsidR="00D003DD" w:rsidRPr="00D003DD" w:rsidRDefault="00D003DD" w:rsidP="00D003DD">
      <w:pPr>
        <w:pBdr>
          <w:top w:val="single" w:sz="4" w:space="0" w:color="auto"/>
          <w:left w:val="single" w:sz="4" w:space="0" w:color="auto"/>
          <w:bottom w:val="single" w:sz="4" w:space="1" w:color="auto"/>
          <w:right w:val="single" w:sz="4" w:space="0" w:color="auto"/>
        </w:pBdr>
        <w:spacing w:before="100" w:after="200" w:line="276" w:lineRule="auto"/>
        <w:ind w:right="47"/>
        <w:jc w:val="both"/>
        <w:rPr>
          <w:rFonts w:eastAsiaTheme="minorEastAsia"/>
          <w:lang w:val="nl-BE"/>
        </w:rPr>
      </w:pPr>
      <w:r w:rsidRPr="00D003DD">
        <w:rPr>
          <w:rFonts w:eastAsiaTheme="minorEastAsia"/>
          <w:lang w:val="nl-BE"/>
        </w:rPr>
        <w:t xml:space="preserve">  Reden :</w:t>
      </w:r>
    </w:p>
    <w:p w:rsidR="00D003DD" w:rsidRPr="00D003DD" w:rsidRDefault="00D003DD" w:rsidP="00D003DD">
      <w:pPr>
        <w:pBdr>
          <w:top w:val="single" w:sz="4" w:space="0" w:color="auto"/>
          <w:left w:val="single" w:sz="4" w:space="0" w:color="auto"/>
          <w:bottom w:val="single" w:sz="4" w:space="1" w:color="auto"/>
          <w:right w:val="single" w:sz="4" w:space="0" w:color="auto"/>
        </w:pBdr>
        <w:spacing w:before="100" w:after="200" w:line="276" w:lineRule="auto"/>
        <w:ind w:right="47"/>
        <w:jc w:val="both"/>
        <w:rPr>
          <w:rFonts w:eastAsiaTheme="minorEastAsia"/>
          <w:lang w:val="nl-BE"/>
        </w:rPr>
      </w:pP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ACTUELE SOCIALE EN FINANCIële TOESTAND</w:t>
      </w:r>
    </w:p>
    <w:p w:rsidR="00D003DD" w:rsidRPr="00D003DD" w:rsidRDefault="00D003DD" w:rsidP="00D003DD">
      <w:pPr>
        <w:tabs>
          <w:tab w:val="left" w:pos="432"/>
          <w:tab w:val="left" w:pos="1008"/>
        </w:tabs>
        <w:spacing w:after="0" w:line="240" w:lineRule="auto"/>
        <w:contextualSpacing/>
        <w:textAlignment w:val="baseline"/>
        <w:rPr>
          <w:rFonts w:eastAsia="Times New Roman" w:cstheme="minorHAnsi"/>
          <w:b/>
          <w:color w:val="000000"/>
          <w:spacing w:val="5"/>
          <w:u w:val="single"/>
          <w:lang w:val="nl-N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4820"/>
      </w:tblGrid>
      <w:tr w:rsidR="00D003DD" w:rsidRPr="00C17590" w:rsidTr="00D003DD">
        <w:trPr>
          <w:trHeight w:val="254"/>
        </w:trPr>
        <w:tc>
          <w:tcPr>
            <w:tcW w:w="3964" w:type="dxa"/>
            <w:shd w:val="clear" w:color="auto" w:fill="DEEAF6" w:themeFill="accent1" w:themeFillTint="33"/>
          </w:tcPr>
          <w:p w:rsidR="00D003DD" w:rsidRPr="00D003DD" w:rsidRDefault="00D003DD" w:rsidP="00EE0758">
            <w:pPr>
              <w:numPr>
                <w:ilvl w:val="0"/>
                <w:numId w:val="20"/>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Toestand MAR/GAR is actueel</w:t>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520"/>
        </w:trPr>
        <w:tc>
          <w:tcPr>
            <w:tcW w:w="3964" w:type="dxa"/>
            <w:shd w:val="clear" w:color="auto" w:fill="DEEAF6" w:themeFill="accent1" w:themeFillTint="33"/>
          </w:tcPr>
          <w:p w:rsidR="00D003DD" w:rsidRPr="00D003DD" w:rsidRDefault="00D003DD" w:rsidP="00EE0758">
            <w:pPr>
              <w:numPr>
                <w:ilvl w:val="0"/>
                <w:numId w:val="20"/>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Toestand MAR/GAR is niet actueel</w:t>
            </w:r>
          </w:p>
        </w:tc>
        <w:tc>
          <w:tcPr>
            <w:tcW w:w="4820" w:type="dxa"/>
          </w:tcPr>
          <w:p w:rsidR="00D003DD" w:rsidRPr="00D003DD" w:rsidRDefault="00D003DD" w:rsidP="00EE0758">
            <w:pPr>
              <w:numPr>
                <w:ilvl w:val="0"/>
                <w:numId w:val="21"/>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Wijziging inkomen:</w:t>
            </w:r>
          </w:p>
          <w:p w:rsidR="00D003DD" w:rsidRPr="00D003DD" w:rsidRDefault="00D003DD" w:rsidP="00EE0758">
            <w:pPr>
              <w:numPr>
                <w:ilvl w:val="0"/>
                <w:numId w:val="21"/>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Wijziging uitgaven:</w:t>
            </w:r>
          </w:p>
          <w:p w:rsidR="00D003DD" w:rsidRPr="00D003DD" w:rsidRDefault="00D003DD" w:rsidP="00EE0758">
            <w:pPr>
              <w:numPr>
                <w:ilvl w:val="0"/>
                <w:numId w:val="21"/>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Wijziging gezinstoestand:</w:t>
            </w:r>
          </w:p>
          <w:p w:rsidR="00D003DD" w:rsidRPr="00D003DD" w:rsidRDefault="00D003DD" w:rsidP="00EE0758">
            <w:pPr>
              <w:numPr>
                <w:ilvl w:val="0"/>
                <w:numId w:val="21"/>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Wijziging andere:</w:t>
            </w:r>
          </w:p>
        </w:tc>
      </w:tr>
      <w:tr w:rsidR="00D003DD" w:rsidRPr="00D003DD" w:rsidTr="00D003DD">
        <w:trPr>
          <w:trHeight w:val="882"/>
        </w:trPr>
        <w:tc>
          <w:tcPr>
            <w:tcW w:w="3964" w:type="dxa"/>
            <w:shd w:val="clear" w:color="auto" w:fill="DEEAF6" w:themeFill="accent1" w:themeFillTint="33"/>
          </w:tcPr>
          <w:p w:rsidR="00D003DD" w:rsidRPr="00D003DD" w:rsidRDefault="00D003DD" w:rsidP="00EE0758">
            <w:pPr>
              <w:numPr>
                <w:ilvl w:val="0"/>
                <w:numId w:val="20"/>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Waren er bijzondere uitgaven die het normaal vermogensbeheer te buiten gaan?</w:t>
            </w:r>
          </w:p>
        </w:tc>
        <w:tc>
          <w:tcPr>
            <w:tcW w:w="4820" w:type="dxa"/>
          </w:tcPr>
          <w:p w:rsidR="00D003DD" w:rsidRPr="00D003DD" w:rsidRDefault="00D003DD" w:rsidP="00EE0758">
            <w:pPr>
              <w:numPr>
                <w:ilvl w:val="0"/>
                <w:numId w:val="22"/>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Ja:</w:t>
            </w:r>
          </w:p>
          <w:p w:rsidR="00D003DD" w:rsidRPr="00D003DD" w:rsidRDefault="00D003DD" w:rsidP="00EE0758">
            <w:pPr>
              <w:numPr>
                <w:ilvl w:val="0"/>
                <w:numId w:val="22"/>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Neen:</w:t>
            </w:r>
          </w:p>
        </w:tc>
      </w:tr>
      <w:tr w:rsidR="00D003DD" w:rsidRPr="00D003DD" w:rsidTr="00D003DD">
        <w:trPr>
          <w:trHeight w:val="1106"/>
        </w:trPr>
        <w:tc>
          <w:tcPr>
            <w:tcW w:w="3964" w:type="dxa"/>
            <w:shd w:val="clear" w:color="auto" w:fill="DEEAF6" w:themeFill="accent1" w:themeFillTint="33"/>
          </w:tcPr>
          <w:p w:rsidR="00D003DD" w:rsidRPr="00D003DD" w:rsidRDefault="00D003DD" w:rsidP="00EE0758">
            <w:pPr>
              <w:numPr>
                <w:ilvl w:val="0"/>
                <w:numId w:val="20"/>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Andere te vermelden elementen</w:t>
            </w:r>
          </w:p>
        </w:tc>
        <w:tc>
          <w:tcPr>
            <w:tcW w:w="4820" w:type="dxa"/>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bl>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Medewerking van de schuldenaar(S)</w:t>
      </w:r>
    </w:p>
    <w:p w:rsidR="00D003DD" w:rsidRPr="00D003DD" w:rsidRDefault="00D003DD" w:rsidP="00D003DD">
      <w:pPr>
        <w:tabs>
          <w:tab w:val="left" w:pos="432"/>
          <w:tab w:val="left" w:pos="1008"/>
        </w:tabs>
        <w:spacing w:after="0" w:line="240" w:lineRule="auto"/>
        <w:contextualSpacing/>
        <w:textAlignment w:val="baseline"/>
        <w:rPr>
          <w:rFonts w:eastAsia="Times New Roman" w:cstheme="minorHAnsi"/>
          <w:b/>
          <w:color w:val="000000"/>
          <w:spacing w:val="5"/>
          <w:u w:val="single"/>
          <w:lang w:val="nl-NL"/>
        </w:rPr>
      </w:pPr>
    </w:p>
    <w:p w:rsidR="00D003DD" w:rsidRPr="00D003DD" w:rsidRDefault="00D003DD" w:rsidP="00D003DD">
      <w:pPr>
        <w:pBdr>
          <w:top w:val="single" w:sz="4" w:space="1" w:color="auto"/>
          <w:left w:val="single" w:sz="4" w:space="4" w:color="auto"/>
          <w:bottom w:val="single" w:sz="4" w:space="31" w:color="auto"/>
          <w:right w:val="single" w:sz="4" w:space="4" w:color="auto"/>
        </w:pBdr>
        <w:spacing w:before="100" w:after="200" w:line="276" w:lineRule="auto"/>
        <w:ind w:left="142" w:right="185"/>
        <w:jc w:val="both"/>
        <w:rPr>
          <w:rFonts w:eastAsiaTheme="minorEastAsia"/>
          <w:lang w:val="nl-BE"/>
        </w:rPr>
      </w:pPr>
      <w:r w:rsidRPr="00D003DD">
        <w:rPr>
          <w:rFonts w:eastAsiaTheme="minorEastAsia"/>
          <w:lang w:val="nl-BE"/>
        </w:rPr>
        <w:t>De collectieve schuldenregeling verliep goed.</w:t>
      </w:r>
    </w:p>
    <w:p w:rsidR="00D003DD" w:rsidRPr="00D003DD" w:rsidRDefault="00D003DD" w:rsidP="00D003DD">
      <w:pPr>
        <w:pBdr>
          <w:top w:val="single" w:sz="4" w:space="1" w:color="auto"/>
          <w:left w:val="single" w:sz="4" w:space="4" w:color="auto"/>
          <w:bottom w:val="single" w:sz="4" w:space="31" w:color="auto"/>
          <w:right w:val="single" w:sz="4" w:space="4" w:color="auto"/>
        </w:pBdr>
        <w:spacing w:before="100" w:after="200" w:line="276" w:lineRule="auto"/>
        <w:ind w:left="142" w:right="185"/>
        <w:jc w:val="both"/>
        <w:rPr>
          <w:rFonts w:eastAsiaTheme="minorEastAsia"/>
          <w:b/>
          <w:u w:val="single"/>
          <w:lang w:val="nl-BE"/>
        </w:rPr>
      </w:pPr>
      <w:r w:rsidRPr="00D003DD">
        <w:rPr>
          <w:rFonts w:eastAsiaTheme="minorEastAsia"/>
          <w:b/>
          <w:u w:val="single"/>
          <w:lang w:val="nl-BE"/>
        </w:rPr>
        <w:t>OF</w:t>
      </w:r>
    </w:p>
    <w:p w:rsidR="00D003DD" w:rsidRPr="00D003DD" w:rsidRDefault="00D003DD" w:rsidP="00D003DD">
      <w:pPr>
        <w:pBdr>
          <w:top w:val="single" w:sz="4" w:space="1" w:color="auto"/>
          <w:left w:val="single" w:sz="4" w:space="4" w:color="auto"/>
          <w:bottom w:val="single" w:sz="4" w:space="31" w:color="auto"/>
          <w:right w:val="single" w:sz="4" w:space="4" w:color="auto"/>
        </w:pBdr>
        <w:tabs>
          <w:tab w:val="right" w:pos="8647"/>
        </w:tabs>
        <w:spacing w:before="100" w:after="200" w:line="276" w:lineRule="auto"/>
        <w:ind w:left="142" w:right="185"/>
        <w:jc w:val="both"/>
        <w:rPr>
          <w:rFonts w:eastAsiaTheme="minorEastAsia"/>
          <w:lang w:val="nl-BE"/>
        </w:rPr>
      </w:pPr>
      <w:r w:rsidRPr="00D003DD">
        <w:rPr>
          <w:rFonts w:eastAsiaTheme="minorEastAsia"/>
          <w:lang w:val="nl-BE"/>
        </w:rPr>
        <w:t xml:space="preserve">De collectieve schuldenregeling verliep niet goed om de volgende reden(en):    </w:t>
      </w:r>
      <w:r w:rsidRPr="00D003DD">
        <w:rPr>
          <w:rFonts w:eastAsiaTheme="minorEastAsia"/>
          <w:lang w:val="nl-BE"/>
        </w:rPr>
        <w:tab/>
      </w:r>
    </w:p>
    <w:p w:rsidR="00D003DD" w:rsidRPr="00D003DD" w:rsidRDefault="00D003DD" w:rsidP="00D003DD">
      <w:pPr>
        <w:tabs>
          <w:tab w:val="left" w:pos="432"/>
          <w:tab w:val="left" w:pos="1008"/>
        </w:tabs>
        <w:spacing w:after="0" w:line="237" w:lineRule="exact"/>
        <w:contextualSpacing/>
        <w:textAlignment w:val="baseline"/>
        <w:rPr>
          <w:rFonts w:eastAsia="Times New Roman" w:cstheme="minorHAnsi"/>
          <w:b/>
          <w:color w:val="000000"/>
          <w:spacing w:val="5"/>
          <w:u w:val="single"/>
          <w:lang w:val="nl-BE"/>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RUBRIEKREKENING</w:t>
      </w: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NL"/>
        </w:rPr>
      </w:pPr>
    </w:p>
    <w:tbl>
      <w:tblPr>
        <w:tblW w:w="87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4820"/>
      </w:tblGrid>
      <w:tr w:rsidR="00D003DD" w:rsidRPr="00C17590" w:rsidTr="00D003DD">
        <w:trPr>
          <w:trHeight w:val="238"/>
        </w:trPr>
        <w:tc>
          <w:tcPr>
            <w:tcW w:w="3955" w:type="dxa"/>
            <w:shd w:val="clear" w:color="auto" w:fill="DEEAF6" w:themeFill="accent1" w:themeFillTint="33"/>
            <w:vAlign w:val="center"/>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Stand van de rubriekrekening in het vorige jaarverslag</w:t>
            </w: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238"/>
        </w:trPr>
        <w:tc>
          <w:tcPr>
            <w:tcW w:w="3955" w:type="dxa"/>
            <w:shd w:val="clear" w:color="auto" w:fill="DEEAF6" w:themeFill="accent1" w:themeFillTint="33"/>
            <w:vAlign w:val="center"/>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Huidige stand van de rubriekrekening</w:t>
            </w:r>
          </w:p>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c>
          <w:tcPr>
            <w:tcW w:w="482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bl>
    <w:p w:rsidR="00D003DD" w:rsidRPr="00D003DD" w:rsidRDefault="00D003DD" w:rsidP="00D003DD">
      <w:pPr>
        <w:spacing w:before="100" w:after="200" w:line="256" w:lineRule="exact"/>
        <w:ind w:right="504"/>
        <w:contextualSpacing/>
        <w:textAlignment w:val="baseline"/>
        <w:rPr>
          <w:rFonts w:eastAsia="Verdana" w:cstheme="minorHAnsi"/>
          <w:color w:val="000000"/>
          <w:spacing w:val="-4"/>
          <w:sz w:val="20"/>
          <w:szCs w:val="20"/>
          <w:lang w:val="nl-NL"/>
        </w:rPr>
      </w:pPr>
    </w:p>
    <w:p w:rsidR="008E072E" w:rsidRPr="00D003DD" w:rsidRDefault="008E072E"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sz w:val="20"/>
          <w:szCs w:val="20"/>
          <w:lang w:val="nl-BE" w:eastAsia="nl-BE"/>
        </w:rPr>
        <w:sectPr w:rsidR="008E072E" w:rsidRPr="00D003DD" w:rsidSect="00D003DD">
          <w:footerReference w:type="default" r:id="rId16"/>
          <w:pgSz w:w="11904" w:h="16838"/>
          <w:pgMar w:top="1202" w:right="1412" w:bottom="2461" w:left="1656" w:header="720" w:footer="720" w:gutter="0"/>
          <w:cols w:space="708"/>
        </w:sect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sz w:val="20"/>
          <w:szCs w:val="20"/>
          <w:lang w:val="nl-BE" w:eastAsia="nl-BE"/>
        </w:rPr>
      </w:pPr>
      <w:r w:rsidRPr="00D003DD">
        <w:rPr>
          <w:rFonts w:eastAsia="Times New Roman" w:cstheme="minorHAnsi"/>
          <w:b/>
          <w:caps/>
          <w:color w:val="FFFFFF"/>
          <w:spacing w:val="15"/>
          <w:sz w:val="20"/>
          <w:szCs w:val="20"/>
          <w:lang w:val="nl-BE" w:eastAsia="nl-BE"/>
        </w:rPr>
        <w:t>BETALINGEN AAN DE SCHULDEISERS</w:t>
      </w:r>
    </w:p>
    <w:p w:rsidR="00D003DD" w:rsidRPr="00D003DD" w:rsidRDefault="00D003DD" w:rsidP="00D003DD">
      <w:pPr>
        <w:spacing w:after="0" w:line="276" w:lineRule="auto"/>
        <w:jc w:val="both"/>
        <w:rPr>
          <w:rFonts w:eastAsiaTheme="minorEastAsia"/>
          <w:sz w:val="20"/>
          <w:szCs w:val="20"/>
          <w:lang w:val="nl-BE"/>
        </w:rPr>
      </w:pPr>
    </w:p>
    <w:p w:rsidR="00D003DD" w:rsidRPr="00D003DD" w:rsidRDefault="00D003DD" w:rsidP="00D003DD">
      <w:pPr>
        <w:spacing w:after="0" w:line="276" w:lineRule="auto"/>
        <w:jc w:val="both"/>
        <w:rPr>
          <w:rFonts w:eastAsiaTheme="minorEastAsia"/>
          <w:lang w:val="nl-BE"/>
        </w:rPr>
      </w:pPr>
      <w:r w:rsidRPr="00D003DD">
        <w:rPr>
          <w:rFonts w:eastAsiaTheme="minorEastAsia"/>
          <w:lang w:val="nl-BE"/>
        </w:rPr>
        <w:t>De volgende betalingen aan de schuldeisers werden uitgevoerd:</w:t>
      </w:r>
    </w:p>
    <w:p w:rsidR="00D003DD" w:rsidRPr="00D003DD" w:rsidRDefault="00D003DD" w:rsidP="00D003DD">
      <w:pPr>
        <w:spacing w:after="0" w:line="276" w:lineRule="auto"/>
        <w:jc w:val="both"/>
        <w:rPr>
          <w:rFonts w:eastAsiaTheme="minorEastAsia"/>
          <w:lang w:val="nl-BE"/>
        </w:rPr>
      </w:pPr>
    </w:p>
    <w:tbl>
      <w:tblPr>
        <w:tblStyle w:val="Tabelraster3"/>
        <w:tblW w:w="13178" w:type="dxa"/>
        <w:tblLayout w:type="fixed"/>
        <w:tblLook w:val="04A0" w:firstRow="1" w:lastRow="0" w:firstColumn="1" w:lastColumn="0" w:noHBand="0" w:noVBand="1"/>
      </w:tblPr>
      <w:tblGrid>
        <w:gridCol w:w="562"/>
        <w:gridCol w:w="1843"/>
        <w:gridCol w:w="1701"/>
        <w:gridCol w:w="1134"/>
        <w:gridCol w:w="1134"/>
        <w:gridCol w:w="1134"/>
        <w:gridCol w:w="1134"/>
        <w:gridCol w:w="1134"/>
        <w:gridCol w:w="1134"/>
        <w:gridCol w:w="2268"/>
      </w:tblGrid>
      <w:tr w:rsidR="00D003DD" w:rsidRPr="00D003DD" w:rsidTr="00D003DD">
        <w:tc>
          <w:tcPr>
            <w:tcW w:w="562" w:type="dxa"/>
            <w:shd w:val="clear" w:color="auto" w:fill="DEEAF6" w:themeFill="accent1" w:themeFillTint="33"/>
          </w:tcPr>
          <w:p w:rsidR="00D003DD" w:rsidRPr="00D003DD" w:rsidRDefault="00D003DD" w:rsidP="00D003DD">
            <w:pPr>
              <w:spacing w:after="0"/>
              <w:rPr>
                <w:lang w:val="nl-BE"/>
              </w:rPr>
            </w:pPr>
            <w:r w:rsidRPr="00D003DD">
              <w:rPr>
                <w:lang w:val="nl-BE"/>
              </w:rPr>
              <w:t>Nr.</w:t>
            </w:r>
          </w:p>
        </w:tc>
        <w:tc>
          <w:tcPr>
            <w:tcW w:w="1843" w:type="dxa"/>
            <w:shd w:val="clear" w:color="auto" w:fill="DEEAF6" w:themeFill="accent1" w:themeFillTint="33"/>
          </w:tcPr>
          <w:p w:rsidR="00D003DD" w:rsidRPr="00D003DD" w:rsidRDefault="00D003DD" w:rsidP="00D003DD">
            <w:pPr>
              <w:spacing w:after="0"/>
              <w:rPr>
                <w:lang w:val="nl-BE"/>
              </w:rPr>
            </w:pPr>
            <w:r w:rsidRPr="00D003DD">
              <w:rPr>
                <w:lang w:val="nl-BE"/>
              </w:rPr>
              <w:t>Schuldeiser</w:t>
            </w:r>
          </w:p>
        </w:tc>
        <w:tc>
          <w:tcPr>
            <w:tcW w:w="1701" w:type="dxa"/>
            <w:shd w:val="clear" w:color="auto" w:fill="DEEAF6" w:themeFill="accent1" w:themeFillTint="33"/>
          </w:tcPr>
          <w:p w:rsidR="00D003DD" w:rsidRPr="00D003DD" w:rsidRDefault="00D003DD" w:rsidP="00D003DD">
            <w:pPr>
              <w:spacing w:after="0"/>
              <w:rPr>
                <w:lang w:val="nl-BE"/>
              </w:rPr>
            </w:pPr>
            <w:r w:rsidRPr="00D003DD">
              <w:rPr>
                <w:lang w:val="nl-BE"/>
              </w:rPr>
              <w:t>Aanvaard bedrag</w:t>
            </w:r>
          </w:p>
          <w:p w:rsidR="00D003DD" w:rsidRPr="00D003DD" w:rsidRDefault="00D003DD" w:rsidP="00D003DD">
            <w:pPr>
              <w:spacing w:after="0"/>
              <w:rPr>
                <w:lang w:val="nl-BE"/>
              </w:rPr>
            </w:pPr>
            <w:r w:rsidRPr="00D003DD">
              <w:rPr>
                <w:lang w:val="nl-BE"/>
              </w:rPr>
              <w:t>in MAR/GAR</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2268" w:type="dxa"/>
            <w:shd w:val="clear" w:color="auto" w:fill="DEEAF6" w:themeFill="accent1" w:themeFillTint="33"/>
          </w:tcPr>
          <w:p w:rsidR="00D003DD" w:rsidRPr="00D003DD" w:rsidRDefault="00D003DD" w:rsidP="00D003DD">
            <w:pPr>
              <w:spacing w:after="0"/>
              <w:rPr>
                <w:lang w:val="nl-BE"/>
              </w:rPr>
            </w:pPr>
            <w:r w:rsidRPr="00D003DD">
              <w:rPr>
                <w:lang w:val="nl-BE"/>
              </w:rPr>
              <w:t>Saldo</w:t>
            </w: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bl>
    <w:p w:rsidR="00D003DD" w:rsidRPr="00D003DD" w:rsidRDefault="00D003DD" w:rsidP="00D003DD">
      <w:pPr>
        <w:spacing w:before="100" w:after="200" w:line="256" w:lineRule="exact"/>
        <w:ind w:right="504"/>
        <w:contextualSpacing/>
        <w:textAlignment w:val="baseline"/>
        <w:rPr>
          <w:rFonts w:eastAsia="Verdana" w:cstheme="minorHAnsi"/>
          <w:color w:val="000000"/>
          <w:spacing w:val="-4"/>
          <w:sz w:val="20"/>
          <w:szCs w:val="20"/>
          <w:lang w:val="nl-NL"/>
        </w:rPr>
        <w:sectPr w:rsidR="00D003DD" w:rsidRPr="00D003DD" w:rsidSect="00D003DD">
          <w:pgSz w:w="16838" w:h="11904" w:orient="landscape"/>
          <w:pgMar w:top="1656" w:right="1202" w:bottom="1412" w:left="2461" w:header="720" w:footer="720" w:gutter="0"/>
          <w:cols w:space="708"/>
        </w:sectPr>
      </w:pP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NL"/>
        </w:rPr>
      </w:pPr>
      <w:r w:rsidRPr="00D003DD">
        <w:rPr>
          <w:rFonts w:eastAsia="Verdana" w:cstheme="minorHAnsi"/>
          <w:color w:val="000000"/>
          <w:spacing w:val="-4"/>
          <w:lang w:val="nl-NL"/>
        </w:rPr>
        <w:t>Bijgevolg werd de minnelijke aanzuiveringsregeling gevolgd.</w:t>
      </w: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NL"/>
        </w:rPr>
      </w:pPr>
    </w:p>
    <w:p w:rsidR="00D003DD" w:rsidRPr="00D003DD" w:rsidRDefault="00D003DD" w:rsidP="00D003DD">
      <w:pPr>
        <w:spacing w:before="100" w:after="200" w:line="256" w:lineRule="exact"/>
        <w:ind w:right="504"/>
        <w:contextualSpacing/>
        <w:textAlignment w:val="baseline"/>
        <w:rPr>
          <w:rFonts w:eastAsia="Verdana" w:cstheme="minorHAnsi"/>
          <w:b/>
          <w:color w:val="000000"/>
          <w:spacing w:val="-4"/>
          <w:u w:val="single"/>
          <w:lang w:val="nl-NL"/>
        </w:rPr>
      </w:pPr>
      <w:r w:rsidRPr="00D003DD">
        <w:rPr>
          <w:rFonts w:eastAsia="Verdana" w:cstheme="minorHAnsi"/>
          <w:b/>
          <w:color w:val="000000"/>
          <w:spacing w:val="-4"/>
          <w:u w:val="single"/>
          <w:lang w:val="nl-NL"/>
        </w:rPr>
        <w:t>OF</w:t>
      </w: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NL"/>
        </w:rPr>
      </w:pP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NL"/>
        </w:rPr>
      </w:pPr>
      <w:r w:rsidRPr="00D003DD">
        <w:rPr>
          <w:rFonts w:eastAsia="Verdana" w:cstheme="minorHAnsi"/>
          <w:color w:val="000000"/>
          <w:spacing w:val="-4"/>
          <w:lang w:val="nl-NL"/>
        </w:rPr>
        <w:t>De minnelijke aanzuiveringsregeling kon niet gevolgd worden om de volgende reden(en):</w:t>
      </w: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NL"/>
        </w:rPr>
      </w:pP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NL"/>
        </w:rPr>
      </w:pP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STAAT VAN KOSTEN EN ERELOON</w:t>
      </w:r>
      <w:r w:rsidRPr="00D003DD">
        <w:rPr>
          <w:rFonts w:eastAsia="Verdana" w:cstheme="minorHAnsi"/>
          <w:color w:val="000000"/>
          <w:spacing w:val="-4"/>
          <w:lang w:val="nl-NL"/>
        </w:rPr>
        <w:t xml:space="preserve"> </w:t>
      </w: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BE"/>
        </w:rPr>
      </w:pPr>
    </w:p>
    <w:p w:rsidR="00D003DD" w:rsidRPr="00D003DD" w:rsidRDefault="00D003DD" w:rsidP="00D003DD">
      <w:pPr>
        <w:spacing w:before="100" w:after="200" w:line="276" w:lineRule="auto"/>
        <w:jc w:val="both"/>
        <w:rPr>
          <w:rFonts w:eastAsiaTheme="minorEastAsia"/>
          <w:lang w:val="nl-BE"/>
        </w:rPr>
      </w:pPr>
      <w:r w:rsidRPr="00D003DD">
        <w:rPr>
          <w:rFonts w:eastAsiaTheme="minorEastAsia"/>
          <w:lang w:val="nl-BE"/>
        </w:rPr>
        <w:t>Motief indien het aantal gewone brieven (artikel 4, 1° KB 18 december 1998) hoger is dan het aantal schuldeisers x3:</w:t>
      </w:r>
    </w:p>
    <w:p w:rsidR="00D003DD" w:rsidRPr="00D003DD" w:rsidRDefault="00D003DD" w:rsidP="00D003DD">
      <w:pPr>
        <w:spacing w:before="100" w:after="200" w:line="276" w:lineRule="auto"/>
        <w:jc w:val="both"/>
        <w:rPr>
          <w:rFonts w:eastAsiaTheme="minorEastAsia"/>
          <w:lang w:val="nl-BE"/>
        </w:rPr>
      </w:pPr>
      <w:r w:rsidRPr="00D003DD">
        <w:rPr>
          <w:rFonts w:eastAsiaTheme="minorEastAsia"/>
          <w:lang w:val="nl-BE"/>
        </w:rPr>
        <w:t>Motief indien de staat van erelonen, emolumenten en kosten gedeeltelijk ten laste van de FOD Economie moet worden gelegd en de staat hoger is dan 1.200,00 euro:</w:t>
      </w:r>
    </w:p>
    <w:p w:rsidR="00D003DD" w:rsidRPr="00D003DD" w:rsidRDefault="00D003DD" w:rsidP="00D003DD">
      <w:pPr>
        <w:spacing w:before="100" w:after="200" w:line="256" w:lineRule="exact"/>
        <w:ind w:right="504"/>
        <w:contextualSpacing/>
        <w:textAlignment w:val="baseline"/>
        <w:rPr>
          <w:rFonts w:eastAsiaTheme="minorEastAsia"/>
          <w:lang w:val="nl-BE"/>
        </w:rPr>
      </w:pPr>
    </w:p>
    <w:p w:rsidR="00D003DD" w:rsidRPr="00D003DD" w:rsidRDefault="00D003DD" w:rsidP="00D003DD">
      <w:pPr>
        <w:spacing w:before="100" w:after="200" w:line="256" w:lineRule="exact"/>
        <w:ind w:right="504"/>
        <w:contextualSpacing/>
        <w:textAlignment w:val="baseline"/>
        <w:rPr>
          <w:rFonts w:eastAsiaTheme="minorEastAsia"/>
          <w:lang w:val="nl-BE"/>
        </w:rPr>
      </w:pP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BIJLAGEN</w:t>
      </w:r>
    </w:p>
    <w:p w:rsidR="00D003DD" w:rsidRPr="00D003DD" w:rsidRDefault="00D003DD" w:rsidP="00D003DD">
      <w:pPr>
        <w:spacing w:before="100" w:after="200" w:line="256" w:lineRule="exact"/>
        <w:ind w:right="504"/>
        <w:contextualSpacing/>
        <w:textAlignment w:val="baseline"/>
        <w:rPr>
          <w:rFonts w:eastAsia="Verdana" w:cstheme="minorHAnsi"/>
          <w:color w:val="000000"/>
          <w:spacing w:val="-4"/>
          <w:lang w:val="nl-BE"/>
        </w:rPr>
      </w:pPr>
    </w:p>
    <w:p w:rsidR="00D003DD" w:rsidRPr="00D003DD" w:rsidRDefault="00D003DD" w:rsidP="00EE0758">
      <w:pPr>
        <w:numPr>
          <w:ilvl w:val="0"/>
          <w:numId w:val="24"/>
        </w:numPr>
        <w:spacing w:before="100" w:after="200" w:line="256" w:lineRule="exact"/>
        <w:ind w:left="851" w:right="504"/>
        <w:contextualSpacing/>
        <w:textAlignment w:val="baseline"/>
        <w:rPr>
          <w:rFonts w:eastAsia="Verdana" w:cstheme="minorHAnsi"/>
          <w:color w:val="000000"/>
          <w:spacing w:val="-4"/>
          <w:lang w:val="nl-NL"/>
        </w:rPr>
      </w:pPr>
      <w:r w:rsidRPr="00D003DD">
        <w:rPr>
          <w:rFonts w:eastAsia="Verdana" w:cstheme="minorHAnsi"/>
          <w:color w:val="000000"/>
          <w:spacing w:val="-4"/>
          <w:lang w:val="nl-NL"/>
        </w:rPr>
        <w:t>overzicht bewegingen op de rubriekrekening of rekeninguittreksels toevoegen</w:t>
      </w:r>
    </w:p>
    <w:p w:rsidR="00D003DD" w:rsidRPr="00D003DD" w:rsidRDefault="00D003DD" w:rsidP="00D003DD">
      <w:pPr>
        <w:spacing w:before="100" w:after="200" w:line="256" w:lineRule="exact"/>
        <w:ind w:left="851" w:right="504"/>
        <w:contextualSpacing/>
        <w:textAlignment w:val="baseline"/>
        <w:rPr>
          <w:rFonts w:eastAsia="Verdana" w:cstheme="minorHAnsi"/>
          <w:color w:val="000000"/>
          <w:spacing w:val="-4"/>
          <w:lang w:val="nl-NL"/>
        </w:rPr>
      </w:pPr>
    </w:p>
    <w:p w:rsidR="00D003DD" w:rsidRPr="00D003DD" w:rsidRDefault="00D003DD" w:rsidP="00EE0758">
      <w:pPr>
        <w:numPr>
          <w:ilvl w:val="0"/>
          <w:numId w:val="24"/>
        </w:numPr>
        <w:spacing w:before="100" w:after="200" w:line="256" w:lineRule="exact"/>
        <w:ind w:left="851" w:right="504"/>
        <w:contextualSpacing/>
        <w:textAlignment w:val="baseline"/>
        <w:rPr>
          <w:rFonts w:eastAsia="Verdana" w:cstheme="minorHAnsi"/>
          <w:color w:val="000000"/>
          <w:spacing w:val="-4"/>
          <w:lang w:val="nl-NL"/>
        </w:rPr>
      </w:pPr>
      <w:r w:rsidRPr="00D003DD">
        <w:rPr>
          <w:rFonts w:eastAsia="Verdana" w:cstheme="minorHAnsi"/>
          <w:color w:val="000000"/>
          <w:spacing w:val="-4"/>
          <w:lang w:val="nl-NL"/>
        </w:rPr>
        <w:t>overzicht van aangerekende e-mails bijvoegen</w:t>
      </w:r>
    </w:p>
    <w:p w:rsidR="00996F96" w:rsidRDefault="00996F96" w:rsidP="00996F96">
      <w:pPr>
        <w:rPr>
          <w:lang w:val="nl-BE"/>
        </w:rPr>
      </w:pPr>
    </w:p>
    <w:p w:rsidR="00996F96" w:rsidRDefault="00996F96" w:rsidP="00996F96">
      <w:pPr>
        <w:rPr>
          <w:lang w:val="nl-BE"/>
        </w:rPr>
      </w:pPr>
    </w:p>
    <w:p w:rsidR="00996F96" w:rsidRPr="00996F96" w:rsidRDefault="00996F96" w:rsidP="00996F96">
      <w:pPr>
        <w:rPr>
          <w:highlight w:val="yellow"/>
          <w:lang w:val="nl-BE"/>
        </w:rPr>
      </w:pPr>
      <w:r w:rsidRPr="00996F96">
        <w:rPr>
          <w:highlight w:val="yellow"/>
          <w:lang w:val="nl-BE"/>
        </w:rPr>
        <w:t>Datum</w:t>
      </w:r>
    </w:p>
    <w:p w:rsidR="00996F96" w:rsidRPr="00996F96" w:rsidRDefault="00996F96" w:rsidP="00996F96">
      <w:pPr>
        <w:rPr>
          <w:highlight w:val="yellow"/>
          <w:lang w:val="nl-BE"/>
        </w:rPr>
      </w:pPr>
    </w:p>
    <w:p w:rsidR="00D003DD" w:rsidRPr="00996F96" w:rsidRDefault="00996F96" w:rsidP="00996F96">
      <w:pPr>
        <w:rPr>
          <w:lang w:val="nl-NL"/>
        </w:rPr>
      </w:pPr>
      <w:r w:rsidRPr="00996F96">
        <w:rPr>
          <w:highlight w:val="yellow"/>
          <w:lang w:val="nl-BE"/>
        </w:rPr>
        <w:t>Handtekening schuldbemiddelaar</w:t>
      </w:r>
      <w:r w:rsidRPr="00996F96">
        <w:rPr>
          <w:lang w:val="nl-NL"/>
        </w:rPr>
        <w:t xml:space="preserve"> </w:t>
      </w:r>
      <w:r w:rsidR="00D003DD" w:rsidRPr="00996F96">
        <w:rPr>
          <w:lang w:val="nl-NL"/>
        </w:rPr>
        <w:br w:type="page"/>
      </w:r>
    </w:p>
    <w:p w:rsidR="004A5A5E" w:rsidRDefault="004A5A5E" w:rsidP="004A5A5E">
      <w:pPr>
        <w:pStyle w:val="Kop2"/>
        <w:rPr>
          <w:lang w:val="nl-BE"/>
        </w:rPr>
      </w:pPr>
      <w:bookmarkStart w:id="98" w:name="_Model_document_begroting"/>
      <w:bookmarkStart w:id="99" w:name="_Toc90627044"/>
      <w:bookmarkEnd w:id="98"/>
      <w:r>
        <w:rPr>
          <w:lang w:val="nl-BE"/>
        </w:rPr>
        <w:t>Model document begroting kosten, erelonen en emolumenten</w:t>
      </w:r>
      <w:bookmarkEnd w:id="99"/>
      <w:r w:rsidR="00D003DD">
        <w:rPr>
          <w:lang w:val="nl-BE"/>
        </w:rPr>
        <w:t xml:space="preserve"> (bijlage 7)</w:t>
      </w:r>
    </w:p>
    <w:p w:rsidR="00D003DD" w:rsidRDefault="00D003DD">
      <w:pPr>
        <w:rPr>
          <w:lang w:val="nl-BE"/>
        </w:rPr>
      </w:pPr>
      <w:r>
        <w:rPr>
          <w:lang w:val="nl-BE"/>
        </w:rPr>
        <w:br w:type="page"/>
      </w:r>
    </w:p>
    <w:tbl>
      <w:tblPr>
        <w:tblW w:w="8768" w:type="dxa"/>
        <w:tblLook w:val="04A0" w:firstRow="1" w:lastRow="0" w:firstColumn="1" w:lastColumn="0" w:noHBand="0" w:noVBand="1"/>
      </w:tblPr>
      <w:tblGrid>
        <w:gridCol w:w="2400"/>
        <w:gridCol w:w="3116"/>
        <w:gridCol w:w="1136"/>
        <w:gridCol w:w="1098"/>
        <w:gridCol w:w="1018"/>
      </w:tblGrid>
      <w:tr w:rsidR="00D003DD" w:rsidRPr="00C97011" w:rsidTr="00EE0758">
        <w:trPr>
          <w:trHeight w:val="300"/>
        </w:trPr>
        <w:tc>
          <w:tcPr>
            <w:tcW w:w="8768"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003DD" w:rsidRPr="00EE0758" w:rsidRDefault="00D003DD" w:rsidP="00D003DD">
            <w:pPr>
              <w:spacing w:after="0" w:line="240" w:lineRule="auto"/>
              <w:rPr>
                <w:rFonts w:ascii="Calibri" w:eastAsia="Times New Roman" w:hAnsi="Calibri" w:cs="Calibri"/>
                <w:b/>
                <w:bCs/>
                <w:color w:val="000000"/>
                <w:sz w:val="20"/>
                <w:szCs w:val="20"/>
                <w:lang w:val="nl-BE" w:eastAsia="en-GB"/>
              </w:rPr>
            </w:pPr>
            <w:r w:rsidRPr="00D003DD">
              <w:rPr>
                <w:rFonts w:ascii="Calibri" w:eastAsia="Times New Roman" w:hAnsi="Calibri" w:cs="Calibri"/>
                <w:b/>
                <w:bCs/>
                <w:color w:val="000000"/>
                <w:sz w:val="20"/>
                <w:szCs w:val="20"/>
                <w:lang w:val="nl-BE" w:eastAsia="en-GB"/>
              </w:rPr>
              <w:t xml:space="preserve">Kosten en Erelonen conform KB dd. 18.12.1998 - B.S.  </w:t>
            </w:r>
            <w:r w:rsidR="000F36D6">
              <w:rPr>
                <w:rFonts w:ascii="Calibri" w:eastAsia="Times New Roman" w:hAnsi="Calibri" w:cs="Calibri"/>
                <w:b/>
                <w:bCs/>
                <w:color w:val="000000"/>
                <w:sz w:val="20"/>
                <w:szCs w:val="20"/>
                <w:lang w:val="nl-BE" w:eastAsia="en-GB"/>
              </w:rPr>
              <w:t>24.01.2022 – tarieven vanaf 1 januari 2022</w:t>
            </w:r>
          </w:p>
        </w:tc>
      </w:tr>
      <w:tr w:rsidR="00D003DD" w:rsidRPr="00C97011" w:rsidTr="00EE0758">
        <w:trPr>
          <w:trHeight w:val="300"/>
        </w:trPr>
        <w:tc>
          <w:tcPr>
            <w:tcW w:w="8768"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003DD" w:rsidRPr="00EE0758" w:rsidRDefault="00D003DD" w:rsidP="00D003DD">
            <w:pPr>
              <w:spacing w:after="0" w:line="240" w:lineRule="auto"/>
              <w:rPr>
                <w:rFonts w:ascii="Calibri" w:eastAsia="Times New Roman" w:hAnsi="Calibri" w:cs="Calibri"/>
                <w:color w:val="000000"/>
                <w:sz w:val="20"/>
                <w:szCs w:val="20"/>
                <w:lang w:val="nl-BE" w:eastAsia="en-GB"/>
              </w:rPr>
            </w:pPr>
            <w:r w:rsidRPr="00EE0758">
              <w:rPr>
                <w:rFonts w:ascii="Calibri" w:eastAsia="Times New Roman" w:hAnsi="Calibri" w:cs="Calibri"/>
                <w:color w:val="000000"/>
                <w:sz w:val="20"/>
                <w:szCs w:val="20"/>
                <w:lang w:val="nl-BE"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C97011">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I. ERELOON</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C97011">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Omschrijving</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center"/>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Eenheden</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center"/>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Bedrag</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center"/>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Subtotaal</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2.1° (basis)</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aanzuiveringsregeling</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€ 589,95</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2.1° (vermeerdering)</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aanzuiveringsregeling</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€ 39,34</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2.2°</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val="nl-BE" w:eastAsia="en-GB"/>
              </w:rPr>
            </w:pPr>
            <w:r w:rsidRPr="00D003DD">
              <w:rPr>
                <w:rFonts w:ascii="Calibri" w:eastAsia="Times New Roman" w:hAnsi="Calibri" w:cs="Calibri"/>
                <w:color w:val="000000"/>
                <w:sz w:val="20"/>
                <w:szCs w:val="20"/>
                <w:lang w:val="nl-BE" w:eastAsia="en-GB"/>
              </w:rPr>
              <w:t>betalingen t.g.v. schuldenaar</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€ 9,82</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2.3° (basis)</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C97011">
            <w:pPr>
              <w:spacing w:after="0" w:line="240" w:lineRule="auto"/>
              <w:rPr>
                <w:rFonts w:ascii="Calibri" w:eastAsia="Times New Roman" w:hAnsi="Calibri" w:cs="Calibri"/>
                <w:color w:val="000000"/>
                <w:sz w:val="20"/>
                <w:szCs w:val="20"/>
                <w:lang w:val="nl-BE" w:eastAsia="en-GB"/>
              </w:rPr>
            </w:pPr>
            <w:r w:rsidRPr="00D003DD">
              <w:rPr>
                <w:rFonts w:ascii="Calibri" w:eastAsia="Times New Roman" w:hAnsi="Calibri" w:cs="Calibri"/>
                <w:color w:val="000000"/>
                <w:sz w:val="20"/>
                <w:szCs w:val="20"/>
                <w:lang w:val="nl-BE" w:eastAsia="en-GB"/>
              </w:rPr>
              <w:t>opvolging en controle aanz</w:t>
            </w:r>
            <w:r w:rsidR="00C97011">
              <w:rPr>
                <w:rFonts w:ascii="Calibri" w:eastAsia="Times New Roman" w:hAnsi="Calibri" w:cs="Calibri"/>
                <w:color w:val="000000"/>
                <w:sz w:val="20"/>
                <w:szCs w:val="20"/>
                <w:lang w:val="nl-BE" w:eastAsia="en-GB"/>
              </w:rPr>
              <w:t>uiveringsregeling</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€ 235,96</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2.3° (vermeerdering)</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C97011">
            <w:pPr>
              <w:spacing w:after="0" w:line="240" w:lineRule="auto"/>
              <w:rPr>
                <w:rFonts w:ascii="Calibri" w:eastAsia="Times New Roman" w:hAnsi="Calibri" w:cs="Calibri"/>
                <w:color w:val="000000"/>
                <w:sz w:val="20"/>
                <w:szCs w:val="20"/>
                <w:lang w:val="nl-BE" w:eastAsia="en-GB"/>
              </w:rPr>
            </w:pPr>
            <w:r w:rsidRPr="00D003DD">
              <w:rPr>
                <w:rFonts w:ascii="Calibri" w:eastAsia="Times New Roman" w:hAnsi="Calibri" w:cs="Calibri"/>
                <w:color w:val="000000"/>
                <w:sz w:val="20"/>
                <w:szCs w:val="20"/>
                <w:lang w:val="nl-BE" w:eastAsia="en-GB"/>
              </w:rPr>
              <w:t>opvolging en controle aanz</w:t>
            </w:r>
            <w:r w:rsidR="00C97011">
              <w:rPr>
                <w:rFonts w:ascii="Calibri" w:eastAsia="Times New Roman" w:hAnsi="Calibri" w:cs="Calibri"/>
                <w:color w:val="000000"/>
                <w:sz w:val="20"/>
                <w:szCs w:val="20"/>
                <w:lang w:val="nl-BE" w:eastAsia="en-GB"/>
              </w:rPr>
              <w:t>uiveringsregeling</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€ 15,73</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2.4°</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aanpassing regeling of herroeping</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€ 196,64</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2.5°</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C97011" w:rsidRDefault="00D003DD" w:rsidP="00C97011">
            <w:pPr>
              <w:spacing w:after="0" w:line="240" w:lineRule="auto"/>
              <w:rPr>
                <w:rFonts w:ascii="Calibri" w:eastAsia="Times New Roman" w:hAnsi="Calibri" w:cs="Calibri"/>
                <w:color w:val="000000"/>
                <w:sz w:val="20"/>
                <w:szCs w:val="20"/>
                <w:lang w:val="nl-BE" w:eastAsia="en-GB"/>
              </w:rPr>
            </w:pPr>
            <w:r w:rsidRPr="00C97011">
              <w:rPr>
                <w:rFonts w:ascii="Calibri" w:eastAsia="Times New Roman" w:hAnsi="Calibri" w:cs="Calibri"/>
                <w:color w:val="000000"/>
                <w:sz w:val="20"/>
                <w:szCs w:val="20"/>
                <w:lang w:val="nl-BE" w:eastAsia="en-GB"/>
              </w:rPr>
              <w:t>inwinnen inlichtingen, per schrift</w:t>
            </w:r>
            <w:r w:rsidR="00C97011" w:rsidRPr="00C97011">
              <w:rPr>
                <w:rFonts w:ascii="Calibri" w:eastAsia="Times New Roman" w:hAnsi="Calibri" w:cs="Calibri"/>
                <w:color w:val="000000"/>
                <w:sz w:val="20"/>
                <w:szCs w:val="20"/>
                <w:lang w:val="nl-BE" w:eastAsia="en-GB"/>
              </w:rPr>
              <w:t xml:space="preserve">elijke </w:t>
            </w:r>
            <w:r w:rsidRPr="00C97011">
              <w:rPr>
                <w:rFonts w:ascii="Calibri" w:eastAsia="Times New Roman" w:hAnsi="Calibri" w:cs="Calibri"/>
                <w:color w:val="000000"/>
                <w:sz w:val="20"/>
                <w:szCs w:val="20"/>
                <w:lang w:val="nl-BE" w:eastAsia="en-GB"/>
              </w:rPr>
              <w:t>verkl</w:t>
            </w:r>
            <w:r w:rsidR="00C97011" w:rsidRPr="00C97011">
              <w:rPr>
                <w:rFonts w:ascii="Calibri" w:eastAsia="Times New Roman" w:hAnsi="Calibri" w:cs="Calibri"/>
                <w:color w:val="000000"/>
                <w:sz w:val="20"/>
                <w:szCs w:val="20"/>
                <w:lang w:val="nl-BE" w:eastAsia="en-GB"/>
              </w:rPr>
              <w:t>aring</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€ 117,99</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3</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vacatierecht</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€ 98,30</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C97011">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II. KOSTEN</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C97011">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Omschrijving</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center"/>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Eenheden</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center"/>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Bedrag</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center"/>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Subtotaal</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4.1°</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gewone brief</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€ 13,77</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aangetekende brief</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€ 20,14</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aangetekende brief + AR</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€ 21,49</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4.2°</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gewone omzendbrief</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€ 7,88</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aangetekende omzendbrief</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€ 14,25</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omzendbrief aangetekend + AR</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€ 15,60</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4.3°</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telefoon/e-mail/fotokopieën</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€ 117,99</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4,4°</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reiskosten</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0F36D6" w:rsidP="00D003DD">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€ 0,25</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art. 6</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val="nl-BE" w:eastAsia="en-GB"/>
              </w:rPr>
            </w:pPr>
            <w:r w:rsidRPr="00D003DD">
              <w:rPr>
                <w:rFonts w:ascii="Calibri" w:eastAsia="Times New Roman" w:hAnsi="Calibri" w:cs="Calibri"/>
                <w:color w:val="000000"/>
                <w:sz w:val="20"/>
                <w:szCs w:val="20"/>
                <w:lang w:val="nl-BE" w:eastAsia="en-GB"/>
              </w:rPr>
              <w:t>kosten van uitgifte/stukken/uittreksels</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0</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€ 0,00</w:t>
            </w:r>
          </w:p>
        </w:tc>
      </w:tr>
      <w:tr w:rsidR="00D003DD" w:rsidRPr="00D003DD" w:rsidTr="00C97011">
        <w:trPr>
          <w:trHeight w:val="300"/>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w:t>
            </w:r>
          </w:p>
        </w:tc>
        <w:tc>
          <w:tcPr>
            <w:tcW w:w="311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136"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98" w:type="dxa"/>
            <w:tcBorders>
              <w:top w:val="nil"/>
              <w:left w:val="nil"/>
              <w:bottom w:val="single" w:sz="4"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c>
          <w:tcPr>
            <w:tcW w:w="1018" w:type="dxa"/>
            <w:tcBorders>
              <w:top w:val="nil"/>
              <w:left w:val="nil"/>
              <w:bottom w:val="single" w:sz="4" w:space="0" w:color="auto"/>
              <w:right w:val="single" w:sz="8"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color w:val="000000"/>
                <w:sz w:val="20"/>
                <w:szCs w:val="20"/>
                <w:lang w:eastAsia="en-GB"/>
              </w:rPr>
            </w:pPr>
            <w:r w:rsidRPr="00D003DD">
              <w:rPr>
                <w:rFonts w:ascii="Calibri" w:eastAsia="Times New Roman" w:hAnsi="Calibri" w:cs="Calibri"/>
                <w:color w:val="000000"/>
                <w:sz w:val="20"/>
                <w:szCs w:val="20"/>
                <w:lang w:eastAsia="en-GB"/>
              </w:rPr>
              <w:t> </w:t>
            </w:r>
          </w:p>
        </w:tc>
      </w:tr>
      <w:tr w:rsidR="00D003DD" w:rsidRPr="00D003DD" w:rsidTr="00C97011">
        <w:trPr>
          <w:trHeight w:val="300"/>
        </w:trPr>
        <w:tc>
          <w:tcPr>
            <w:tcW w:w="7750"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003DD" w:rsidRPr="00D003DD" w:rsidRDefault="00D003DD" w:rsidP="00D003DD">
            <w:pPr>
              <w:spacing w:after="0" w:line="240" w:lineRule="auto"/>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TOTAAL :</w:t>
            </w:r>
          </w:p>
        </w:tc>
        <w:tc>
          <w:tcPr>
            <w:tcW w:w="1018" w:type="dxa"/>
            <w:tcBorders>
              <w:top w:val="nil"/>
              <w:left w:val="nil"/>
              <w:bottom w:val="single" w:sz="8" w:space="0" w:color="auto"/>
              <w:right w:val="single" w:sz="8" w:space="0" w:color="auto"/>
            </w:tcBorders>
            <w:shd w:val="clear" w:color="auto" w:fill="auto"/>
            <w:noWrap/>
            <w:vAlign w:val="center"/>
            <w:hideMark/>
          </w:tcPr>
          <w:p w:rsidR="00D003DD" w:rsidRPr="00D003DD" w:rsidRDefault="00D003DD" w:rsidP="00D003DD">
            <w:pPr>
              <w:spacing w:after="0" w:line="240" w:lineRule="auto"/>
              <w:jc w:val="right"/>
              <w:rPr>
                <w:rFonts w:ascii="Calibri" w:eastAsia="Times New Roman" w:hAnsi="Calibri" w:cs="Calibri"/>
                <w:b/>
                <w:bCs/>
                <w:color w:val="000000"/>
                <w:sz w:val="20"/>
                <w:szCs w:val="20"/>
                <w:lang w:eastAsia="en-GB"/>
              </w:rPr>
            </w:pPr>
            <w:r w:rsidRPr="00D003DD">
              <w:rPr>
                <w:rFonts w:ascii="Calibri" w:eastAsia="Times New Roman" w:hAnsi="Calibri" w:cs="Calibri"/>
                <w:b/>
                <w:bCs/>
                <w:color w:val="000000"/>
                <w:sz w:val="20"/>
                <w:szCs w:val="20"/>
                <w:lang w:eastAsia="en-GB"/>
              </w:rPr>
              <w:t>€ 0,00</w:t>
            </w:r>
          </w:p>
        </w:tc>
      </w:tr>
    </w:tbl>
    <w:p w:rsidR="00D003DD" w:rsidRDefault="00D003DD" w:rsidP="00D003DD">
      <w:pPr>
        <w:rPr>
          <w:lang w:val="nl-BE"/>
        </w:rPr>
      </w:pPr>
      <w:r>
        <w:rPr>
          <w:noProof/>
          <w:lang w:val="en-US"/>
        </w:rPr>
        <w:drawing>
          <wp:inline distT="0" distB="0" distL="0" distR="0" wp14:anchorId="284AFDFA">
            <wp:extent cx="5570220" cy="8610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0220" cy="861060"/>
                    </a:xfrm>
                    <a:prstGeom prst="rect">
                      <a:avLst/>
                    </a:prstGeom>
                    <a:noFill/>
                  </pic:spPr>
                </pic:pic>
              </a:graphicData>
            </a:graphic>
          </wp:inline>
        </w:drawing>
      </w:r>
    </w:p>
    <w:p w:rsidR="00D003DD" w:rsidRDefault="004A5A5E" w:rsidP="004A5A5E">
      <w:pPr>
        <w:pStyle w:val="Kop2"/>
        <w:rPr>
          <w:lang w:val="nl-BE"/>
        </w:rPr>
      </w:pPr>
      <w:bookmarkStart w:id="100" w:name="_Model_eindverslag_(bijlage"/>
      <w:bookmarkStart w:id="101" w:name="_Toc90627045"/>
      <w:bookmarkEnd w:id="100"/>
      <w:r>
        <w:rPr>
          <w:lang w:val="nl-BE"/>
        </w:rPr>
        <w:t xml:space="preserve">Model </w:t>
      </w:r>
      <w:r w:rsidR="00D003DD">
        <w:rPr>
          <w:lang w:val="nl-BE"/>
        </w:rPr>
        <w:t>e</w:t>
      </w:r>
      <w:r>
        <w:rPr>
          <w:lang w:val="nl-BE"/>
        </w:rPr>
        <w:t>indverslag</w:t>
      </w:r>
      <w:bookmarkEnd w:id="101"/>
      <w:r w:rsidR="00D003DD">
        <w:rPr>
          <w:lang w:val="nl-BE"/>
        </w:rPr>
        <w:t xml:space="preserve"> (bijlage 8)</w:t>
      </w:r>
    </w:p>
    <w:p w:rsidR="00D003DD" w:rsidRDefault="00D003DD" w:rsidP="00D003DD">
      <w:pPr>
        <w:rPr>
          <w:rFonts w:asciiTheme="majorHAnsi" w:eastAsiaTheme="majorEastAsia" w:hAnsiTheme="majorHAnsi" w:cstheme="majorBidi"/>
          <w:color w:val="2E74B5" w:themeColor="accent1" w:themeShade="BF"/>
          <w:sz w:val="26"/>
          <w:szCs w:val="26"/>
          <w:lang w:val="nl-BE"/>
        </w:rPr>
      </w:pPr>
      <w:r>
        <w:rPr>
          <w:lang w:val="nl-BE"/>
        </w:rPr>
        <w:br w:type="page"/>
      </w:r>
    </w:p>
    <w:p w:rsidR="00D003DD" w:rsidRPr="00D003DD" w:rsidRDefault="00D003DD" w:rsidP="00D003DD">
      <w:pPr>
        <w:spacing w:after="0" w:line="276" w:lineRule="auto"/>
        <w:jc w:val="center"/>
        <w:rPr>
          <w:rFonts w:eastAsia="Times New Roman" w:cstheme="minorHAnsi"/>
          <w:b/>
          <w:caps/>
          <w:color w:val="2F5496" w:themeColor="accent5" w:themeShade="BF"/>
          <w:spacing w:val="10"/>
          <w:sz w:val="24"/>
          <w:szCs w:val="24"/>
          <w:u w:val="single"/>
          <w:lang w:val="nl-NL"/>
        </w:rPr>
      </w:pPr>
      <w:r w:rsidRPr="00D003DD">
        <w:rPr>
          <w:rFonts w:eastAsia="Times New Roman" w:cstheme="minorHAnsi"/>
          <w:b/>
          <w:caps/>
          <w:color w:val="2F5496" w:themeColor="accent5" w:themeShade="BF"/>
          <w:spacing w:val="10"/>
          <w:sz w:val="24"/>
          <w:szCs w:val="24"/>
          <w:u w:val="single"/>
          <w:lang w:val="nl-NL"/>
        </w:rPr>
        <w:t>EINDVERSLAG</w:t>
      </w:r>
    </w:p>
    <w:p w:rsidR="00D003DD" w:rsidRPr="00D003DD" w:rsidRDefault="00D003DD" w:rsidP="00D003DD">
      <w:pPr>
        <w:spacing w:after="0" w:line="276" w:lineRule="auto"/>
        <w:jc w:val="center"/>
        <w:rPr>
          <w:rFonts w:eastAsia="Times New Roman" w:cstheme="minorHAnsi"/>
          <w:b/>
          <w:caps/>
          <w:color w:val="2F5496" w:themeColor="accent5" w:themeShade="BF"/>
          <w:spacing w:val="5"/>
          <w:sz w:val="20"/>
          <w:szCs w:val="20"/>
          <w:lang w:val="nl-NL"/>
        </w:rPr>
      </w:pPr>
      <w:r w:rsidRPr="00D003DD">
        <w:rPr>
          <w:rFonts w:eastAsia="Times New Roman" w:cstheme="minorHAnsi"/>
          <w:b/>
          <w:caps/>
          <w:color w:val="2F5496" w:themeColor="accent5" w:themeShade="BF"/>
          <w:spacing w:val="5"/>
          <w:sz w:val="20"/>
          <w:szCs w:val="20"/>
          <w:lang w:val="nl-NL"/>
        </w:rPr>
        <w:t>ARTIKEL 1675/17, § 3 VAN HET GerECHTELIJK WETBOEK</w:t>
      </w:r>
    </w:p>
    <w:p w:rsidR="00D003DD" w:rsidRPr="00D003DD" w:rsidRDefault="00D003DD" w:rsidP="00D003DD">
      <w:pPr>
        <w:spacing w:before="100" w:after="200" w:line="276" w:lineRule="auto"/>
        <w:contextualSpacing/>
        <w:rPr>
          <w:rFonts w:eastAsiaTheme="minorEastAsia"/>
          <w:color w:val="2F5496" w:themeColor="accent5" w:themeShade="BF"/>
          <w:sz w:val="20"/>
          <w:szCs w:val="20"/>
          <w:lang w:val="nl-NL"/>
        </w:rPr>
      </w:pPr>
    </w:p>
    <w:p w:rsidR="00D003DD" w:rsidRPr="00D003DD" w:rsidRDefault="00D003DD" w:rsidP="00D003D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rPr>
          <w:rFonts w:eastAsia="Times New Roman" w:cstheme="minorHAnsi"/>
          <w:b/>
          <w:color w:val="FFFFFF" w:themeColor="background1"/>
          <w:spacing w:val="15"/>
          <w:lang w:val="nl-BE" w:eastAsia="nl-BE"/>
        </w:rPr>
      </w:pPr>
      <w:r w:rsidRPr="00D003DD">
        <w:rPr>
          <w:rFonts w:eastAsia="Times New Roman" w:cstheme="minorHAnsi"/>
          <w:b/>
          <w:caps/>
          <w:color w:val="FFFFFF" w:themeColor="background1"/>
          <w:spacing w:val="15"/>
          <w:lang w:val="nl-BE" w:eastAsia="nl-BE"/>
        </w:rPr>
        <w:t>DOSSIER</w:t>
      </w:r>
      <w:r w:rsidRPr="00D003DD">
        <w:rPr>
          <w:rFonts w:eastAsia="Times New Roman" w:cstheme="minorHAnsi"/>
          <w:b/>
          <w:caps/>
          <w:color w:val="FFFFFF" w:themeColor="background1"/>
          <w:spacing w:val="15"/>
          <w:lang w:val="nl-BE" w:eastAsia="nl-BE"/>
        </w:rPr>
        <w:tab/>
      </w:r>
    </w:p>
    <w:p w:rsidR="00D003DD" w:rsidRPr="00D003DD" w:rsidRDefault="00D003DD" w:rsidP="00D003DD">
      <w:pPr>
        <w:tabs>
          <w:tab w:val="left" w:leader="dot" w:pos="3240"/>
        </w:tabs>
        <w:spacing w:before="100" w:after="200" w:line="528" w:lineRule="exact"/>
        <w:ind w:right="2948"/>
        <w:contextualSpacing/>
        <w:textAlignment w:val="baseline"/>
        <w:rPr>
          <w:rFonts w:eastAsia="Times New Roman" w:cstheme="minorHAnsi"/>
          <w:color w:val="000000"/>
          <w:lang w:val="nl-NL"/>
        </w:rPr>
      </w:pPr>
    </w:p>
    <w:tbl>
      <w:tblPr>
        <w:tblStyle w:val="Tabelraster4"/>
        <w:tblW w:w="8789" w:type="dxa"/>
        <w:tblInd w:w="-5" w:type="dxa"/>
        <w:tblLook w:val="04A0" w:firstRow="1" w:lastRow="0" w:firstColumn="1" w:lastColumn="0" w:noHBand="0" w:noVBand="1"/>
      </w:tblPr>
      <w:tblGrid>
        <w:gridCol w:w="3969"/>
        <w:gridCol w:w="4820"/>
      </w:tblGrid>
      <w:tr w:rsidR="00D003DD" w:rsidRPr="00D003DD" w:rsidTr="00D003DD">
        <w:trPr>
          <w:trHeight w:val="369"/>
        </w:trPr>
        <w:tc>
          <w:tcPr>
            <w:tcW w:w="3969" w:type="dxa"/>
            <w:shd w:val="clear" w:color="auto" w:fill="DEEAF6" w:themeFill="accent1" w:themeFillTint="33"/>
          </w:tcPr>
          <w:p w:rsidR="00D003DD" w:rsidRPr="00D003DD" w:rsidRDefault="00D003DD" w:rsidP="00D003DD">
            <w:pPr>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Rolnummer</w:t>
            </w:r>
          </w:p>
        </w:tc>
        <w:tc>
          <w:tcPr>
            <w:tcW w:w="4820" w:type="dxa"/>
          </w:tcPr>
          <w:p w:rsidR="00D003DD" w:rsidRPr="00D003DD" w:rsidRDefault="00D003DD" w:rsidP="00D003DD">
            <w:pPr>
              <w:contextualSpacing/>
              <w:mirrorIndents/>
              <w:rPr>
                <w:rFonts w:ascii="Calibri" w:eastAsia="Times New Roman" w:hAnsi="Calibri" w:cs="Calibri"/>
                <w:lang w:val="nl-BE" w:eastAsia="nl-BE"/>
              </w:rPr>
            </w:pPr>
          </w:p>
        </w:tc>
      </w:tr>
      <w:tr w:rsidR="00D003DD" w:rsidRPr="00D003DD" w:rsidTr="00D003DD">
        <w:trPr>
          <w:trHeight w:val="328"/>
        </w:trPr>
        <w:tc>
          <w:tcPr>
            <w:tcW w:w="3969" w:type="dxa"/>
            <w:shd w:val="clear" w:color="auto" w:fill="DEEAF6" w:themeFill="accent1" w:themeFillTint="33"/>
          </w:tcPr>
          <w:p w:rsidR="00D003DD" w:rsidRPr="00D003DD" w:rsidRDefault="00D003DD" w:rsidP="00D003DD">
            <w:pPr>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Beschikking toelaatbaarheid</w:t>
            </w:r>
          </w:p>
        </w:tc>
        <w:tc>
          <w:tcPr>
            <w:tcW w:w="4820" w:type="dxa"/>
          </w:tcPr>
          <w:p w:rsidR="00D003DD" w:rsidRPr="00D003DD" w:rsidRDefault="00D003DD" w:rsidP="00D003DD">
            <w:pPr>
              <w:contextualSpacing/>
              <w:mirrorIndents/>
              <w:rPr>
                <w:rFonts w:ascii="Calibri" w:eastAsia="Times New Roman" w:hAnsi="Calibri" w:cs="Calibri"/>
                <w:lang w:val="nl-BE" w:eastAsia="nl-BE"/>
              </w:rPr>
            </w:pPr>
          </w:p>
        </w:tc>
      </w:tr>
      <w:tr w:rsidR="00D003DD" w:rsidRPr="00D003DD" w:rsidTr="00D003DD">
        <w:trPr>
          <w:trHeight w:val="425"/>
        </w:trPr>
        <w:tc>
          <w:tcPr>
            <w:tcW w:w="3969" w:type="dxa"/>
            <w:shd w:val="clear" w:color="auto" w:fill="DEEAF6" w:themeFill="accent1" w:themeFillTint="33"/>
          </w:tcPr>
          <w:p w:rsidR="00D003DD" w:rsidRPr="00D003DD" w:rsidRDefault="00D003DD" w:rsidP="00D003DD">
            <w:pPr>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Naam schuldbemiddelaar</w:t>
            </w:r>
          </w:p>
        </w:tc>
        <w:tc>
          <w:tcPr>
            <w:tcW w:w="4820" w:type="dxa"/>
          </w:tcPr>
          <w:p w:rsidR="00D003DD" w:rsidRPr="00D003DD" w:rsidRDefault="00D003DD" w:rsidP="00D003DD">
            <w:pPr>
              <w:contextualSpacing/>
              <w:mirrorIndents/>
              <w:rPr>
                <w:rFonts w:ascii="Calibri" w:eastAsia="Times New Roman" w:hAnsi="Calibri" w:cs="Calibri"/>
                <w:lang w:val="nl-BE" w:eastAsia="nl-BE"/>
              </w:rPr>
            </w:pPr>
          </w:p>
          <w:p w:rsidR="00D003DD" w:rsidRPr="00D003DD" w:rsidRDefault="00D003DD" w:rsidP="00D003DD">
            <w:pPr>
              <w:contextualSpacing/>
              <w:mirrorIndents/>
              <w:rPr>
                <w:rFonts w:ascii="Calibri" w:eastAsia="Times New Roman" w:hAnsi="Calibri" w:cs="Calibri"/>
                <w:lang w:val="nl-BE" w:eastAsia="nl-BE"/>
              </w:rPr>
            </w:pPr>
          </w:p>
        </w:tc>
      </w:tr>
      <w:tr w:rsidR="00D003DD" w:rsidRPr="00C17590" w:rsidTr="00D003DD">
        <w:trPr>
          <w:trHeight w:val="872"/>
        </w:trPr>
        <w:tc>
          <w:tcPr>
            <w:tcW w:w="3969" w:type="dxa"/>
            <w:shd w:val="clear" w:color="auto" w:fill="DEEAF6" w:themeFill="accent1" w:themeFillTint="33"/>
          </w:tcPr>
          <w:p w:rsidR="00D003DD" w:rsidRPr="00D003DD" w:rsidRDefault="00D003DD" w:rsidP="00D003DD">
            <w:pPr>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Naam en adres schuldenaar(s)</w:t>
            </w:r>
          </w:p>
        </w:tc>
        <w:tc>
          <w:tcPr>
            <w:tcW w:w="4820" w:type="dxa"/>
          </w:tcPr>
          <w:p w:rsidR="00D003DD" w:rsidRPr="00D003DD" w:rsidRDefault="00D003DD" w:rsidP="00D003DD">
            <w:pPr>
              <w:contextualSpacing/>
              <w:mirrorIndents/>
              <w:rPr>
                <w:rFonts w:ascii="Calibri" w:eastAsia="Times New Roman" w:hAnsi="Calibri" w:cs="Calibri"/>
                <w:lang w:val="nl-BE" w:eastAsia="nl-BE"/>
              </w:rPr>
            </w:pPr>
          </w:p>
          <w:p w:rsidR="00D003DD" w:rsidRPr="00D003DD" w:rsidRDefault="00D003DD" w:rsidP="00D003DD">
            <w:pPr>
              <w:contextualSpacing/>
              <w:mirrorIndents/>
              <w:rPr>
                <w:rFonts w:ascii="Calibri" w:eastAsia="Times New Roman" w:hAnsi="Calibri" w:cs="Calibri"/>
                <w:lang w:val="nl-BE" w:eastAsia="nl-BE"/>
              </w:rPr>
            </w:pPr>
          </w:p>
          <w:p w:rsidR="00D003DD" w:rsidRPr="00D003DD" w:rsidRDefault="00D003DD" w:rsidP="00D003DD">
            <w:pPr>
              <w:contextualSpacing/>
              <w:mirrorIndents/>
              <w:rPr>
                <w:rFonts w:ascii="Calibri" w:eastAsia="Times New Roman" w:hAnsi="Calibri" w:cs="Calibri"/>
                <w:lang w:val="nl-BE" w:eastAsia="nl-BE"/>
              </w:rPr>
            </w:pPr>
          </w:p>
          <w:p w:rsidR="00D003DD" w:rsidRPr="00D003DD" w:rsidRDefault="00D003DD" w:rsidP="00D003DD">
            <w:pPr>
              <w:contextualSpacing/>
              <w:mirrorIndents/>
              <w:rPr>
                <w:rFonts w:ascii="Calibri" w:eastAsia="Times New Roman" w:hAnsi="Calibri" w:cs="Calibri"/>
                <w:lang w:val="nl-BE" w:eastAsia="nl-BE"/>
              </w:rPr>
            </w:pPr>
          </w:p>
        </w:tc>
      </w:tr>
      <w:tr w:rsidR="00D003DD" w:rsidRPr="00D003DD" w:rsidTr="00D003DD">
        <w:trPr>
          <w:trHeight w:val="327"/>
        </w:trPr>
        <w:tc>
          <w:tcPr>
            <w:tcW w:w="3969" w:type="dxa"/>
            <w:shd w:val="clear" w:color="auto" w:fill="DEEAF6" w:themeFill="accent1" w:themeFillTint="33"/>
          </w:tcPr>
          <w:p w:rsidR="00D003DD" w:rsidRPr="00D003DD" w:rsidRDefault="00D003DD" w:rsidP="00D003DD">
            <w:pPr>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Vonnis homologatie MAR/ GAR</w:t>
            </w:r>
          </w:p>
        </w:tc>
        <w:tc>
          <w:tcPr>
            <w:tcW w:w="4820" w:type="dxa"/>
          </w:tcPr>
          <w:p w:rsidR="00D003DD" w:rsidRPr="00D003DD" w:rsidRDefault="00D003DD" w:rsidP="00D003DD">
            <w:pPr>
              <w:contextualSpacing/>
              <w:mirrorIndents/>
              <w:rPr>
                <w:rFonts w:ascii="Calibri" w:eastAsia="Times New Roman" w:hAnsi="Calibri" w:cs="Calibri"/>
                <w:lang w:val="nl-BE" w:eastAsia="nl-BE"/>
              </w:rPr>
            </w:pPr>
          </w:p>
        </w:tc>
      </w:tr>
      <w:tr w:rsidR="00D003DD" w:rsidRPr="00C17590" w:rsidTr="00D003DD">
        <w:trPr>
          <w:trHeight w:val="300"/>
        </w:trPr>
        <w:tc>
          <w:tcPr>
            <w:tcW w:w="3969" w:type="dxa"/>
            <w:shd w:val="clear" w:color="auto" w:fill="DEEAF6" w:themeFill="accent1" w:themeFillTint="33"/>
          </w:tcPr>
          <w:p w:rsidR="00D003DD" w:rsidRPr="00D003DD" w:rsidRDefault="00D003DD" w:rsidP="00D003DD">
            <w:pPr>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Eventueel vonnis herziening MAR/GAR</w:t>
            </w:r>
          </w:p>
        </w:tc>
        <w:tc>
          <w:tcPr>
            <w:tcW w:w="4820" w:type="dxa"/>
          </w:tcPr>
          <w:p w:rsidR="00D003DD" w:rsidRPr="00D003DD" w:rsidRDefault="00D003DD" w:rsidP="00D003DD">
            <w:pPr>
              <w:contextualSpacing/>
              <w:mirrorIndents/>
              <w:rPr>
                <w:rFonts w:ascii="Calibri" w:eastAsia="Times New Roman" w:hAnsi="Calibri" w:cs="Calibri"/>
                <w:lang w:val="nl-BE" w:eastAsia="nl-BE"/>
              </w:rPr>
            </w:pPr>
          </w:p>
        </w:tc>
      </w:tr>
    </w:tbl>
    <w:p w:rsidR="00D003DD" w:rsidRPr="00D003DD" w:rsidRDefault="00D003DD" w:rsidP="00D003DD">
      <w:pPr>
        <w:tabs>
          <w:tab w:val="right" w:pos="3312"/>
          <w:tab w:val="right" w:leader="dot" w:pos="3600"/>
        </w:tabs>
        <w:spacing w:before="100" w:after="200" w:line="233" w:lineRule="exact"/>
        <w:ind w:left="576"/>
        <w:contextualSpacing/>
        <w:textAlignment w:val="baseline"/>
        <w:rPr>
          <w:rFonts w:eastAsia="Times New Roman" w:cstheme="minorHAnsi"/>
          <w:color w:val="000000"/>
          <w:spacing w:val="10"/>
          <w:lang w:val="nl-NL"/>
        </w:rPr>
      </w:pPr>
    </w:p>
    <w:p w:rsidR="00D003DD" w:rsidRPr="00D003DD" w:rsidRDefault="00D003DD" w:rsidP="00D003D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rPr>
          <w:rFonts w:eastAsiaTheme="minorEastAsia" w:cstheme="minorHAnsi"/>
          <w:b/>
          <w:color w:val="FFFFFF" w:themeColor="background1"/>
          <w:spacing w:val="15"/>
          <w:lang w:val="en-US"/>
        </w:rPr>
      </w:pPr>
      <w:r w:rsidRPr="00D003DD">
        <w:rPr>
          <w:rFonts w:eastAsiaTheme="minorEastAsia" w:cstheme="minorHAnsi"/>
          <w:b/>
          <w:caps/>
          <w:color w:val="FFFFFF" w:themeColor="background1"/>
          <w:spacing w:val="15"/>
          <w:lang w:val="en-US"/>
        </w:rPr>
        <w:t>RESULTAAT VAN DE AANZUIVERINGSREGELING</w:t>
      </w:r>
      <w:r w:rsidRPr="00D003DD">
        <w:rPr>
          <w:rFonts w:eastAsiaTheme="minorEastAsia" w:cstheme="minorHAnsi"/>
          <w:b/>
          <w:caps/>
          <w:color w:val="FFFFFF" w:themeColor="background1"/>
          <w:spacing w:val="15"/>
          <w:lang w:val="en-US"/>
        </w:rPr>
        <w:tab/>
      </w: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000" w:firstRow="0" w:lastRow="0" w:firstColumn="0" w:lastColumn="0" w:noHBand="0" w:noVBand="0"/>
      </w:tblPr>
      <w:tblGrid>
        <w:gridCol w:w="3794"/>
        <w:gridCol w:w="4990"/>
      </w:tblGrid>
      <w:tr w:rsidR="00D003DD" w:rsidRPr="00D003DD" w:rsidTr="00D003DD">
        <w:trPr>
          <w:trHeight w:val="259"/>
        </w:trPr>
        <w:tc>
          <w:tcPr>
            <w:tcW w:w="3794" w:type="dxa"/>
            <w:tcBorders>
              <w:bottom w:val="single" w:sz="4" w:space="0" w:color="auto"/>
            </w:tcBorders>
            <w:shd w:val="clear" w:color="auto" w:fill="DEEAF6" w:themeFill="accent1" w:themeFillTint="33"/>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Totale schuldenlast</w:t>
            </w:r>
          </w:p>
        </w:tc>
        <w:tc>
          <w:tcPr>
            <w:tcW w:w="499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p w:rsidR="00D003DD" w:rsidRPr="00D003DD" w:rsidRDefault="00D003DD" w:rsidP="00D003DD">
            <w:pPr>
              <w:spacing w:before="100" w:after="200" w:line="276" w:lineRule="auto"/>
              <w:ind w:firstLine="708"/>
              <w:contextualSpacing/>
              <w:mirrorIndents/>
              <w:rPr>
                <w:rFonts w:ascii="Calibri" w:eastAsia="Times New Roman" w:hAnsi="Calibri" w:cs="Calibri"/>
                <w:lang w:val="nl-BE" w:eastAsia="nl-BE"/>
              </w:rPr>
            </w:pPr>
          </w:p>
        </w:tc>
      </w:tr>
      <w:tr w:rsidR="00D003DD" w:rsidRPr="00D003DD" w:rsidTr="00D003DD">
        <w:trPr>
          <w:trHeight w:val="531"/>
        </w:trPr>
        <w:tc>
          <w:tcPr>
            <w:tcW w:w="3794" w:type="dxa"/>
            <w:shd w:val="clear" w:color="auto" w:fill="auto"/>
          </w:tcPr>
          <w:p w:rsidR="00D003DD" w:rsidRPr="00D003DD" w:rsidRDefault="00D003DD" w:rsidP="00EE0758">
            <w:pPr>
              <w:numPr>
                <w:ilvl w:val="0"/>
                <w:numId w:val="25"/>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Hoofdsom</w:t>
            </w:r>
          </w:p>
        </w:tc>
        <w:tc>
          <w:tcPr>
            <w:tcW w:w="499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519"/>
        </w:trPr>
        <w:tc>
          <w:tcPr>
            <w:tcW w:w="3794" w:type="dxa"/>
            <w:shd w:val="clear" w:color="auto" w:fill="auto"/>
          </w:tcPr>
          <w:p w:rsidR="00D003DD" w:rsidRPr="00D003DD" w:rsidRDefault="00D003DD" w:rsidP="00EE0758">
            <w:pPr>
              <w:numPr>
                <w:ilvl w:val="0"/>
                <w:numId w:val="25"/>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Intresten</w:t>
            </w:r>
          </w:p>
        </w:tc>
        <w:tc>
          <w:tcPr>
            <w:tcW w:w="499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519"/>
        </w:trPr>
        <w:tc>
          <w:tcPr>
            <w:tcW w:w="3794" w:type="dxa"/>
            <w:shd w:val="clear" w:color="auto" w:fill="auto"/>
          </w:tcPr>
          <w:p w:rsidR="00D003DD" w:rsidRPr="00D003DD" w:rsidRDefault="00D003DD" w:rsidP="00EE0758">
            <w:pPr>
              <w:numPr>
                <w:ilvl w:val="0"/>
                <w:numId w:val="25"/>
              </w:num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Kosten en andere</w:t>
            </w:r>
          </w:p>
        </w:tc>
        <w:tc>
          <w:tcPr>
            <w:tcW w:w="499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bl>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990"/>
      </w:tblGrid>
      <w:tr w:rsidR="00D003DD" w:rsidRPr="00C17590" w:rsidTr="00D003DD">
        <w:trPr>
          <w:trHeight w:val="259"/>
        </w:trPr>
        <w:tc>
          <w:tcPr>
            <w:tcW w:w="3794" w:type="dxa"/>
            <w:shd w:val="clear" w:color="auto" w:fill="DEEAF6" w:themeFill="accent1" w:themeFillTint="33"/>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Terug te betalen bedrag volgens MAR</w:t>
            </w:r>
          </w:p>
        </w:tc>
        <w:tc>
          <w:tcPr>
            <w:tcW w:w="4990" w:type="dxa"/>
            <w:shd w:val="clear" w:color="auto" w:fill="auto"/>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r w:rsidR="00D003DD" w:rsidRPr="00D003DD" w:rsidTr="00D003DD">
        <w:trPr>
          <w:trHeight w:val="531"/>
        </w:trPr>
        <w:tc>
          <w:tcPr>
            <w:tcW w:w="3794" w:type="dxa"/>
            <w:shd w:val="clear" w:color="auto" w:fill="DEEAF6" w:themeFill="accent1" w:themeFillTint="33"/>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r w:rsidRPr="00D003DD">
              <w:rPr>
                <w:rFonts w:ascii="Calibri" w:eastAsia="Times New Roman" w:hAnsi="Calibri" w:cs="Calibri"/>
                <w:lang w:val="nl-BE" w:eastAsia="nl-BE"/>
              </w:rPr>
              <w:t>Effectief terugbetaald bedrag</w:t>
            </w:r>
          </w:p>
        </w:tc>
        <w:tc>
          <w:tcPr>
            <w:tcW w:w="4990" w:type="dxa"/>
          </w:tcPr>
          <w:p w:rsidR="00D003DD" w:rsidRPr="00D003DD" w:rsidRDefault="00D003DD" w:rsidP="00D003DD">
            <w:pPr>
              <w:spacing w:before="100" w:after="200" w:line="276" w:lineRule="auto"/>
              <w:contextualSpacing/>
              <w:mirrorIndents/>
              <w:rPr>
                <w:rFonts w:ascii="Calibri" w:eastAsia="Times New Roman" w:hAnsi="Calibri" w:cs="Calibri"/>
                <w:lang w:val="nl-BE" w:eastAsia="nl-BE"/>
              </w:rPr>
            </w:pPr>
          </w:p>
        </w:tc>
      </w:tr>
    </w:tbl>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color w:val="000000"/>
          <w:spacing w:val="5"/>
          <w:u w:val="single"/>
          <w:lang w:val="nl-NL"/>
        </w:rPr>
      </w:pPr>
      <w:r w:rsidRPr="00D003DD">
        <w:rPr>
          <w:rFonts w:eastAsia="Times New Roman" w:cstheme="minorHAnsi"/>
          <w:color w:val="000000"/>
          <w:spacing w:val="5"/>
          <w:u w:val="single"/>
          <w:lang w:val="nl-NL"/>
        </w:rPr>
        <w:t>Reden waarom de MAR niet (volledig) kon worden uitgevoerd:</w:t>
      </w: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color w:val="000000"/>
          <w:spacing w:val="10"/>
          <w:lang w:val="nl-NL"/>
        </w:rPr>
        <w:sectPr w:rsidR="00D003DD" w:rsidRPr="00D003DD" w:rsidSect="00D003DD">
          <w:footerReference w:type="default" r:id="rId18"/>
          <w:pgSz w:w="11904" w:h="16838"/>
          <w:pgMar w:top="1200" w:right="1556" w:bottom="2462" w:left="1560" w:header="720" w:footer="720" w:gutter="0"/>
          <w:cols w:space="708"/>
        </w:sect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ascii="Calibri Light" w:eastAsia="Times New Roman" w:hAnsi="Calibri Light" w:cs="Calibri Light"/>
          <w:b/>
          <w:caps/>
          <w:color w:val="FFFFFF"/>
          <w:spacing w:val="15"/>
          <w:lang w:val="nl-BE" w:eastAsia="nl-BE"/>
        </w:rPr>
      </w:pPr>
      <w:r w:rsidRPr="00D003DD">
        <w:rPr>
          <w:rFonts w:ascii="Calibri" w:eastAsia="Times New Roman" w:hAnsi="Calibri" w:cs="Calibri"/>
          <w:b/>
          <w:caps/>
          <w:color w:val="FFFFFF"/>
          <w:spacing w:val="15"/>
          <w:lang w:val="nl-BE" w:eastAsia="nl-BE"/>
        </w:rPr>
        <w:t>OVERZICHT BETALINGEN SCHULDEISERS</w:t>
      </w: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p w:rsidR="00D003DD" w:rsidRPr="00D003DD" w:rsidRDefault="00D003DD" w:rsidP="00D003DD">
      <w:pPr>
        <w:spacing w:after="0" w:line="276" w:lineRule="auto"/>
        <w:jc w:val="both"/>
        <w:rPr>
          <w:rFonts w:eastAsiaTheme="minorEastAsia"/>
          <w:lang w:val="nl-BE"/>
        </w:rPr>
      </w:pPr>
      <w:r w:rsidRPr="00D003DD">
        <w:rPr>
          <w:rFonts w:eastAsiaTheme="minorEastAsia"/>
          <w:lang w:val="nl-BE"/>
        </w:rPr>
        <w:t>De volgende betalingen aan de schuldeisers</w:t>
      </w:r>
      <w:r w:rsidRPr="00D003DD" w:rsidDel="00B169C5">
        <w:rPr>
          <w:rFonts w:eastAsiaTheme="minorEastAsia"/>
          <w:lang w:val="nl-BE"/>
        </w:rPr>
        <w:t xml:space="preserve"> </w:t>
      </w:r>
      <w:r w:rsidRPr="00D003DD">
        <w:rPr>
          <w:rFonts w:eastAsiaTheme="minorEastAsia"/>
          <w:lang w:val="nl-BE"/>
        </w:rPr>
        <w:t>werden uitgevoerd:</w:t>
      </w:r>
    </w:p>
    <w:p w:rsidR="00D003DD" w:rsidRPr="00D003DD" w:rsidRDefault="00D003DD" w:rsidP="00D003DD">
      <w:pPr>
        <w:spacing w:after="0" w:line="276" w:lineRule="auto"/>
        <w:jc w:val="both"/>
        <w:rPr>
          <w:rFonts w:eastAsiaTheme="minorEastAsia"/>
          <w:lang w:val="nl-BE"/>
        </w:rPr>
      </w:pPr>
    </w:p>
    <w:tbl>
      <w:tblPr>
        <w:tblStyle w:val="Tabelraster4"/>
        <w:tblW w:w="13178" w:type="dxa"/>
        <w:tblLayout w:type="fixed"/>
        <w:tblLook w:val="04A0" w:firstRow="1" w:lastRow="0" w:firstColumn="1" w:lastColumn="0" w:noHBand="0" w:noVBand="1"/>
      </w:tblPr>
      <w:tblGrid>
        <w:gridCol w:w="562"/>
        <w:gridCol w:w="1843"/>
        <w:gridCol w:w="1701"/>
        <w:gridCol w:w="1134"/>
        <w:gridCol w:w="1134"/>
        <w:gridCol w:w="1134"/>
        <w:gridCol w:w="1134"/>
        <w:gridCol w:w="1134"/>
        <w:gridCol w:w="1134"/>
        <w:gridCol w:w="2268"/>
      </w:tblGrid>
      <w:tr w:rsidR="00D003DD" w:rsidRPr="00D003DD" w:rsidTr="00D003DD">
        <w:tc>
          <w:tcPr>
            <w:tcW w:w="562" w:type="dxa"/>
            <w:shd w:val="clear" w:color="auto" w:fill="DEEAF6" w:themeFill="accent1" w:themeFillTint="33"/>
          </w:tcPr>
          <w:p w:rsidR="00D003DD" w:rsidRPr="00D003DD" w:rsidRDefault="00D003DD" w:rsidP="00D003DD">
            <w:pPr>
              <w:spacing w:after="0"/>
              <w:rPr>
                <w:lang w:val="nl-BE"/>
              </w:rPr>
            </w:pPr>
            <w:r w:rsidRPr="00D003DD">
              <w:rPr>
                <w:lang w:val="nl-BE"/>
              </w:rPr>
              <w:t>Nr.</w:t>
            </w:r>
          </w:p>
        </w:tc>
        <w:tc>
          <w:tcPr>
            <w:tcW w:w="1843" w:type="dxa"/>
            <w:shd w:val="clear" w:color="auto" w:fill="DEEAF6" w:themeFill="accent1" w:themeFillTint="33"/>
          </w:tcPr>
          <w:p w:rsidR="00D003DD" w:rsidRPr="00D003DD" w:rsidRDefault="00D003DD" w:rsidP="00D003DD">
            <w:pPr>
              <w:spacing w:after="0"/>
              <w:rPr>
                <w:lang w:val="nl-BE"/>
              </w:rPr>
            </w:pPr>
            <w:r w:rsidRPr="00D003DD">
              <w:rPr>
                <w:lang w:val="nl-BE"/>
              </w:rPr>
              <w:t>Schuldeiser</w:t>
            </w:r>
          </w:p>
        </w:tc>
        <w:tc>
          <w:tcPr>
            <w:tcW w:w="1701" w:type="dxa"/>
            <w:shd w:val="clear" w:color="auto" w:fill="DEEAF6" w:themeFill="accent1" w:themeFillTint="33"/>
          </w:tcPr>
          <w:p w:rsidR="00D003DD" w:rsidRPr="00D003DD" w:rsidRDefault="00D003DD" w:rsidP="00D003DD">
            <w:pPr>
              <w:spacing w:after="0"/>
              <w:rPr>
                <w:lang w:val="nl-BE"/>
              </w:rPr>
            </w:pPr>
            <w:r w:rsidRPr="00D003DD">
              <w:rPr>
                <w:lang w:val="nl-BE"/>
              </w:rPr>
              <w:t>Aanvaard bedrag</w:t>
            </w:r>
          </w:p>
          <w:p w:rsidR="00D003DD" w:rsidRPr="00D003DD" w:rsidRDefault="00D003DD" w:rsidP="00D003DD">
            <w:pPr>
              <w:spacing w:after="0"/>
              <w:rPr>
                <w:lang w:val="nl-BE"/>
              </w:rPr>
            </w:pPr>
            <w:r w:rsidRPr="00D003DD">
              <w:rPr>
                <w:lang w:val="nl-BE"/>
              </w:rPr>
              <w:t>in MAR/GAR</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1134" w:type="dxa"/>
            <w:shd w:val="clear" w:color="auto" w:fill="DEEAF6" w:themeFill="accent1" w:themeFillTint="33"/>
          </w:tcPr>
          <w:p w:rsidR="00D003DD" w:rsidRPr="00D003DD" w:rsidRDefault="00D003DD" w:rsidP="00D003DD">
            <w:pPr>
              <w:spacing w:after="0"/>
              <w:rPr>
                <w:lang w:val="nl-BE"/>
              </w:rPr>
            </w:pPr>
            <w:r w:rsidRPr="00D003DD">
              <w:rPr>
                <w:lang w:val="nl-BE"/>
              </w:rPr>
              <w:t>Betaling op</w:t>
            </w:r>
          </w:p>
          <w:p w:rsidR="00D003DD" w:rsidRPr="00D003DD" w:rsidRDefault="00D003DD" w:rsidP="00D003DD">
            <w:pPr>
              <w:spacing w:after="0"/>
              <w:rPr>
                <w:lang w:val="nl-BE"/>
              </w:rPr>
            </w:pPr>
            <w:r w:rsidRPr="00D003DD">
              <w:rPr>
                <w:lang w:val="nl-BE"/>
              </w:rPr>
              <w:t>(datum)</w:t>
            </w:r>
          </w:p>
        </w:tc>
        <w:tc>
          <w:tcPr>
            <w:tcW w:w="2268" w:type="dxa"/>
            <w:shd w:val="clear" w:color="auto" w:fill="DEEAF6" w:themeFill="accent1" w:themeFillTint="33"/>
          </w:tcPr>
          <w:p w:rsidR="00D003DD" w:rsidRPr="00D003DD" w:rsidRDefault="00D003DD" w:rsidP="00D003DD">
            <w:pPr>
              <w:spacing w:after="0"/>
              <w:rPr>
                <w:lang w:val="nl-BE"/>
              </w:rPr>
            </w:pPr>
            <w:r w:rsidRPr="00D003DD">
              <w:rPr>
                <w:lang w:val="nl-BE"/>
              </w:rPr>
              <w:t>Dividenduitkering einde</w:t>
            </w: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r w:rsidR="00D003DD" w:rsidRPr="00D003DD" w:rsidTr="00D003DD">
        <w:tc>
          <w:tcPr>
            <w:tcW w:w="562" w:type="dxa"/>
          </w:tcPr>
          <w:p w:rsidR="00D003DD" w:rsidRPr="00D003DD" w:rsidRDefault="00D003DD" w:rsidP="00D003DD">
            <w:pPr>
              <w:spacing w:after="0"/>
              <w:rPr>
                <w:lang w:val="nl-BE"/>
              </w:rPr>
            </w:pPr>
          </w:p>
        </w:tc>
        <w:tc>
          <w:tcPr>
            <w:tcW w:w="1843" w:type="dxa"/>
          </w:tcPr>
          <w:p w:rsidR="00D003DD" w:rsidRPr="00D003DD" w:rsidRDefault="00D003DD" w:rsidP="00D003DD">
            <w:pPr>
              <w:spacing w:after="0"/>
              <w:rPr>
                <w:lang w:val="nl-BE"/>
              </w:rPr>
            </w:pPr>
          </w:p>
        </w:tc>
        <w:tc>
          <w:tcPr>
            <w:tcW w:w="1701"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1134" w:type="dxa"/>
          </w:tcPr>
          <w:p w:rsidR="00D003DD" w:rsidRPr="00D003DD" w:rsidRDefault="00D003DD" w:rsidP="00D003DD">
            <w:pPr>
              <w:spacing w:after="0"/>
              <w:rPr>
                <w:lang w:val="nl-BE"/>
              </w:rPr>
            </w:pPr>
          </w:p>
        </w:tc>
        <w:tc>
          <w:tcPr>
            <w:tcW w:w="2268" w:type="dxa"/>
          </w:tcPr>
          <w:p w:rsidR="00D003DD" w:rsidRPr="00D003DD" w:rsidRDefault="00D003DD" w:rsidP="00D003DD">
            <w:pPr>
              <w:spacing w:after="0"/>
              <w:rPr>
                <w:lang w:val="nl-BE"/>
              </w:rPr>
            </w:pPr>
          </w:p>
        </w:tc>
      </w:tr>
    </w:tbl>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color w:val="000000"/>
          <w:spacing w:val="5"/>
          <w:lang w:val="nl-NL"/>
        </w:rPr>
        <w:sectPr w:rsidR="00D003DD" w:rsidRPr="00D003DD" w:rsidSect="00D003DD">
          <w:pgSz w:w="16838" w:h="11904" w:orient="landscape"/>
          <w:pgMar w:top="1656" w:right="1202" w:bottom="1514" w:left="2461" w:header="720" w:footer="720" w:gutter="0"/>
          <w:cols w:space="708"/>
        </w:sectPr>
      </w:pP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color w:val="000000"/>
          <w:spacing w:val="5"/>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SALDO RUBRIEKREKENING</w:t>
      </w: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b/>
          <w:color w:val="000000"/>
          <w:spacing w:val="5"/>
          <w:u w:val="single"/>
          <w:lang w:val="nl-NL"/>
        </w:rPr>
      </w:pPr>
    </w:p>
    <w:p w:rsidR="00D003DD" w:rsidRPr="00D003DD" w:rsidRDefault="00D003DD" w:rsidP="00D003DD">
      <w:pPr>
        <w:spacing w:before="100" w:after="200" w:line="256" w:lineRule="exact"/>
        <w:ind w:right="-55"/>
        <w:contextualSpacing/>
        <w:jc w:val="both"/>
        <w:textAlignment w:val="baseline"/>
        <w:rPr>
          <w:rFonts w:eastAsia="Verdana" w:cstheme="minorHAnsi"/>
          <w:color w:val="000000"/>
          <w:spacing w:val="-4"/>
          <w:lang w:val="nl-NL"/>
        </w:rPr>
      </w:pPr>
      <w:r w:rsidRPr="00D003DD">
        <w:rPr>
          <w:rFonts w:eastAsia="Verdana" w:cstheme="minorHAnsi"/>
          <w:color w:val="000000"/>
          <w:spacing w:val="-4"/>
          <w:lang w:val="nl-NL"/>
        </w:rPr>
        <w:t>Na de betaling van de staat van de schuldbemiddelaar, de eventuele bankkosten en het laatste leefgeld aan de schuldenaar komt het saldo op de rubriekrekening toe aan de schuldeisers volgens een pondspondsgewijze verdeling.</w:t>
      </w:r>
    </w:p>
    <w:p w:rsidR="00D003DD" w:rsidRPr="00D003DD" w:rsidRDefault="00D003DD" w:rsidP="00D003DD">
      <w:pPr>
        <w:spacing w:before="100" w:after="200" w:line="256" w:lineRule="exact"/>
        <w:ind w:right="-55"/>
        <w:contextualSpacing/>
        <w:jc w:val="both"/>
        <w:textAlignment w:val="baseline"/>
        <w:rPr>
          <w:rFonts w:eastAsia="Verdana" w:cstheme="minorHAnsi"/>
          <w:color w:val="000000"/>
          <w:spacing w:val="-4"/>
          <w:lang w:val="nl-NL"/>
        </w:rPr>
      </w:pPr>
    </w:p>
    <w:p w:rsidR="00D003DD" w:rsidRPr="00D003DD" w:rsidRDefault="00D003DD" w:rsidP="00D003DD">
      <w:pPr>
        <w:spacing w:before="100" w:after="200" w:line="256" w:lineRule="exact"/>
        <w:ind w:right="-55"/>
        <w:contextualSpacing/>
        <w:jc w:val="both"/>
        <w:textAlignment w:val="baseline"/>
        <w:rPr>
          <w:rFonts w:eastAsia="Verdana" w:cstheme="minorHAnsi"/>
          <w:b/>
          <w:color w:val="000000"/>
          <w:spacing w:val="-4"/>
          <w:u w:val="single"/>
          <w:lang w:val="nl-NL"/>
        </w:rPr>
      </w:pPr>
      <w:r w:rsidRPr="00D003DD">
        <w:rPr>
          <w:rFonts w:eastAsia="Verdana" w:cstheme="minorHAnsi"/>
          <w:b/>
          <w:color w:val="000000"/>
          <w:spacing w:val="-4"/>
          <w:u w:val="single"/>
          <w:lang w:val="nl-NL"/>
        </w:rPr>
        <w:t>OF</w:t>
      </w:r>
    </w:p>
    <w:p w:rsidR="00D003DD" w:rsidRPr="00D003DD" w:rsidRDefault="00D003DD" w:rsidP="00D003DD">
      <w:pPr>
        <w:spacing w:before="100" w:after="200" w:line="256" w:lineRule="exact"/>
        <w:ind w:right="-55"/>
        <w:contextualSpacing/>
        <w:jc w:val="both"/>
        <w:textAlignment w:val="baseline"/>
        <w:rPr>
          <w:rFonts w:eastAsia="Verdana" w:cstheme="minorHAnsi"/>
          <w:color w:val="000000"/>
          <w:spacing w:val="-4"/>
          <w:lang w:val="nl-NL"/>
        </w:rPr>
      </w:pPr>
    </w:p>
    <w:p w:rsidR="00D003DD" w:rsidRPr="00D003DD" w:rsidRDefault="00D003DD" w:rsidP="00D003DD">
      <w:pPr>
        <w:spacing w:before="100" w:after="200" w:line="256" w:lineRule="exact"/>
        <w:ind w:right="-55"/>
        <w:contextualSpacing/>
        <w:jc w:val="both"/>
        <w:textAlignment w:val="baseline"/>
        <w:rPr>
          <w:rFonts w:eastAsia="Verdana" w:cstheme="minorHAnsi"/>
          <w:color w:val="000000"/>
          <w:spacing w:val="-4"/>
          <w:lang w:val="nl-NL"/>
        </w:rPr>
      </w:pPr>
      <w:r w:rsidRPr="00D003DD">
        <w:rPr>
          <w:rFonts w:eastAsia="Verdana" w:cstheme="minorHAnsi"/>
          <w:color w:val="000000"/>
          <w:spacing w:val="-4"/>
          <w:lang w:val="nl-NL"/>
        </w:rPr>
        <w:t>Na de betaling van de staat van de schuldbemiddelaar en de eventuele bankkosten komt het saldo op de rubriekrekening toe aan de schuldenaar(s).</w:t>
      </w:r>
    </w:p>
    <w:p w:rsidR="00D003DD" w:rsidRPr="00D003DD" w:rsidRDefault="00D003DD" w:rsidP="00D003DD">
      <w:pPr>
        <w:spacing w:before="100" w:after="200" w:line="260" w:lineRule="exact"/>
        <w:ind w:right="72"/>
        <w:contextualSpacing/>
        <w:textAlignment w:val="baseline"/>
        <w:rPr>
          <w:rFonts w:eastAsia="Verdana" w:cstheme="minorHAnsi"/>
          <w:color w:val="000000"/>
          <w:lang w:val="nl-NL"/>
        </w:rPr>
      </w:pPr>
    </w:p>
    <w:p w:rsidR="00D003DD" w:rsidRPr="00D003DD" w:rsidRDefault="00D003DD" w:rsidP="00D003DD">
      <w:pPr>
        <w:spacing w:before="100" w:after="200" w:line="260" w:lineRule="exact"/>
        <w:ind w:right="72"/>
        <w:contextualSpacing/>
        <w:textAlignment w:val="baseline"/>
        <w:rPr>
          <w:rFonts w:eastAsia="Verdana" w:cstheme="minorHAnsi"/>
          <w:color w:val="000000"/>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jc w:val="both"/>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EVENTUELE OPMERKINGEN SCHULDEISERS NA DE AANGETEKENDE BRIEF OVER DE BEËINDIGING VAN DE CSR</w:t>
      </w: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color w:val="000000"/>
          <w:spacing w:val="5"/>
          <w:lang w:val="nl-BE"/>
        </w:rPr>
      </w:pPr>
    </w:p>
    <w:p w:rsidR="00D003DD" w:rsidRPr="00D003DD" w:rsidRDefault="00D003DD" w:rsidP="00D003DD">
      <w:pPr>
        <w:tabs>
          <w:tab w:val="left" w:pos="432"/>
          <w:tab w:val="left" w:pos="1008"/>
        </w:tabs>
        <w:spacing w:before="100" w:after="200" w:line="237" w:lineRule="exact"/>
        <w:contextualSpacing/>
        <w:jc w:val="both"/>
        <w:textAlignment w:val="baseline"/>
        <w:rPr>
          <w:rFonts w:eastAsia="Times New Roman" w:cstheme="minorHAnsi"/>
          <w:color w:val="000000"/>
          <w:spacing w:val="5"/>
          <w:lang w:val="nl-BE"/>
        </w:rPr>
      </w:pPr>
      <w:r w:rsidRPr="00D003DD">
        <w:rPr>
          <w:rFonts w:eastAsia="Times New Roman" w:cstheme="minorHAnsi"/>
          <w:color w:val="000000"/>
          <w:spacing w:val="5"/>
          <w:lang w:val="nl-BE"/>
        </w:rPr>
        <w:t>Postdatum van de aangetekende brief aan de schuldeisers over de beëindiging CSR:</w:t>
      </w:r>
    </w:p>
    <w:p w:rsidR="00D003DD" w:rsidRPr="00D003DD" w:rsidRDefault="00D003DD" w:rsidP="00D003DD">
      <w:pPr>
        <w:tabs>
          <w:tab w:val="left" w:pos="432"/>
          <w:tab w:val="left" w:pos="1008"/>
        </w:tabs>
        <w:spacing w:before="100" w:after="200" w:line="237" w:lineRule="exact"/>
        <w:contextualSpacing/>
        <w:jc w:val="both"/>
        <w:textAlignment w:val="baseline"/>
        <w:rPr>
          <w:rFonts w:eastAsia="Times New Roman" w:cstheme="minorHAnsi"/>
          <w:color w:val="000000"/>
          <w:spacing w:val="5"/>
          <w:lang w:val="nl-BE"/>
        </w:rPr>
      </w:pPr>
    </w:p>
    <w:p w:rsidR="00D003DD" w:rsidRPr="00D003DD" w:rsidRDefault="00D003DD" w:rsidP="00D003DD">
      <w:pPr>
        <w:tabs>
          <w:tab w:val="left" w:pos="432"/>
          <w:tab w:val="left" w:pos="1008"/>
        </w:tabs>
        <w:spacing w:before="100" w:after="200" w:line="237" w:lineRule="exact"/>
        <w:contextualSpacing/>
        <w:jc w:val="both"/>
        <w:textAlignment w:val="baseline"/>
        <w:rPr>
          <w:rFonts w:eastAsia="Times New Roman" w:cstheme="minorHAnsi"/>
          <w:color w:val="000000"/>
          <w:spacing w:val="5"/>
          <w:lang w:val="nl-BE"/>
        </w:rPr>
      </w:pPr>
      <w:r w:rsidRPr="00D003DD">
        <w:rPr>
          <w:rFonts w:eastAsia="Times New Roman" w:cstheme="minorHAnsi"/>
          <w:color w:val="000000"/>
          <w:spacing w:val="5"/>
          <w:lang w:val="nl-BE"/>
        </w:rPr>
        <w:t>Alle schuldeisers hebben de aangetekende brief ontvangen en gaan expliciet of impliciet akkoord met de beëindiging van de CSR.</w:t>
      </w:r>
    </w:p>
    <w:p w:rsidR="00D003DD" w:rsidRPr="00D003DD" w:rsidRDefault="00D003DD" w:rsidP="00D003DD">
      <w:pPr>
        <w:tabs>
          <w:tab w:val="left" w:pos="432"/>
          <w:tab w:val="left" w:pos="1008"/>
        </w:tabs>
        <w:spacing w:before="100" w:after="200" w:line="237" w:lineRule="exact"/>
        <w:contextualSpacing/>
        <w:jc w:val="both"/>
        <w:textAlignment w:val="baseline"/>
        <w:rPr>
          <w:rFonts w:eastAsia="Times New Roman" w:cstheme="minorHAnsi"/>
          <w:b/>
          <w:color w:val="000000"/>
          <w:spacing w:val="5"/>
          <w:u w:val="single"/>
          <w:lang w:val="nl-BE"/>
        </w:rPr>
      </w:pPr>
    </w:p>
    <w:p w:rsidR="00D003DD" w:rsidRPr="00D003DD" w:rsidRDefault="00D003DD" w:rsidP="00D003DD">
      <w:pPr>
        <w:tabs>
          <w:tab w:val="left" w:pos="432"/>
          <w:tab w:val="left" w:pos="1008"/>
        </w:tabs>
        <w:spacing w:before="100" w:after="200" w:line="237" w:lineRule="exact"/>
        <w:contextualSpacing/>
        <w:jc w:val="both"/>
        <w:textAlignment w:val="baseline"/>
        <w:rPr>
          <w:rFonts w:eastAsia="Times New Roman" w:cstheme="minorHAnsi"/>
          <w:b/>
          <w:color w:val="000000"/>
          <w:spacing w:val="5"/>
          <w:u w:val="single"/>
          <w:lang w:val="nl-BE"/>
        </w:rPr>
      </w:pPr>
      <w:r w:rsidRPr="00D003DD">
        <w:rPr>
          <w:rFonts w:eastAsia="Times New Roman" w:cstheme="minorHAnsi"/>
          <w:b/>
          <w:color w:val="000000"/>
          <w:spacing w:val="5"/>
          <w:u w:val="single"/>
          <w:lang w:val="nl-BE"/>
        </w:rPr>
        <w:t>OF</w:t>
      </w:r>
    </w:p>
    <w:p w:rsidR="00D003DD" w:rsidRPr="00D003DD" w:rsidRDefault="00D003DD" w:rsidP="00D003DD">
      <w:pPr>
        <w:tabs>
          <w:tab w:val="left" w:pos="432"/>
          <w:tab w:val="left" w:pos="1008"/>
        </w:tabs>
        <w:spacing w:before="100" w:after="200" w:line="237" w:lineRule="exact"/>
        <w:contextualSpacing/>
        <w:jc w:val="both"/>
        <w:textAlignment w:val="baseline"/>
        <w:rPr>
          <w:rFonts w:eastAsia="Times New Roman" w:cstheme="minorHAnsi"/>
          <w:color w:val="000000"/>
          <w:spacing w:val="5"/>
          <w:lang w:val="nl-BE"/>
        </w:rPr>
      </w:pPr>
    </w:p>
    <w:p w:rsidR="00D003DD" w:rsidRPr="00D003DD" w:rsidRDefault="00D003DD" w:rsidP="00D003DD">
      <w:pPr>
        <w:tabs>
          <w:tab w:val="left" w:pos="432"/>
          <w:tab w:val="left" w:pos="1008"/>
        </w:tabs>
        <w:spacing w:before="100" w:after="200" w:line="237" w:lineRule="exact"/>
        <w:contextualSpacing/>
        <w:jc w:val="both"/>
        <w:textAlignment w:val="baseline"/>
        <w:rPr>
          <w:rFonts w:eastAsia="Times New Roman" w:cstheme="minorHAnsi"/>
          <w:color w:val="000000"/>
          <w:spacing w:val="5"/>
          <w:lang w:val="nl-BE"/>
        </w:rPr>
      </w:pPr>
      <w:r w:rsidRPr="00D003DD">
        <w:rPr>
          <w:rFonts w:eastAsia="Times New Roman" w:cstheme="minorHAnsi"/>
          <w:color w:val="000000"/>
          <w:spacing w:val="5"/>
          <w:lang w:val="nl-BE"/>
        </w:rPr>
        <w:t>De volgende schuldeiser(s) heeft/hebben opmerkingen geformuleerd op het eindverslag + standpunt van de schuldbemiddelaar hierop:</w:t>
      </w:r>
    </w:p>
    <w:p w:rsidR="00D003DD" w:rsidRPr="00D003DD" w:rsidRDefault="00D003DD" w:rsidP="00D003DD">
      <w:pPr>
        <w:tabs>
          <w:tab w:val="left" w:pos="432"/>
          <w:tab w:val="left" w:pos="1008"/>
        </w:tabs>
        <w:spacing w:before="100" w:after="200" w:line="237" w:lineRule="exact"/>
        <w:contextualSpacing/>
        <w:jc w:val="both"/>
        <w:textAlignment w:val="baseline"/>
        <w:rPr>
          <w:rFonts w:eastAsia="Times New Roman" w:cstheme="minorHAnsi"/>
          <w:color w:val="000000"/>
          <w:spacing w:val="5"/>
          <w:lang w:val="nl-BE"/>
        </w:rPr>
      </w:pP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color w:val="000000"/>
          <w:spacing w:val="5"/>
          <w:lang w:val="nl-NL"/>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200" w:line="276" w:lineRule="auto"/>
        <w:contextualSpacing/>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STAAT VAN KOSTEN EN ERELOON</w:t>
      </w:r>
    </w:p>
    <w:p w:rsidR="00D003DD" w:rsidRPr="00D003DD" w:rsidRDefault="00D003DD" w:rsidP="00D003DD">
      <w:pPr>
        <w:tabs>
          <w:tab w:val="left" w:pos="432"/>
          <w:tab w:val="left" w:pos="1008"/>
        </w:tabs>
        <w:spacing w:before="100" w:after="200" w:line="237" w:lineRule="exact"/>
        <w:contextualSpacing/>
        <w:textAlignment w:val="baseline"/>
        <w:rPr>
          <w:rFonts w:eastAsia="Times New Roman" w:cstheme="minorHAnsi"/>
          <w:color w:val="000000"/>
          <w:spacing w:val="5"/>
          <w:lang w:val="nl-NL"/>
        </w:rPr>
      </w:pPr>
    </w:p>
    <w:p w:rsidR="00D003DD" w:rsidRPr="00D003DD" w:rsidRDefault="00D003DD" w:rsidP="00D003DD">
      <w:pPr>
        <w:spacing w:before="100" w:after="200" w:line="276" w:lineRule="auto"/>
        <w:jc w:val="both"/>
        <w:rPr>
          <w:rFonts w:eastAsiaTheme="minorEastAsia"/>
          <w:lang w:val="nl-BE"/>
        </w:rPr>
      </w:pPr>
      <w:r w:rsidRPr="00D003DD">
        <w:rPr>
          <w:rFonts w:eastAsiaTheme="minorEastAsia"/>
          <w:lang w:val="nl-BE"/>
        </w:rPr>
        <w:t>Motivering indien het aantal gewone brieven (artikel 4, 1° van het Koninklijk Besluit van 18 december 1998) hoger is dan het aantal schuldeisers x 3:</w:t>
      </w:r>
    </w:p>
    <w:p w:rsidR="00D003DD" w:rsidRPr="00D003DD" w:rsidRDefault="00D003DD" w:rsidP="00D003DD">
      <w:pPr>
        <w:spacing w:before="100" w:after="200" w:line="276" w:lineRule="auto"/>
        <w:jc w:val="both"/>
        <w:rPr>
          <w:rFonts w:eastAsiaTheme="minorEastAsia"/>
          <w:lang w:val="nl-BE"/>
        </w:rPr>
      </w:pPr>
      <w:r w:rsidRPr="00D003DD">
        <w:rPr>
          <w:rFonts w:eastAsiaTheme="minorEastAsia"/>
          <w:lang w:val="nl-BE"/>
        </w:rPr>
        <w:t>Motivering indien de staat van erelonen, emolumenten en kosten gedeeltelijk ten laste van de FOD Economie moet worden gelegd en de staat hoger is dan 1.200,00 euro:</w:t>
      </w:r>
    </w:p>
    <w:p w:rsidR="00D003DD" w:rsidRPr="00D003DD" w:rsidRDefault="00D003DD" w:rsidP="00D003DD">
      <w:pPr>
        <w:spacing w:before="100" w:after="200" w:line="276" w:lineRule="auto"/>
        <w:jc w:val="both"/>
        <w:rPr>
          <w:rFonts w:eastAsiaTheme="minorEastAsia"/>
          <w:lang w:val="nl-BE"/>
        </w:rPr>
      </w:pPr>
    </w:p>
    <w:p w:rsidR="00D003DD" w:rsidRPr="00D003DD" w:rsidRDefault="00D003DD" w:rsidP="00D003DD">
      <w:pPr>
        <w:spacing w:before="100" w:after="200" w:line="20" w:lineRule="exact"/>
        <w:contextualSpacing/>
        <w:rPr>
          <w:rFonts w:eastAsiaTheme="minorEastAsia" w:cstheme="minorHAnsi"/>
          <w:lang w:val="nl-BE"/>
        </w:rPr>
      </w:pPr>
    </w:p>
    <w:p w:rsidR="00D003DD" w:rsidRPr="00D003DD" w:rsidRDefault="00D003DD" w:rsidP="00D003DD">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jc w:val="both"/>
        <w:outlineLvl w:val="0"/>
        <w:rPr>
          <w:rFonts w:eastAsia="Times New Roman" w:cstheme="minorHAnsi"/>
          <w:b/>
          <w:caps/>
          <w:color w:val="FFFFFF"/>
          <w:spacing w:val="15"/>
          <w:lang w:val="nl-BE" w:eastAsia="nl-BE"/>
        </w:rPr>
      </w:pPr>
      <w:r w:rsidRPr="00D003DD">
        <w:rPr>
          <w:rFonts w:eastAsia="Times New Roman" w:cstheme="minorHAnsi"/>
          <w:b/>
          <w:caps/>
          <w:color w:val="FFFFFF"/>
          <w:spacing w:val="15"/>
          <w:lang w:val="nl-BE" w:eastAsia="nl-BE"/>
        </w:rPr>
        <w:t xml:space="preserve">BIJLAGEN </w:t>
      </w:r>
    </w:p>
    <w:p w:rsidR="00D003DD" w:rsidRPr="00D003DD" w:rsidRDefault="00D003DD" w:rsidP="00D003DD">
      <w:pPr>
        <w:spacing w:before="100" w:after="0" w:line="240" w:lineRule="auto"/>
        <w:contextualSpacing/>
        <w:mirrorIndents/>
        <w:jc w:val="both"/>
        <w:rPr>
          <w:rFonts w:ascii="Calibri" w:eastAsia="Times New Roman" w:hAnsi="Calibri" w:cs="Calibri"/>
          <w:lang w:val="nl-BE" w:eastAsia="nl-BE"/>
        </w:rPr>
      </w:pPr>
    </w:p>
    <w:p w:rsidR="00D003DD" w:rsidRPr="00D003DD" w:rsidRDefault="00D003DD" w:rsidP="00D003DD">
      <w:pPr>
        <w:numPr>
          <w:ilvl w:val="0"/>
          <w:numId w:val="1"/>
        </w:numPr>
        <w:tabs>
          <w:tab w:val="left" w:pos="432"/>
          <w:tab w:val="left" w:pos="504"/>
        </w:tabs>
        <w:spacing w:before="100" w:after="200" w:line="256" w:lineRule="exact"/>
        <w:contextualSpacing/>
        <w:textAlignment w:val="baseline"/>
        <w:rPr>
          <w:rFonts w:eastAsia="Garamond" w:cstheme="minorHAnsi"/>
          <w:color w:val="000000"/>
          <w:spacing w:val="-5"/>
          <w:lang w:val="nl-NL"/>
        </w:rPr>
      </w:pPr>
      <w:r w:rsidRPr="00D003DD">
        <w:rPr>
          <w:rFonts w:eastAsia="Garamond" w:cstheme="minorHAnsi"/>
          <w:b/>
          <w:color w:val="000000"/>
          <w:spacing w:val="-5"/>
          <w:lang w:val="nl-NL"/>
        </w:rPr>
        <w:t>actuele</w:t>
      </w:r>
      <w:r w:rsidRPr="00D003DD">
        <w:rPr>
          <w:rFonts w:eastAsia="Garamond" w:cstheme="minorHAnsi"/>
          <w:color w:val="000000"/>
          <w:spacing w:val="-5"/>
          <w:lang w:val="nl-NL"/>
        </w:rPr>
        <w:t xml:space="preserve"> adressenlijst van schuldenaar, schuldeisers en derde-schuldenaars </w:t>
      </w:r>
    </w:p>
    <w:p w:rsidR="00D003DD" w:rsidRPr="00D003DD" w:rsidRDefault="00D003DD" w:rsidP="00D003DD">
      <w:pPr>
        <w:tabs>
          <w:tab w:val="left" w:pos="432"/>
          <w:tab w:val="left" w:pos="504"/>
        </w:tabs>
        <w:spacing w:before="100" w:after="200" w:line="256" w:lineRule="exact"/>
        <w:ind w:left="792"/>
        <w:contextualSpacing/>
        <w:textAlignment w:val="baseline"/>
        <w:rPr>
          <w:rFonts w:eastAsia="Garamond" w:cstheme="minorHAnsi"/>
          <w:color w:val="000000"/>
          <w:spacing w:val="-5"/>
          <w:lang w:val="nl-NL"/>
        </w:rPr>
      </w:pPr>
    </w:p>
    <w:p w:rsidR="00D003DD" w:rsidRPr="00D003DD" w:rsidRDefault="00D003DD" w:rsidP="00D003DD">
      <w:pPr>
        <w:numPr>
          <w:ilvl w:val="0"/>
          <w:numId w:val="1"/>
        </w:numPr>
        <w:tabs>
          <w:tab w:val="left" w:pos="432"/>
          <w:tab w:val="left" w:pos="504"/>
        </w:tabs>
        <w:spacing w:before="100" w:after="200" w:line="256" w:lineRule="exact"/>
        <w:contextualSpacing/>
        <w:textAlignment w:val="baseline"/>
        <w:rPr>
          <w:rFonts w:eastAsia="Garamond" w:cstheme="minorHAnsi"/>
          <w:color w:val="000000"/>
          <w:spacing w:val="-5"/>
          <w:lang w:val="nl-NL"/>
        </w:rPr>
      </w:pPr>
      <w:r w:rsidRPr="00D003DD">
        <w:rPr>
          <w:rFonts w:eastAsia="Garamond" w:cstheme="minorHAnsi"/>
          <w:color w:val="000000"/>
          <w:spacing w:val="-5"/>
          <w:lang w:val="nl-NL"/>
        </w:rPr>
        <w:t>print rubriekrekening</w:t>
      </w:r>
    </w:p>
    <w:p w:rsidR="00D003DD" w:rsidRPr="00D003DD" w:rsidRDefault="00D003DD" w:rsidP="00D003DD">
      <w:pPr>
        <w:tabs>
          <w:tab w:val="left" w:pos="432"/>
          <w:tab w:val="left" w:pos="504"/>
        </w:tabs>
        <w:spacing w:before="100" w:after="200" w:line="256" w:lineRule="exact"/>
        <w:ind w:left="792"/>
        <w:contextualSpacing/>
        <w:textAlignment w:val="baseline"/>
        <w:rPr>
          <w:rFonts w:eastAsia="Garamond" w:cstheme="minorHAnsi"/>
          <w:color w:val="000000"/>
          <w:spacing w:val="-5"/>
          <w:lang w:val="nl-NL"/>
        </w:rPr>
      </w:pPr>
    </w:p>
    <w:p w:rsidR="00D003DD" w:rsidRPr="00D003DD" w:rsidRDefault="00D003DD" w:rsidP="00D003DD">
      <w:pPr>
        <w:numPr>
          <w:ilvl w:val="0"/>
          <w:numId w:val="1"/>
        </w:numPr>
        <w:tabs>
          <w:tab w:val="left" w:pos="432"/>
          <w:tab w:val="left" w:pos="504"/>
        </w:tabs>
        <w:spacing w:before="100" w:after="200" w:line="256" w:lineRule="exact"/>
        <w:contextualSpacing/>
        <w:textAlignment w:val="baseline"/>
        <w:rPr>
          <w:rFonts w:eastAsia="Garamond" w:cstheme="minorHAnsi"/>
          <w:color w:val="000000"/>
          <w:spacing w:val="-5"/>
          <w:lang w:val="nl-NL"/>
        </w:rPr>
      </w:pPr>
      <w:r w:rsidRPr="00D003DD">
        <w:rPr>
          <w:rFonts w:eastAsia="Garamond" w:cstheme="minorHAnsi"/>
          <w:color w:val="000000"/>
          <w:spacing w:val="-5"/>
          <w:lang w:val="nl-NL"/>
        </w:rPr>
        <w:t>aangetekende brief aan de schuldeisers over de beëindiging van de CSR (1 brief volstaat + bewijs van de aangetekende zendingen)</w:t>
      </w:r>
    </w:p>
    <w:p w:rsidR="00D003DD" w:rsidRPr="00D003DD" w:rsidRDefault="00D003DD" w:rsidP="00D003DD">
      <w:pPr>
        <w:tabs>
          <w:tab w:val="left" w:pos="432"/>
          <w:tab w:val="left" w:pos="504"/>
        </w:tabs>
        <w:spacing w:before="100" w:after="200" w:line="256" w:lineRule="exact"/>
        <w:ind w:left="792"/>
        <w:contextualSpacing/>
        <w:textAlignment w:val="baseline"/>
        <w:rPr>
          <w:rFonts w:eastAsia="Garamond" w:cstheme="minorHAnsi"/>
          <w:color w:val="000000"/>
          <w:spacing w:val="-5"/>
          <w:lang w:val="nl-NL"/>
        </w:rPr>
      </w:pPr>
    </w:p>
    <w:p w:rsidR="00D003DD" w:rsidRPr="00D003DD" w:rsidRDefault="00D003DD" w:rsidP="00D003DD">
      <w:pPr>
        <w:numPr>
          <w:ilvl w:val="0"/>
          <w:numId w:val="1"/>
        </w:numPr>
        <w:tabs>
          <w:tab w:val="left" w:pos="432"/>
          <w:tab w:val="left" w:pos="504"/>
        </w:tabs>
        <w:spacing w:before="100" w:after="200" w:line="256" w:lineRule="exact"/>
        <w:contextualSpacing/>
        <w:textAlignment w:val="baseline"/>
        <w:rPr>
          <w:rFonts w:eastAsia="Garamond" w:cstheme="minorHAnsi"/>
          <w:color w:val="000000"/>
          <w:spacing w:val="-5"/>
          <w:lang w:val="nl-NL"/>
        </w:rPr>
      </w:pPr>
      <w:r w:rsidRPr="00D003DD">
        <w:rPr>
          <w:rFonts w:eastAsia="Garamond" w:cstheme="minorHAnsi"/>
          <w:color w:val="000000"/>
          <w:spacing w:val="-5"/>
          <w:lang w:val="nl-NL"/>
        </w:rPr>
        <w:t>aangerekende e-mails</w:t>
      </w:r>
    </w:p>
    <w:p w:rsidR="004A5A5E" w:rsidRDefault="004A5A5E" w:rsidP="004A5A5E">
      <w:pPr>
        <w:pStyle w:val="Kop2"/>
        <w:rPr>
          <w:lang w:val="nl-BE"/>
        </w:rPr>
      </w:pPr>
    </w:p>
    <w:p w:rsidR="00996F96" w:rsidRPr="00996F96" w:rsidRDefault="00996F96" w:rsidP="00996F96">
      <w:pPr>
        <w:rPr>
          <w:highlight w:val="yellow"/>
          <w:lang w:val="nl-BE"/>
        </w:rPr>
      </w:pPr>
      <w:r w:rsidRPr="00996F96">
        <w:rPr>
          <w:highlight w:val="yellow"/>
          <w:lang w:val="nl-BE"/>
        </w:rPr>
        <w:t>Datum</w:t>
      </w:r>
    </w:p>
    <w:p w:rsidR="00D003DD" w:rsidRPr="00D003DD" w:rsidRDefault="00996F96" w:rsidP="00996F96">
      <w:pPr>
        <w:rPr>
          <w:lang w:val="nl-BE"/>
        </w:rPr>
      </w:pPr>
      <w:r w:rsidRPr="00996F96">
        <w:rPr>
          <w:highlight w:val="yellow"/>
          <w:lang w:val="nl-BE"/>
        </w:rPr>
        <w:t>Handtekening schuldbemiddelaar</w:t>
      </w:r>
    </w:p>
    <w:p w:rsidR="004A5A5E" w:rsidRPr="00B01272" w:rsidRDefault="004A5A5E" w:rsidP="004A5A5E">
      <w:pPr>
        <w:pStyle w:val="Kop2"/>
        <w:rPr>
          <w:lang w:val="nl-BE"/>
        </w:rPr>
      </w:pPr>
      <w:bookmarkStart w:id="102" w:name="_Artikelsgewijze_commentaar_bij"/>
      <w:bookmarkStart w:id="103" w:name="_Toc90627046"/>
      <w:bookmarkEnd w:id="102"/>
      <w:r>
        <w:rPr>
          <w:lang w:val="nl-BE"/>
        </w:rPr>
        <w:t>Artikelsgewijze commentaar bij het KB 18 december 1998</w:t>
      </w:r>
      <w:bookmarkEnd w:id="103"/>
      <w:r w:rsidR="00EE0758">
        <w:rPr>
          <w:lang w:val="nl-BE"/>
        </w:rPr>
        <w:t xml:space="preserve"> (bijlage 9)</w:t>
      </w:r>
    </w:p>
    <w:p w:rsidR="00EE0758" w:rsidRDefault="00EE0758">
      <w:pPr>
        <w:rPr>
          <w:lang w:val="nl-BE"/>
        </w:rPr>
      </w:pPr>
      <w:r>
        <w:rPr>
          <w:lang w:val="nl-BE"/>
        </w:rPr>
        <w:br w:type="page"/>
      </w:r>
    </w:p>
    <w:p w:rsidR="00EE0758" w:rsidRPr="00EE0758" w:rsidRDefault="00EE0758" w:rsidP="00EE0758">
      <w:pPr>
        <w:spacing w:after="0"/>
        <w:jc w:val="center"/>
        <w:rPr>
          <w:b/>
          <w:sz w:val="24"/>
          <w:szCs w:val="24"/>
          <w:u w:val="single"/>
          <w:lang w:val="nl-BE"/>
        </w:rPr>
      </w:pPr>
      <w:r w:rsidRPr="00EE0758">
        <w:rPr>
          <w:b/>
          <w:sz w:val="24"/>
          <w:szCs w:val="24"/>
          <w:u w:val="single"/>
          <w:lang w:val="nl-BE"/>
        </w:rPr>
        <w:t>Arbeidsrechtbank Gent</w:t>
      </w:r>
    </w:p>
    <w:p w:rsidR="00EE0758" w:rsidRPr="00EE0758" w:rsidRDefault="00EE0758" w:rsidP="00EE0758">
      <w:pPr>
        <w:spacing w:after="0"/>
        <w:jc w:val="center"/>
        <w:rPr>
          <w:b/>
          <w:sz w:val="24"/>
          <w:szCs w:val="24"/>
          <w:u w:val="single"/>
          <w:lang w:val="nl-BE"/>
        </w:rPr>
      </w:pPr>
    </w:p>
    <w:p w:rsidR="00EE0758" w:rsidRPr="00EE0758" w:rsidRDefault="00EE0758" w:rsidP="00EE0758">
      <w:pPr>
        <w:spacing w:after="0"/>
        <w:jc w:val="center"/>
        <w:rPr>
          <w:b/>
          <w:sz w:val="24"/>
          <w:szCs w:val="24"/>
          <w:u w:val="single"/>
          <w:lang w:val="nl-BE"/>
        </w:rPr>
      </w:pPr>
      <w:r w:rsidRPr="00EE0758">
        <w:rPr>
          <w:b/>
          <w:sz w:val="24"/>
          <w:szCs w:val="24"/>
          <w:u w:val="single"/>
          <w:lang w:val="nl-BE"/>
        </w:rPr>
        <w:t>Artikelsgewijze toelichting bij het KB van 18 december 1998</w:t>
      </w:r>
    </w:p>
    <w:p w:rsidR="00EE0758" w:rsidRPr="00EE0758" w:rsidRDefault="00EE0758" w:rsidP="00EE0758">
      <w:pPr>
        <w:spacing w:after="0"/>
        <w:ind w:left="360"/>
        <w:jc w:val="both"/>
        <w:rPr>
          <w:lang w:val="nl-BE"/>
        </w:rPr>
      </w:pPr>
    </w:p>
    <w:p w:rsidR="00EE0758" w:rsidRPr="00EE0758" w:rsidRDefault="00EE0758" w:rsidP="00EE0758">
      <w:pPr>
        <w:spacing w:after="0"/>
        <w:ind w:left="360"/>
        <w:jc w:val="both"/>
        <w:rPr>
          <w:lang w:val="nl-BE"/>
        </w:rPr>
      </w:pPr>
    </w:p>
    <w:p w:rsidR="00EE0758" w:rsidRPr="00EE0758" w:rsidRDefault="00EE0758" w:rsidP="00EE0758">
      <w:pPr>
        <w:spacing w:after="0"/>
        <w:jc w:val="both"/>
        <w:rPr>
          <w:b/>
          <w:i/>
          <w:u w:val="single"/>
          <w:lang w:val="nl-BE"/>
        </w:rPr>
      </w:pPr>
      <w:r w:rsidRPr="00EE0758">
        <w:rPr>
          <w:b/>
          <w:i/>
          <w:u w:val="single"/>
          <w:lang w:val="nl-BE"/>
        </w:rPr>
        <w:t>Artikel 2, 1°</w:t>
      </w:r>
    </w:p>
    <w:p w:rsidR="00EE0758" w:rsidRPr="00EE0758" w:rsidRDefault="00EE0758" w:rsidP="00EE0758">
      <w:pPr>
        <w:spacing w:after="0"/>
        <w:jc w:val="both"/>
        <w:rPr>
          <w:b/>
          <w:i/>
          <w:u w:val="single"/>
          <w:lang w:val="nl-BE"/>
        </w:rPr>
      </w:pPr>
      <w:r w:rsidRPr="00EE0758">
        <w:rPr>
          <w:b/>
          <w:i/>
          <w:u w:val="single"/>
          <w:lang w:val="nl-BE"/>
        </w:rPr>
        <w:t>Kosten aan te rekenen bij de homologatie</w:t>
      </w:r>
    </w:p>
    <w:p w:rsidR="00EE0758" w:rsidRPr="00EE0758" w:rsidRDefault="00EE0758" w:rsidP="00EE0758">
      <w:pPr>
        <w:spacing w:after="0"/>
        <w:jc w:val="both"/>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b/>
          <w:i/>
          <w:sz w:val="20"/>
          <w:szCs w:val="20"/>
          <w:lang w:val="nl-BE"/>
        </w:rPr>
      </w:pPr>
      <w:r w:rsidRPr="00EE0758">
        <w:rPr>
          <w:b/>
          <w:i/>
          <w:sz w:val="20"/>
          <w:szCs w:val="20"/>
          <w:lang w:val="nl-BE"/>
        </w:rPr>
        <w:t>Vergoeding artikel 2, 1° - homologatie</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i/>
          <w:sz w:val="20"/>
          <w:szCs w:val="20"/>
          <w:lang w:val="nl-BE"/>
        </w:rPr>
      </w:pPr>
      <w:r w:rsidRPr="00EE0758">
        <w:rPr>
          <w:i/>
          <w:sz w:val="20"/>
          <w:szCs w:val="20"/>
          <w:lang w:val="nl-BE"/>
        </w:rPr>
        <w:t>voor het geheel der handelingen die voortvloeien uit de toepassing van de artikelen 1675/9 § 2, 1675/10, 1675/11, § 1 en 1675/14, § 3 van het Gerechtelijk Wetboek, kan de schuldbemiddelaar een eenmalig bedrag van X euro aanrekenen, wanneer het aantal schuldeisers dat aangifte heeft gedaan, hoogstens 5 bedraagt, te vermeerderen met X euro per bijkomende schuldeiser.</w:t>
      </w:r>
    </w:p>
    <w:p w:rsidR="00EE0758" w:rsidRPr="00EE0758" w:rsidRDefault="00EE0758" w:rsidP="00EE0758">
      <w:pPr>
        <w:spacing w:after="0"/>
        <w:ind w:left="360"/>
        <w:jc w:val="both"/>
        <w:rPr>
          <w:lang w:val="nl-BE"/>
        </w:rPr>
      </w:pPr>
    </w:p>
    <w:p w:rsidR="00EE0758" w:rsidRPr="00EE0758" w:rsidRDefault="00EE0758" w:rsidP="00EE0758">
      <w:pPr>
        <w:spacing w:after="0"/>
        <w:jc w:val="both"/>
        <w:rPr>
          <w:lang w:val="nl-BE"/>
        </w:rPr>
      </w:pPr>
      <w:r w:rsidRPr="00EE0758">
        <w:rPr>
          <w:lang w:val="nl-BE"/>
        </w:rPr>
        <w:t xml:space="preserve">De bedragen uit artikel 2,1° worden toegekend voor de volgende handelingen: nazicht van aangiftes van schuldvorderingen (artikel 1675/9, § 2); het opstellen van een minnelijke aanzuiveringsregeling (MAR) en het verzenden ervan en het verzoek tot homologatie (artikel 1675/10), het opstellen en neerleggen van een PV van gebrek MAR (artikel 1675/11, § 1), het aanbrengen van de nodige vermeldingen op het bericht van collectieve schuldenregeling (artikel 1675/14, § 3). </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Deze bedragen kunnen, per dossier, slechts 1 keer worden toegekend, ook indien tot vervanging van de schuldbemiddelaar wordt overgegaan (tenzij de eerst aangestelde schuldbemiddelaar nooit een homologatieverzoek had neergelegd dat aanleiding gaf tot toekenning van de bedragen uit artikel 2,1°). Bestaat er volgens de opvolgende schuldbemiddelaar nood aan een (inhoudelijke) herziening van de initiële MAR (opgesteld door de initiële schuldbemiddelaar), kan de opvolgende schuldbemiddelaar, indien hij een herziening van de MAR uitwerkt, hiervoor de bedragen uit artikel 2,3° aanrekenen.</w:t>
      </w:r>
    </w:p>
    <w:p w:rsidR="00EE0758" w:rsidRPr="00EE0758" w:rsidRDefault="00EE0758" w:rsidP="00EE0758">
      <w:pPr>
        <w:spacing w:after="0"/>
        <w:jc w:val="both"/>
        <w:rPr>
          <w:lang w:val="nl-BE"/>
        </w:rPr>
      </w:pPr>
    </w:p>
    <w:p w:rsidR="00EF25F9" w:rsidRPr="008E072E" w:rsidRDefault="00EE0758" w:rsidP="00EF25F9">
      <w:pPr>
        <w:spacing w:after="0"/>
        <w:jc w:val="both"/>
        <w:rPr>
          <w:lang w:val="nl-BE"/>
        </w:rPr>
      </w:pPr>
      <w:r w:rsidRPr="00EE0758">
        <w:rPr>
          <w:lang w:val="nl-BE"/>
        </w:rPr>
        <w:t>Per 1 januari 2022 geldt als nieuwe regel dat, samen met het aanrekenen van de aangetekende zendingen die de schuldbemiddelaar verstuurt in het kader van een MAR, de bedragen uit artikel 2, 1° de enige bedragen zijn die de schuldbemiddelaar kan aanrekenen bij de homologatie van een MAR. Alle andere kosten verbonden aan het uitwerken aan de MAR (in het bijzonder briefwisseling) die niet gedekt worden door artikel 2,1° (met uitzonde</w:t>
      </w:r>
      <w:r w:rsidR="00EF25F9">
        <w:rPr>
          <w:lang w:val="nl-BE"/>
        </w:rPr>
        <w:t xml:space="preserve">ring van </w:t>
      </w:r>
      <w:r w:rsidR="00EF25F9" w:rsidRPr="00EF25F9">
        <w:rPr>
          <w:highlight w:val="yellow"/>
          <w:lang w:val="nl-BE"/>
        </w:rPr>
        <w:t>alle</w:t>
      </w:r>
      <w:r w:rsidRPr="00EE0758">
        <w:rPr>
          <w:lang w:val="nl-BE"/>
        </w:rPr>
        <w:t xml:space="preserve"> aangetekende zendingen gelinkt aan het </w:t>
      </w:r>
      <w:r w:rsidR="00EF25F9" w:rsidRPr="00EF25F9">
        <w:rPr>
          <w:highlight w:val="yellow"/>
          <w:lang w:val="nl-BE"/>
        </w:rPr>
        <w:t>uitwerken</w:t>
      </w:r>
      <w:r w:rsidRPr="00EF25F9">
        <w:rPr>
          <w:highlight w:val="yellow"/>
          <w:lang w:val="nl-BE"/>
        </w:rPr>
        <w:t xml:space="preserve"> van de MAR</w:t>
      </w:r>
      <w:r w:rsidR="00EF25F9" w:rsidRPr="00EF25F9">
        <w:rPr>
          <w:highlight w:val="yellow"/>
          <w:lang w:val="nl-BE"/>
        </w:rPr>
        <w:t xml:space="preserve"> – inbegrepen de rappels overeenkomstig artikel 1675/9, 3°</w:t>
      </w:r>
      <w:r w:rsidRPr="00EE0758">
        <w:rPr>
          <w:lang w:val="nl-BE"/>
        </w:rPr>
        <w:t>) begroot de schuldbemiddelaar via het jaarverslag. In de hypothese dat een bepaald dossier uitmondt in een herroeping van de collectieve schuldenregeling of beëindigd wordt op vraag van de verzoeker(s) vooraleer een homologatieverzoek kon worden neergelegd, begroot de schuldbemiddelaar de reeds voor de MAR gemaakte kosten in de kostenstaat die wordt neergelegd naar aanleiding van het verzoek tot herroeping of het verzoek tot vrijwillige beëindiging. Er wordt in voorkomend geval niet (langer) een bepaald percentage van de bedragen uit artikel 2,1° (bijvoorbeeld 1/2</w:t>
      </w:r>
      <w:r w:rsidRPr="00EE0758">
        <w:rPr>
          <w:vertAlign w:val="superscript"/>
          <w:lang w:val="nl-BE"/>
        </w:rPr>
        <w:t>de</w:t>
      </w:r>
      <w:r w:rsidRPr="00EE0758">
        <w:rPr>
          <w:lang w:val="nl-BE"/>
        </w:rPr>
        <w:t>) toegekend.</w:t>
      </w:r>
      <w:r w:rsidR="00EF25F9" w:rsidRPr="00EF25F9">
        <w:rPr>
          <w:lang w:val="nl-BE"/>
        </w:rPr>
        <w:t xml:space="preserve"> </w:t>
      </w:r>
      <w:r w:rsidR="00EF25F9" w:rsidRPr="008E072E">
        <w:rPr>
          <w:i/>
          <w:lang w:val="nl-BE"/>
        </w:rPr>
        <w:t xml:space="preserve"> </w:t>
      </w:r>
      <w:r w:rsidR="00EF25F9" w:rsidRPr="008E072E">
        <w:rPr>
          <w:highlight w:val="yellow"/>
          <w:lang w:val="nl-BE"/>
        </w:rPr>
        <w:t>Indien het verzoek tot homologatie is neergelegd – maar er nog geen homologatievonnis uitgesproken is – en de debiteur legt in deze tussentijd een verzoek tot vrijwillig einde neer, kan de vergoeding van artikel 2, 1° voor de MAR wel toegekend worden.</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Indien de MAR een moratorium betreft, kan de schuldbemiddelaar slechts de helft van de bedragen uit artikel 2,1° aanrekenen. De andere helft van de bedragen uit artikel 2,1° kunnen aangerekend worden bij het verzoek tot homologatie van de definitieve MAR.</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 xml:space="preserve">Indien de schuldbemiddelaar een initieel gehomologeerde MAR inhoudelijk dient te herzien, rekent de schuldbemiddelaar voor deze herziening het bedrag van artikel 2, 4° (zie verder) aan. </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 xml:space="preserve">Indien de herziening zich beperkt tot enkel een verlenging van de duurtijd ervan of de opname van een bijkomende schuldeiser – terwijl alle andere krachtlijnen van de initiële MAR behouden blijven – en de schuldbemiddelaar voor deze hypothese geen clausule in de initiële MAR heeft voorzien, maakt de schuldbemiddelaar gebruik van de mogelijkheid om de homologatie van een ‘aangepaste MAR’ te vragen, waarvoor noch de vergoeding uit artikel 2, 1° noch de vergoeding uit artikel 2, 4° kan worden aangerekend. </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Indien de schuldbemiddelaar in een bepaald dossier opteert om de volledige kwijtschelding van schulden aan te vragen, rekent hij of zij het bedrag uit artikel 2, 4° aan, samen met de kosten voor briefwisseling.</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Hoe is de vermeerdering per schuldeiser aan te rekenen?</w:t>
      </w:r>
    </w:p>
    <w:p w:rsidR="00EE0758" w:rsidRPr="00EE0758" w:rsidRDefault="00EE0758" w:rsidP="00EE0758">
      <w:pPr>
        <w:spacing w:after="0"/>
        <w:jc w:val="both"/>
        <w:rPr>
          <w:lang w:val="nl-BE"/>
        </w:rPr>
      </w:pPr>
    </w:p>
    <w:p w:rsidR="00EF25F9" w:rsidRDefault="00EE0758" w:rsidP="00EF25F9">
      <w:pPr>
        <w:spacing w:after="0"/>
        <w:jc w:val="both"/>
        <w:rPr>
          <w:lang w:val="nl-BE"/>
        </w:rPr>
      </w:pPr>
      <w:r w:rsidRPr="00EE0758">
        <w:rPr>
          <w:lang w:val="nl-BE"/>
        </w:rPr>
        <w:t>Een in de praktijk soms heikel punt betreft de vraag hoe in een dossier berekend dient te worden of er meer dan 5 schuldeisers zijn, waarbij in voorkomend geval de vermeerdering (vanaf de 6</w:t>
      </w:r>
      <w:r w:rsidRPr="00EE0758">
        <w:rPr>
          <w:vertAlign w:val="superscript"/>
          <w:lang w:val="nl-BE"/>
        </w:rPr>
        <w:t>de</w:t>
      </w:r>
      <w:r w:rsidRPr="00EE0758">
        <w:rPr>
          <w:lang w:val="nl-BE"/>
        </w:rPr>
        <w:t xml:space="preserve"> schuldeiser) in artikel 2,1° mag worden aangerekend. In de praktijk komt het soms voor dat een zelfde schuldeiser meerdere schuldvorderingen indient, soms met een diverse oorzaak (bijvoorbeeld een bank met een kredietschuld op de lopende rekening én een hypothecaire schuld), soms niet. </w:t>
      </w:r>
      <w:r w:rsidR="00EF25F9" w:rsidRPr="00996F96">
        <w:rPr>
          <w:highlight w:val="yellow"/>
          <w:lang w:val="nl-BE"/>
        </w:rPr>
        <w:t>Ook wanneer bepaalde schulden geïnd worden door een gerechtsdeurwaarder of een invorderingsmaatschappij/incassobureau, ontstaat er soms discussie, in het bijzonder wanneer van de schuldbemiddelaar verwacht wordt voor elk van deze schuldeisers het dividend op een soms aparte rekening te storten met vaak een eigen referte.</w:t>
      </w:r>
      <w:r w:rsidR="00EF25F9">
        <w:rPr>
          <w:lang w:val="nl-BE"/>
        </w:rPr>
        <w:t xml:space="preserve"> </w:t>
      </w:r>
    </w:p>
    <w:p w:rsidR="00EF25F9" w:rsidRDefault="00EF25F9" w:rsidP="00EF25F9">
      <w:pPr>
        <w:spacing w:after="0"/>
        <w:ind w:left="360"/>
        <w:jc w:val="both"/>
        <w:rPr>
          <w:lang w:val="nl-BE"/>
        </w:rPr>
      </w:pPr>
    </w:p>
    <w:p w:rsidR="00EF25F9" w:rsidRDefault="00EF25F9" w:rsidP="00EF25F9">
      <w:pPr>
        <w:spacing w:after="0"/>
        <w:jc w:val="both"/>
        <w:rPr>
          <w:lang w:val="nl-BE"/>
        </w:rPr>
      </w:pPr>
      <w:r w:rsidRPr="00220D44">
        <w:rPr>
          <w:lang w:val="nl-BE"/>
        </w:rPr>
        <w:t xml:space="preserve">Vertrekkend van de vaststelling dat er in artikel 2,1° sprake is van ‘schuldeisers’ en niet van ‘schuldvorderingen’ </w:t>
      </w:r>
      <w:r w:rsidRPr="00220D44">
        <w:rPr>
          <w:highlight w:val="yellow"/>
          <w:lang w:val="nl-BE"/>
        </w:rPr>
        <w:t>stellen we, met ingang van 1 mei 2022, hierbij de volgende principes vooro</w:t>
      </w:r>
      <w:r w:rsidRPr="007A77E7">
        <w:rPr>
          <w:highlight w:val="yellow"/>
          <w:lang w:val="nl-BE"/>
        </w:rPr>
        <w:t>p</w:t>
      </w:r>
      <w:r w:rsidR="007A77E7" w:rsidRPr="007A77E7">
        <w:rPr>
          <w:highlight w:val="yellow"/>
          <w:lang w:val="nl-BE"/>
        </w:rPr>
        <w:t>:</w:t>
      </w:r>
    </w:p>
    <w:p w:rsidR="007A77E7" w:rsidRPr="00220D44" w:rsidRDefault="007A77E7" w:rsidP="00EF25F9">
      <w:pPr>
        <w:spacing w:after="0"/>
        <w:jc w:val="both"/>
        <w:rPr>
          <w:lang w:val="nl-BE"/>
        </w:rPr>
      </w:pPr>
    </w:p>
    <w:p w:rsidR="00EF25F9" w:rsidRDefault="00EF25F9" w:rsidP="00EF25F9">
      <w:pPr>
        <w:pStyle w:val="Lijstalinea"/>
        <w:numPr>
          <w:ilvl w:val="0"/>
          <w:numId w:val="6"/>
        </w:numPr>
        <w:spacing w:after="0"/>
        <w:jc w:val="both"/>
        <w:rPr>
          <w:sz w:val="22"/>
          <w:szCs w:val="22"/>
          <w:highlight w:val="yellow"/>
          <w:lang w:val="nl-BE"/>
        </w:rPr>
      </w:pPr>
      <w:r w:rsidRPr="00220D44">
        <w:rPr>
          <w:sz w:val="22"/>
          <w:szCs w:val="22"/>
          <w:highlight w:val="yellow"/>
          <w:lang w:val="nl-BE"/>
        </w:rPr>
        <w:t>elke schuldeiser met een uniek KBO-nummer geldt in principe als één aanrekenbare schuldeiser voor de toepassing van artikel 2, 1°. Wanneer een schuldeiser met hetzelfde KBO-nummer verschillende schuldvorderingen heeft ingediend, telt deze schuldeiser, voor de toepassing van artikel 2,1°, en het eventueel kunnen aanrekenen van de verhoging vanaf 6 schuldeisers, dus sl</w:t>
      </w:r>
      <w:r w:rsidR="007A77E7">
        <w:rPr>
          <w:sz w:val="22"/>
          <w:szCs w:val="22"/>
          <w:highlight w:val="yellow"/>
          <w:lang w:val="nl-BE"/>
        </w:rPr>
        <w:t>echts voor één schuldeiser mee;</w:t>
      </w:r>
    </w:p>
    <w:p w:rsidR="007A77E7" w:rsidRPr="00220D44" w:rsidRDefault="007A77E7" w:rsidP="007A77E7">
      <w:pPr>
        <w:pStyle w:val="Lijstalinea"/>
        <w:spacing w:after="0"/>
        <w:jc w:val="both"/>
        <w:rPr>
          <w:sz w:val="22"/>
          <w:szCs w:val="22"/>
          <w:highlight w:val="yellow"/>
          <w:lang w:val="nl-BE"/>
        </w:rPr>
      </w:pPr>
    </w:p>
    <w:p w:rsidR="00EF25F9" w:rsidRDefault="00EF25F9" w:rsidP="00EF25F9">
      <w:pPr>
        <w:pStyle w:val="Lijstalinea"/>
        <w:numPr>
          <w:ilvl w:val="0"/>
          <w:numId w:val="6"/>
        </w:numPr>
        <w:spacing w:after="0"/>
        <w:jc w:val="both"/>
        <w:rPr>
          <w:sz w:val="22"/>
          <w:szCs w:val="22"/>
          <w:highlight w:val="yellow"/>
          <w:lang w:val="nl-BE"/>
        </w:rPr>
      </w:pPr>
      <w:r w:rsidRPr="00220D44">
        <w:rPr>
          <w:sz w:val="22"/>
          <w:szCs w:val="22"/>
          <w:highlight w:val="yellow"/>
          <w:lang w:val="nl-BE"/>
        </w:rPr>
        <w:t>indien een zelfde instantie vanuit verschillende KBO-nummers aangifte doet van meerdere schuldvorderingen, kan deze schuldeiser, per uniek KBO-nummer, als een aparte</w:t>
      </w:r>
      <w:r w:rsidR="007A77E7">
        <w:rPr>
          <w:sz w:val="22"/>
          <w:szCs w:val="22"/>
          <w:highlight w:val="yellow"/>
          <w:lang w:val="nl-BE"/>
        </w:rPr>
        <w:t xml:space="preserve"> schuldeiser worden aangerekend;</w:t>
      </w:r>
    </w:p>
    <w:p w:rsidR="007A77E7" w:rsidRDefault="007A77E7" w:rsidP="007A77E7">
      <w:pPr>
        <w:pStyle w:val="Lijstalinea"/>
        <w:rPr>
          <w:sz w:val="22"/>
          <w:szCs w:val="22"/>
          <w:highlight w:val="yellow"/>
          <w:lang w:val="nl-BE"/>
        </w:rPr>
      </w:pPr>
    </w:p>
    <w:p w:rsidR="00EF25F9" w:rsidRPr="007A77E7" w:rsidRDefault="00EF25F9" w:rsidP="007A77E7">
      <w:pPr>
        <w:pStyle w:val="Lijstalinea"/>
        <w:numPr>
          <w:ilvl w:val="0"/>
          <w:numId w:val="6"/>
        </w:numPr>
        <w:spacing w:after="0"/>
        <w:jc w:val="both"/>
        <w:rPr>
          <w:sz w:val="22"/>
          <w:szCs w:val="22"/>
          <w:highlight w:val="yellow"/>
          <w:lang w:val="nl-BE"/>
        </w:rPr>
      </w:pPr>
      <w:r w:rsidRPr="007A77E7">
        <w:rPr>
          <w:sz w:val="22"/>
          <w:szCs w:val="22"/>
          <w:highlight w:val="yellow"/>
          <w:lang w:val="nl-BE"/>
        </w:rPr>
        <w:t xml:space="preserve">indien een incassobureau/factoringmaatschappij/gerechtsdeurwaarder aangifte doet voor verschillende ‘achterliggende’ schuldeisers (met verschillende KBO-nummers) – zonder dat er sprake is van overdracht van schuldvordering – en van de schuldbemiddelaar verwacht wordt voor elk van deze ‘achterliggende’ schuldeisers het dividend op een aparte rekening te storten met een eigen referte, mag elk van deze ‘achterliggende’ schuldeisers als een aparte schuldeiser worden aangerekend voor de toepassing van artikel 2, 1°. </w:t>
      </w:r>
    </w:p>
    <w:p w:rsidR="00EF25F9" w:rsidRDefault="00EF25F9" w:rsidP="00EF25F9">
      <w:pPr>
        <w:spacing w:after="0"/>
        <w:jc w:val="both"/>
        <w:rPr>
          <w:highlight w:val="yellow"/>
          <w:lang w:val="nl-BE"/>
        </w:rPr>
      </w:pPr>
    </w:p>
    <w:p w:rsidR="001C3C12" w:rsidRDefault="007A77E7" w:rsidP="001C3C12">
      <w:pPr>
        <w:spacing w:after="0"/>
        <w:jc w:val="both"/>
        <w:rPr>
          <w:highlight w:val="yellow"/>
          <w:lang w:val="nl-BE"/>
        </w:rPr>
      </w:pPr>
      <w:r>
        <w:rPr>
          <w:highlight w:val="yellow"/>
          <w:lang w:val="nl-BE"/>
        </w:rPr>
        <w:t>Enkele v</w:t>
      </w:r>
      <w:r w:rsidR="001C3C12">
        <w:rPr>
          <w:highlight w:val="yellow"/>
          <w:lang w:val="nl-BE"/>
        </w:rPr>
        <w:t>oorbeelden:</w:t>
      </w:r>
    </w:p>
    <w:p w:rsidR="007A77E7" w:rsidRDefault="007A77E7" w:rsidP="001C3C12">
      <w:pPr>
        <w:spacing w:after="0"/>
        <w:jc w:val="both"/>
        <w:rPr>
          <w:highlight w:val="yellow"/>
          <w:lang w:val="nl-BE"/>
        </w:rPr>
      </w:pPr>
    </w:p>
    <w:p w:rsidR="001C3C12" w:rsidRDefault="001C3C12" w:rsidP="001C3C12">
      <w:pPr>
        <w:pStyle w:val="Lijstalinea"/>
        <w:numPr>
          <w:ilvl w:val="0"/>
          <w:numId w:val="6"/>
        </w:numPr>
        <w:spacing w:after="0"/>
        <w:jc w:val="both"/>
        <w:rPr>
          <w:sz w:val="22"/>
          <w:szCs w:val="22"/>
          <w:highlight w:val="yellow"/>
          <w:lang w:val="nl-BE"/>
        </w:rPr>
      </w:pPr>
      <w:r w:rsidRPr="007A77E7">
        <w:rPr>
          <w:sz w:val="22"/>
          <w:szCs w:val="22"/>
          <w:highlight w:val="yellow"/>
          <w:lang w:val="nl-BE"/>
        </w:rPr>
        <w:t>Stad X (met KBO-nummer Y) doet in eigen naam 5 verschillende aangiftes van schuldvordering: stad X kan voor de toepassing van artikel 2,1° voor 1</w:t>
      </w:r>
      <w:r w:rsidR="007A77E7">
        <w:rPr>
          <w:sz w:val="22"/>
          <w:szCs w:val="22"/>
          <w:highlight w:val="yellow"/>
          <w:lang w:val="nl-BE"/>
        </w:rPr>
        <w:t xml:space="preserve"> schuldeiser aangerekend worden;</w:t>
      </w:r>
    </w:p>
    <w:p w:rsidR="007A77E7" w:rsidRPr="007A77E7" w:rsidRDefault="007A77E7" w:rsidP="007A77E7">
      <w:pPr>
        <w:pStyle w:val="Lijstalinea"/>
        <w:spacing w:after="0"/>
        <w:jc w:val="both"/>
        <w:rPr>
          <w:sz w:val="22"/>
          <w:szCs w:val="22"/>
          <w:highlight w:val="yellow"/>
          <w:lang w:val="nl-BE"/>
        </w:rPr>
      </w:pPr>
    </w:p>
    <w:p w:rsidR="001C3C12" w:rsidRDefault="001C3C12" w:rsidP="001C3C12">
      <w:pPr>
        <w:pStyle w:val="Lijstalinea"/>
        <w:numPr>
          <w:ilvl w:val="0"/>
          <w:numId w:val="6"/>
        </w:numPr>
        <w:spacing w:after="0"/>
        <w:jc w:val="both"/>
        <w:rPr>
          <w:sz w:val="22"/>
          <w:szCs w:val="22"/>
          <w:highlight w:val="yellow"/>
          <w:lang w:val="nl-BE"/>
        </w:rPr>
      </w:pPr>
      <w:r w:rsidRPr="007A77E7">
        <w:rPr>
          <w:sz w:val="22"/>
          <w:szCs w:val="22"/>
          <w:highlight w:val="yellow"/>
          <w:lang w:val="nl-BE"/>
        </w:rPr>
        <w:t>Incassobureau Y doet voor stad A (met KBO-nummer B) 2 aangiftes van schuldvordering en voor stad C (met KBO-nummer D) 1 aangifte van schuldvordering: stad A en stad C kunnen voor de toepassing van artikel 2,1° elk 1 keer als</w:t>
      </w:r>
      <w:r w:rsidR="007A77E7">
        <w:rPr>
          <w:sz w:val="22"/>
          <w:szCs w:val="22"/>
          <w:highlight w:val="yellow"/>
          <w:lang w:val="nl-BE"/>
        </w:rPr>
        <w:t xml:space="preserve"> schuldeiser aangerekend worden;</w:t>
      </w:r>
    </w:p>
    <w:p w:rsidR="007A77E7" w:rsidRDefault="007A77E7" w:rsidP="007A77E7">
      <w:pPr>
        <w:pStyle w:val="Lijstalinea"/>
        <w:rPr>
          <w:sz w:val="22"/>
          <w:szCs w:val="22"/>
          <w:highlight w:val="yellow"/>
          <w:lang w:val="nl-BE"/>
        </w:rPr>
      </w:pPr>
    </w:p>
    <w:p w:rsidR="001C3C12" w:rsidRPr="007A77E7" w:rsidRDefault="001C3C12" w:rsidP="007A77E7">
      <w:pPr>
        <w:pStyle w:val="Lijstalinea"/>
        <w:numPr>
          <w:ilvl w:val="0"/>
          <w:numId w:val="6"/>
        </w:numPr>
        <w:spacing w:after="0"/>
        <w:jc w:val="both"/>
        <w:rPr>
          <w:sz w:val="22"/>
          <w:szCs w:val="22"/>
          <w:highlight w:val="yellow"/>
          <w:lang w:val="nl-BE"/>
        </w:rPr>
      </w:pPr>
      <w:r w:rsidRPr="007A77E7">
        <w:rPr>
          <w:sz w:val="22"/>
          <w:szCs w:val="22"/>
          <w:highlight w:val="yellow"/>
          <w:lang w:val="nl-BE"/>
        </w:rPr>
        <w:t>Stad X (met KBO-nummer Y) doet in eigen naam 3 verschillende aangiftes van schuldvordering. Incassobureau A doet voor stad X (met KBO-nummer Y) aangifte van 1 schuldvordering en voor stad Z (met KBO-nummer Q) aangifte van 3 schuldvorderingen:  stad X kan voor de toepassing van artikel 2,1° 2 keer als schuldeiser aangerekend worden en stad Z kan 1 keer als schuldeiser aangerekend worden.</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Indien er bij de homologatie van een MAR minder dan 5 schuldeisers aanwezig zijn – en de schuldbemiddelaar op dat ogenblik de vermeerdering in artikel 2,1° niet kan aanrekenen – maar er lopende de CSR bijkomende schuldeisers opduiken waardoor het plafond van 5 schuldeisers wordt overschreden, mag de ‘vermeerdering’ in artikel 2,1° worden aangerekend in het eerstvolgend jaarverslag na de overschrijding van het plafond van 5 schuldeisers.</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p>
    <w:p w:rsidR="00EE0758" w:rsidRPr="00EE0758" w:rsidRDefault="00EE0758" w:rsidP="00EE0758">
      <w:pPr>
        <w:spacing w:after="0"/>
        <w:jc w:val="both"/>
        <w:rPr>
          <w:b/>
          <w:i/>
          <w:u w:val="single"/>
          <w:lang w:val="nl-BE"/>
        </w:rPr>
      </w:pPr>
      <w:r w:rsidRPr="00EE0758">
        <w:rPr>
          <w:b/>
          <w:i/>
          <w:u w:val="single"/>
          <w:lang w:val="nl-BE"/>
        </w:rPr>
        <w:t xml:space="preserve">Artikel 2, 2° </w:t>
      </w:r>
    </w:p>
    <w:p w:rsidR="00EE0758" w:rsidRPr="00EE0758" w:rsidRDefault="00EE0758" w:rsidP="00EE0758">
      <w:pPr>
        <w:spacing w:after="0"/>
        <w:jc w:val="both"/>
        <w:rPr>
          <w:b/>
          <w:i/>
          <w:u w:val="single"/>
          <w:lang w:val="nl-BE"/>
        </w:rPr>
      </w:pPr>
      <w:r w:rsidRPr="00EE0758">
        <w:rPr>
          <w:b/>
          <w:i/>
          <w:u w:val="single"/>
          <w:lang w:val="nl-BE"/>
        </w:rPr>
        <w:t>Betalingen ten gunste van de schuldenaar</w:t>
      </w:r>
    </w:p>
    <w:p w:rsidR="00EE0758" w:rsidRPr="00EE0758" w:rsidRDefault="00EE0758" w:rsidP="00EE0758">
      <w:pPr>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b/>
          <w:i/>
          <w:sz w:val="20"/>
          <w:szCs w:val="20"/>
          <w:lang w:val="nl-BE"/>
        </w:rPr>
      </w:pPr>
      <w:r w:rsidRPr="00EE0758">
        <w:rPr>
          <w:b/>
          <w:i/>
          <w:sz w:val="20"/>
          <w:szCs w:val="20"/>
          <w:lang w:val="nl-BE"/>
        </w:rPr>
        <w:t>Vergoeding artikel 2,2°</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i/>
          <w:sz w:val="20"/>
          <w:szCs w:val="20"/>
          <w:lang w:val="nl-BE"/>
        </w:rPr>
      </w:pPr>
      <w:r w:rsidRPr="00EE0758">
        <w:rPr>
          <w:i/>
          <w:sz w:val="20"/>
          <w:szCs w:val="20"/>
          <w:lang w:val="nl-BE"/>
        </w:rPr>
        <w:t>voor elke handeling verbonden met een betaling ten gunste van de verzoeker zolang de schuldenaars in handen van de schuldbemiddelaar moeten betalen overeenkomstig artikel 1675/9, § 1, 4° Gerechtelijk Wetboek, alsook voor elke handeling verbonden aan een betaling namens de verzoeker overeenkomstig artikel 1675/11, § 3 Gerechtelijk Wetboek</w:t>
      </w:r>
    </w:p>
    <w:p w:rsidR="00EE0758" w:rsidRPr="00EE0758" w:rsidRDefault="00EE0758" w:rsidP="00EE0758">
      <w:pPr>
        <w:spacing w:after="0"/>
        <w:ind w:left="360"/>
        <w:jc w:val="both"/>
        <w:rPr>
          <w:lang w:val="nl-BE"/>
        </w:rPr>
      </w:pPr>
    </w:p>
    <w:p w:rsidR="00EE0758" w:rsidRPr="00EE0758" w:rsidRDefault="00EE0758" w:rsidP="00EE0758">
      <w:pPr>
        <w:spacing w:after="0"/>
        <w:jc w:val="both"/>
        <w:rPr>
          <w:lang w:val="nl-BE"/>
        </w:rPr>
      </w:pPr>
    </w:p>
    <w:p w:rsidR="00EF25F9" w:rsidRDefault="00EE0758" w:rsidP="00EF25F9">
      <w:pPr>
        <w:spacing w:after="0"/>
        <w:jc w:val="both"/>
        <w:rPr>
          <w:lang w:val="nl-BE"/>
        </w:rPr>
      </w:pPr>
      <w:r w:rsidRPr="00EE0758">
        <w:rPr>
          <w:lang w:val="nl-BE"/>
        </w:rPr>
        <w:t xml:space="preserve">Het forfait uit artikel 2, 2° wordt toegekend per betaling die de schuldbemiddelaar uitvoert in het belang van de verzoeker. Er geldt binnen de arbeidsrechtbank Gent geen bepaald plafond om een betaling te kunnen aanrekenen (bijvoorbeeld enkel betalingen boven de 20,00 euro) en ook automatische betaalopdrachten vallen hieronder. </w:t>
      </w:r>
      <w:r w:rsidR="00EF25F9" w:rsidRPr="00220D44">
        <w:rPr>
          <w:highlight w:val="yellow"/>
          <w:lang w:val="nl-BE"/>
        </w:rPr>
        <w:t>Ook de betaling van boedelschulden of afbetalingen</w:t>
      </w:r>
      <w:r w:rsidR="00EF25F9">
        <w:rPr>
          <w:lang w:val="nl-BE"/>
        </w:rPr>
        <w:t xml:space="preserve"> </w:t>
      </w:r>
      <w:r w:rsidR="00EF25F9" w:rsidRPr="00220D44">
        <w:rPr>
          <w:highlight w:val="yellow"/>
          <w:lang w:val="nl-BE"/>
        </w:rPr>
        <w:t>van boedelschulden gelden als een betaling ten gunste van de verzoeker in de zin van artikel 2,2° van het KB.</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Om de vergoeding voor deze handelingen niet te laten uitdeinen, geldt wel als regel dat de schuldbemiddelaar dit forfait voor maximaal 50 betalingen per jaar kan aanrekenen, mits deze 50 betalingen blijken uit het bijgevoegd overzicht van de rubriekrekening.</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p>
    <w:p w:rsidR="00EE0758" w:rsidRPr="00EE0758" w:rsidRDefault="00EE0758" w:rsidP="00EE0758">
      <w:pPr>
        <w:spacing w:after="0"/>
        <w:jc w:val="both"/>
        <w:rPr>
          <w:b/>
          <w:i/>
          <w:u w:val="single"/>
          <w:lang w:val="nl-BE"/>
        </w:rPr>
      </w:pPr>
      <w:r w:rsidRPr="00EE0758">
        <w:rPr>
          <w:b/>
          <w:i/>
          <w:u w:val="single"/>
          <w:lang w:val="nl-BE"/>
        </w:rPr>
        <w:t>Artikel 2, 3°</w:t>
      </w:r>
    </w:p>
    <w:p w:rsidR="00EE0758" w:rsidRPr="00EE0758" w:rsidRDefault="00EE0758" w:rsidP="00EE0758">
      <w:pPr>
        <w:spacing w:after="0"/>
        <w:jc w:val="both"/>
        <w:rPr>
          <w:b/>
          <w:i/>
          <w:u w:val="single"/>
          <w:lang w:val="nl-BE"/>
        </w:rPr>
      </w:pPr>
      <w:r w:rsidRPr="00EE0758">
        <w:rPr>
          <w:b/>
          <w:i/>
          <w:u w:val="single"/>
          <w:lang w:val="nl-BE"/>
        </w:rPr>
        <w:t>Opvolging en controle aanzuiveringsregeling</w:t>
      </w:r>
    </w:p>
    <w:p w:rsidR="00EE0758" w:rsidRPr="00EE0758" w:rsidRDefault="00EE0758" w:rsidP="00EE0758">
      <w:pPr>
        <w:spacing w:after="0"/>
        <w:jc w:val="both"/>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5"/>
        <w:jc w:val="both"/>
        <w:rPr>
          <w:b/>
          <w:i/>
          <w:sz w:val="20"/>
          <w:szCs w:val="20"/>
          <w:lang w:val="nl-BE"/>
        </w:rPr>
      </w:pPr>
      <w:r w:rsidRPr="00EE0758">
        <w:rPr>
          <w:b/>
          <w:i/>
          <w:sz w:val="20"/>
          <w:szCs w:val="20"/>
          <w:lang w:val="nl-BE"/>
        </w:rPr>
        <w:t>Artikel 2, 3°</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5"/>
        <w:jc w:val="both"/>
        <w:rPr>
          <w:i/>
          <w:sz w:val="20"/>
          <w:szCs w:val="20"/>
          <w:lang w:val="nl-BE"/>
        </w:rPr>
      </w:pPr>
      <w:r w:rsidRPr="00EE0758">
        <w:rPr>
          <w:i/>
          <w:sz w:val="20"/>
          <w:szCs w:val="20"/>
          <w:lang w:val="nl-BE"/>
        </w:rPr>
        <w:t>voor het geheel van de handelingen bedoeld in artikel 1675/14, § 1, eerste lid en artikel 1675/17, § 3, tweede lid van het Gerechtelijk Wetboek: x euro op jaarbasis wanneer het aantal schuldeisers dat aangifte van een schuldvordering heeft gedaan hoogstens 5 bedraagt, te vermeerderen met x euro per bijkomende schuldeiser.</w:t>
      </w:r>
    </w:p>
    <w:p w:rsidR="00EE0758" w:rsidRPr="00EE0758" w:rsidRDefault="00EE0758" w:rsidP="00EE0758">
      <w:pPr>
        <w:spacing w:after="0"/>
        <w:ind w:left="360" w:right="95"/>
        <w:jc w:val="both"/>
        <w:rPr>
          <w:lang w:val="nl-BE"/>
        </w:rPr>
      </w:pPr>
    </w:p>
    <w:p w:rsidR="00EE0758" w:rsidRPr="00EE0758" w:rsidRDefault="00EE0758" w:rsidP="00EE0758">
      <w:pPr>
        <w:spacing w:after="0"/>
        <w:jc w:val="both"/>
        <w:rPr>
          <w:lang w:val="nl-BE"/>
        </w:rPr>
      </w:pPr>
      <w:r w:rsidRPr="00EE0758">
        <w:rPr>
          <w:lang w:val="nl-BE"/>
        </w:rPr>
        <w:t>Telkens de schuldbemiddelaar een jaarverslag neerlegt – wat we minstens voor elk na 1 jan</w:t>
      </w:r>
      <w:r w:rsidR="00EF25F9">
        <w:rPr>
          <w:lang w:val="nl-BE"/>
        </w:rPr>
        <w:t>uari 2021 toelaatbaar verklaard</w:t>
      </w:r>
      <w:r w:rsidRPr="00EE0758">
        <w:rPr>
          <w:lang w:val="nl-BE"/>
        </w:rPr>
        <w:t xml:space="preserve"> dossier verwachten telkens op de verjaardag van de beschikking van toelaatbaarheid – kan de schuldbemiddelaar het bedrag van artikel 2, 3° aanrekenen, ook indien er op de 1</w:t>
      </w:r>
      <w:r w:rsidRPr="00EE0758">
        <w:rPr>
          <w:vertAlign w:val="superscript"/>
          <w:lang w:val="nl-BE"/>
        </w:rPr>
        <w:t>ste</w:t>
      </w:r>
      <w:r w:rsidRPr="00EE0758">
        <w:rPr>
          <w:lang w:val="nl-BE"/>
        </w:rPr>
        <w:t xml:space="preserve"> verjaardag van de beschikking van toelaatbaarheid nog geen homologatieverzoek werd neergelegd en/of nog geen homologatievonnis voorligt. Nu bij de homologatie van de MAR enkel de kosten van artikel 2,1° en de kosten voor de aangetekende zendingen kunnen worden ingebracht (zie hoger), worden de andere kosten in verband met de MAR (zoals gevoerde briefwisseling met de schuldeisers) eveneens begroot in dit jaarverslag.</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Indien er op de eerste verjaardag van de beschikking van toelaatbaarheid nog geen verzoek tot homologatie (desgevallend een moratorium) of proces-verbaal van gebrek aan MAR neerligt, komt het de schuldbemiddelaar toe om in dit eerste jaarverslag aan te geven waarom dit nog niet het geval is. In voorkomend geval kan de schuldbemiddelaar, bij dit eerste jaarverslag, enkel het basisbedrag van artikel 2, 3° aanrekenen, niet de verhoging per schuldeiser als het plafond van 5 schuldeisers wordt overschreden. Wanneer de schuldbemiddelaar op de eerste verjaardag van de beschikking van toelaatbaarheid wel een verzoek tot homologatie of een proces-verbaal van gebrek aan MAR heeft neergelegd, maar er op dat ogenblik nog geen (homologatie)vonnis werd uitgesproken door de rechtbank, kan, bij het neerleggen van het eerste jaarverslag, wel de verhoging per schuldeiser uit artikel 2,3°  worden aangerekend, voor zover de voorwaarden daartoe vervuld zijn.</w:t>
      </w:r>
    </w:p>
    <w:p w:rsidR="00EE0758" w:rsidRPr="00EE0758" w:rsidRDefault="00EE0758" w:rsidP="00EE0758">
      <w:pPr>
        <w:spacing w:after="0"/>
        <w:jc w:val="both"/>
        <w:rPr>
          <w:lang w:val="nl-BE"/>
        </w:rPr>
      </w:pPr>
    </w:p>
    <w:p w:rsidR="004C4E96" w:rsidRDefault="00EE0758" w:rsidP="004C4E96">
      <w:pPr>
        <w:spacing w:after="0"/>
        <w:jc w:val="both"/>
        <w:rPr>
          <w:lang w:val="nl-BE"/>
        </w:rPr>
      </w:pPr>
      <w:r w:rsidRPr="00EE0758">
        <w:rPr>
          <w:lang w:val="nl-BE"/>
        </w:rPr>
        <w:t>Om te na te gaan of het plafond van 5 schuldeisers wordt doorbroken en voor hoeveel schuldeisers de verhoging uit artikel 2,3° kan worden aangerekend, geldt dezelfde b</w:t>
      </w:r>
      <w:r w:rsidR="00EF25F9">
        <w:rPr>
          <w:lang w:val="nl-BE"/>
        </w:rPr>
        <w:t xml:space="preserve">enadering als bij artikel 2,1° </w:t>
      </w:r>
      <w:r w:rsidR="00EF25F9" w:rsidRPr="00EF25F9">
        <w:rPr>
          <w:highlight w:val="yellow"/>
          <w:lang w:val="nl-BE"/>
        </w:rPr>
        <w:t>(zie hoger).</w:t>
      </w:r>
      <w:r w:rsidR="004C4E96" w:rsidRPr="004C4E96">
        <w:rPr>
          <w:highlight w:val="yellow"/>
          <w:lang w:val="nl-BE"/>
        </w:rPr>
        <w:t xml:space="preserve"> Wanneer in de loop van de procedure conform de aanzuiveringsregeling een aantal (vaak zogenaamde ‘kleinere’) schuldeisers uitbetaald wordt en het </w:t>
      </w:r>
      <w:r w:rsidR="004C4E96">
        <w:rPr>
          <w:highlight w:val="yellow"/>
          <w:lang w:val="nl-BE"/>
        </w:rPr>
        <w:t xml:space="preserve">totaal </w:t>
      </w:r>
      <w:r w:rsidR="004C4E96" w:rsidRPr="004C4E96">
        <w:rPr>
          <w:highlight w:val="yellow"/>
          <w:lang w:val="nl-BE"/>
        </w:rPr>
        <w:t>aantal schuldeisers daardoor onder het plafond van 5 zakt, kan de verhoging uit artikel 2,3° niet langer aangerekend worden.</w:t>
      </w:r>
      <w:r w:rsidR="004C4E96">
        <w:rPr>
          <w:lang w:val="nl-BE"/>
        </w:rPr>
        <w:t xml:space="preserve"> </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Wanneer de schuldbemiddelaar een jaarverslag neerlegt dat een ruimere periode dan 1 jaar bestrijkt of wanneer de schuldbemiddelaar op hetzelfde ogenblik (of met een korte tussentijd) verschillende jaarverslagen tegelijk neerlegt, wordt het bedrag uit artikel 2, 3° slechts 1 keer toegekend.</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Indien de schuldbemiddelaar om de volledige kwijtschelding van schulden verzoekt en de rechtbank dit verzoek bij vonnis inwilligt, maar deze volledige kwijtschelding van schulden koppelt aan een aantal voorwaarden en de schuldbemiddelaar in het vonnis expliciet vraagt om jaarlijks verslag uit te brengen over de naleving van deze voorwaarden, kan de schuldbemiddelaar, telkens hij schriftelijk verslag uitbrengt over de naleving van deze voorwaarden, het bedrag uit artikel 2, 3° aanrekenen.</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 bepaalde situaties moet de schuldbemiddelaar het bedrag van artikel 2,3° pro rata berekenen. Dit kan onder meer het geval zijn bij een herroeping, een verzoek tot vrijwillige beëindiging of omdat een vervroegde afsluiting van de MAR/GAR mogelijk is (mogelijkheid tot versnelde uitbetaling van de schuldeisers, overlijden schuldenaar). Hierbij gelden de volgende principes:</w:t>
      </w:r>
    </w:p>
    <w:p w:rsidR="00EE0758" w:rsidRPr="00EE0758" w:rsidRDefault="00EE0758" w:rsidP="00EE0758">
      <w:pPr>
        <w:numPr>
          <w:ilvl w:val="0"/>
          <w:numId w:val="2"/>
        </w:numPr>
        <w:spacing w:before="100" w:after="0" w:line="276" w:lineRule="auto"/>
        <w:contextualSpacing/>
        <w:jc w:val="both"/>
        <w:rPr>
          <w:rFonts w:eastAsiaTheme="minorEastAsia"/>
          <w:lang w:val="nl-BE"/>
        </w:rPr>
      </w:pPr>
      <w:r w:rsidRPr="00EE0758">
        <w:rPr>
          <w:rFonts w:eastAsiaTheme="minorEastAsia"/>
          <w:lang w:val="nl-BE"/>
        </w:rPr>
        <w:t>bij vonnis herroeping of vrijwillig einde: pro ratisering tot datum vonnis herroeping/vrijwillig einde (in beginsel 1 maand nadat de zaak in beraad werd genomen)</w:t>
      </w:r>
    </w:p>
    <w:p w:rsidR="00EE0758" w:rsidRPr="00EE0758" w:rsidRDefault="00EE0758" w:rsidP="00EE0758">
      <w:pPr>
        <w:numPr>
          <w:ilvl w:val="0"/>
          <w:numId w:val="2"/>
        </w:numPr>
        <w:spacing w:before="100" w:after="0" w:line="276" w:lineRule="auto"/>
        <w:contextualSpacing/>
        <w:jc w:val="both"/>
        <w:rPr>
          <w:rFonts w:eastAsiaTheme="minorEastAsia"/>
          <w:lang w:val="nl-BE"/>
        </w:rPr>
      </w:pPr>
      <w:r w:rsidRPr="00EE0758">
        <w:rPr>
          <w:rFonts w:eastAsiaTheme="minorEastAsia"/>
          <w:lang w:val="nl-BE"/>
        </w:rPr>
        <w:t>bij vervroegde afsluiting van de MAR: pro ratisering tot datum van het eindvonnis of de eindbeschikking van de rechtbank (in beginsel 1 maand na de neerlegging van het eindverslag)</w:t>
      </w:r>
    </w:p>
    <w:p w:rsidR="00EE0758" w:rsidRPr="00EE0758" w:rsidRDefault="00EE0758" w:rsidP="00EE0758">
      <w:pPr>
        <w:spacing w:after="0"/>
        <w:ind w:left="360"/>
        <w:jc w:val="both"/>
        <w:rPr>
          <w:lang w:val="nl-BE"/>
        </w:rPr>
      </w:pPr>
    </w:p>
    <w:p w:rsidR="00EE0758" w:rsidRPr="00EE0758" w:rsidRDefault="00EE0758" w:rsidP="00EE0758">
      <w:pPr>
        <w:spacing w:after="0"/>
        <w:ind w:left="360"/>
        <w:jc w:val="both"/>
        <w:rPr>
          <w:lang w:val="nl-BE"/>
        </w:rPr>
      </w:pPr>
    </w:p>
    <w:p w:rsidR="00EE0758" w:rsidRPr="00EE0758" w:rsidRDefault="00EE0758" w:rsidP="00EE0758">
      <w:pPr>
        <w:spacing w:after="0"/>
        <w:jc w:val="both"/>
        <w:rPr>
          <w:b/>
          <w:i/>
          <w:u w:val="single"/>
          <w:lang w:val="nl-BE"/>
        </w:rPr>
      </w:pPr>
      <w:r w:rsidRPr="00EE0758">
        <w:rPr>
          <w:b/>
          <w:i/>
          <w:u w:val="single"/>
          <w:lang w:val="nl-BE"/>
        </w:rPr>
        <w:t>Artikel 2, 4°</w:t>
      </w:r>
    </w:p>
    <w:p w:rsidR="00EE0758" w:rsidRPr="00EE0758" w:rsidRDefault="00EE0758" w:rsidP="00EE0758">
      <w:pPr>
        <w:spacing w:after="0"/>
        <w:jc w:val="both"/>
        <w:rPr>
          <w:b/>
          <w:i/>
          <w:u w:val="single"/>
          <w:lang w:val="nl-BE"/>
        </w:rPr>
      </w:pPr>
      <w:r w:rsidRPr="00EE0758">
        <w:rPr>
          <w:b/>
          <w:i/>
          <w:u w:val="single"/>
          <w:lang w:val="nl-BE"/>
        </w:rPr>
        <w:t>Schriftelijke verklaringen die tot een vonnis aanleiding geven</w:t>
      </w:r>
    </w:p>
    <w:p w:rsidR="00EE0758" w:rsidRPr="00EE0758" w:rsidRDefault="00EE0758" w:rsidP="00EE0758">
      <w:pPr>
        <w:spacing w:after="0"/>
        <w:ind w:left="360"/>
        <w:jc w:val="both"/>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b/>
          <w:i/>
          <w:sz w:val="20"/>
          <w:szCs w:val="20"/>
          <w:lang w:val="nl-BE"/>
        </w:rPr>
      </w:pPr>
      <w:r w:rsidRPr="00EE0758">
        <w:rPr>
          <w:b/>
          <w:i/>
          <w:sz w:val="20"/>
          <w:szCs w:val="20"/>
          <w:lang w:val="nl-BE"/>
        </w:rPr>
        <w:t>Artikel 2, 4°</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i/>
          <w:sz w:val="20"/>
          <w:szCs w:val="20"/>
          <w:lang w:val="nl-BE"/>
        </w:rPr>
      </w:pPr>
      <w:r w:rsidRPr="00EE0758">
        <w:rPr>
          <w:i/>
          <w:sz w:val="20"/>
          <w:szCs w:val="20"/>
          <w:lang w:val="nl-BE"/>
        </w:rPr>
        <w:t>Voor de handelingen gesteld in toepassing van artikel 1675/14, § 2, derde lid of 1675/15 Ger.W.: X euro per schriftelijke verklaring die tot een vonnis aanleiding geeft.</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 xml:space="preserve">Het bedrag van artikel 2, 4° kan aan de schuldbemiddelaar worden toegekend, indien de schuldbemiddelaar een verzoek tot herziening van MAR neerlegt dat leidt tot een vonnis waarbij de initiële MAR wordt herzien. De vergoeding kan enkel worden toegekend indien het gaat om een inhoudelijke herziening van de initiële MAR. Indien de aanpassing zich (enkel) beperkt tot een verlenging van de duurtijd van de regeling of de opname van een of meer bijkomende SE’s, telkens zonder dat de inhoudelijke krachtlijnen van de initiële MAR een aanpassing behoeven, legt de schuldbemiddelaar, indien hij voor deze hypotheses geen clausule in de initiële MAR heeft voorzien, een verzoekschrift tot “aanpassing van de MAR’ neer, waarvoor de vergoeding van artikel 2, 4° niet wordt toegekend. </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Het bedrag van artikel 2,4° kan eveneens aan de schuldbemiddelaar worden toegekend, indien deze een verzoekschrift tot herroeping neerlegt dat leidt tot een vonnis van de schuldbemiddelingsrechter. De schuldbemiddelaar kan dit bedrag aanrekenen wanneer de schuldbemiddelingsrechter bij vonnis de collectieve schuldenregeling herroept, maar ook wanneer een (tussen)vonnis wordt uitgesproken waarbij een aantal voorwaarden worden opgelegd – en het dossier al dan niet voor verdere opvolging naar een latere zitting wordt verdaagd. Voor een zelfde verzoekschrift tot herroeping kan de schuldbemiddelaar slechts éénmaal het bedrag van artikel 2, 4° aanrekenen, ook indien dit verzoekschrift aanleiding geeft tot meerdere (tussen)vonnissen, bijvoorbeeld eerst een tussenvonnis met voorwaarden, gevolgd door een vonnis waarbij de regeling wordt herroepen.</w:t>
      </w:r>
    </w:p>
    <w:p w:rsidR="00EE0758" w:rsidRPr="00EE0758" w:rsidRDefault="00EE0758" w:rsidP="00EE0758">
      <w:pPr>
        <w:spacing w:after="0"/>
        <w:jc w:val="both"/>
        <w:rPr>
          <w:lang w:val="nl-BE"/>
        </w:rPr>
      </w:pPr>
      <w:r w:rsidRPr="00EE0758">
        <w:rPr>
          <w:lang w:val="nl-BE"/>
        </w:rPr>
        <w:t xml:space="preserve"> </w:t>
      </w:r>
    </w:p>
    <w:p w:rsidR="00EE0758" w:rsidRPr="00EE0758" w:rsidRDefault="00EE0758" w:rsidP="00EE0758">
      <w:pPr>
        <w:spacing w:after="0"/>
        <w:jc w:val="both"/>
        <w:rPr>
          <w:lang w:val="nl-BE"/>
        </w:rPr>
      </w:pPr>
      <w:r w:rsidRPr="00EE0758">
        <w:rPr>
          <w:lang w:val="nl-BE"/>
        </w:rPr>
        <w:t>De schuldbemiddelaar kan het bedrag van artikel 2,4° tevens aanrekenen in de volgende situaties:</w:t>
      </w:r>
    </w:p>
    <w:p w:rsidR="00EE0758" w:rsidRPr="00EE0758" w:rsidRDefault="00EE0758" w:rsidP="00EE0758">
      <w:pPr>
        <w:numPr>
          <w:ilvl w:val="0"/>
          <w:numId w:val="2"/>
        </w:numPr>
        <w:spacing w:before="100" w:after="0" w:line="276" w:lineRule="auto"/>
        <w:contextualSpacing/>
        <w:jc w:val="both"/>
        <w:rPr>
          <w:rFonts w:eastAsiaTheme="minorEastAsia"/>
          <w:lang w:val="nl-BE"/>
        </w:rPr>
      </w:pPr>
      <w:r w:rsidRPr="00EE0758">
        <w:rPr>
          <w:rFonts w:eastAsiaTheme="minorEastAsia"/>
          <w:lang w:val="nl-BE"/>
        </w:rPr>
        <w:t>bij een verzoek tot machtiging van verkoop van een onroerend goed dat leidt tot een vonnis waarbij deze verkoop wordt toegestaan;</w:t>
      </w:r>
    </w:p>
    <w:p w:rsidR="00EE0758" w:rsidRPr="00EE0758" w:rsidRDefault="00EE0758" w:rsidP="00EE0758">
      <w:pPr>
        <w:numPr>
          <w:ilvl w:val="0"/>
          <w:numId w:val="2"/>
        </w:numPr>
        <w:spacing w:before="100" w:after="0" w:line="276" w:lineRule="auto"/>
        <w:contextualSpacing/>
        <w:jc w:val="both"/>
        <w:rPr>
          <w:rFonts w:eastAsiaTheme="minorEastAsia"/>
          <w:lang w:val="nl-BE"/>
        </w:rPr>
      </w:pPr>
      <w:r w:rsidRPr="00EE0758">
        <w:rPr>
          <w:rFonts w:eastAsiaTheme="minorEastAsia"/>
          <w:lang w:val="nl-BE"/>
        </w:rPr>
        <w:t>bij een verzoek tot volledige kwijtschelding van schulden dat leidt tot een vonnis waarbij de volledige kwijtschelding wordt toegestaan. Indien de volledige kwijtschelding van schulden wordt toegestaan onder bepaalde voorwaarden, moet de schuldbemiddelaar in het beschikkend gedeelte van dit vonnis nagaan of de schuldbemiddelingsrechter een jaarlijks verslag verwacht over de naleving van deze voorwaarden. Is dit het geval, dan kan de schuldbemiddelaar, telkens deze een dergelijk verslag neerlegt, hiervoor de vergoeding van artikel 2, 3° aanrekenen.</w:t>
      </w:r>
    </w:p>
    <w:p w:rsidR="00EE0758" w:rsidRPr="00EE0758" w:rsidRDefault="00EE0758" w:rsidP="00EE0758">
      <w:pPr>
        <w:numPr>
          <w:ilvl w:val="0"/>
          <w:numId w:val="2"/>
        </w:numPr>
        <w:spacing w:before="100" w:after="0" w:line="276" w:lineRule="auto"/>
        <w:contextualSpacing/>
        <w:jc w:val="both"/>
        <w:rPr>
          <w:rFonts w:eastAsiaTheme="minorEastAsia"/>
          <w:lang w:val="nl-BE"/>
        </w:rPr>
      </w:pPr>
      <w:r w:rsidRPr="00EE0758">
        <w:rPr>
          <w:rFonts w:eastAsiaTheme="minorEastAsia"/>
          <w:lang w:val="nl-BE"/>
        </w:rPr>
        <w:t xml:space="preserve">bij een verzoek tot vrijwillige beëindiging uitgaande van de verzoeker dat tot een vonnis van de schuldbemiddelingsrechter leidt. Indien een zelfde verzoek tot vrijwillige beëindiging aanleiding geeft tot meerdere (tussen)vonnissen, wordt het bedrag van artikel 2, 4° slechts een maal toegekend. </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Indien in een bepaald dossier zowel een verzoek tot herroeping als een verzoek tot vrijwillige beëindiging worden neergelegd, kan de vergoeding van artikel 2, 4° slechts eenmaal worden aangerekend indien de behandeling van deze verzoeken tot een vonnis leidt, ongeacht welk verzoek de schuldbemiddelingsrechter inhoudelijk inwilligt.</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 xml:space="preserve">De schuldbemiddelaar kan het bedrag van artikel 2,4° </w:t>
      </w:r>
      <w:r w:rsidRPr="00EE0758">
        <w:rPr>
          <w:u w:val="single"/>
          <w:lang w:val="nl-BE"/>
        </w:rPr>
        <w:t>niet</w:t>
      </w:r>
      <w:r w:rsidRPr="00EE0758">
        <w:rPr>
          <w:lang w:val="nl-BE"/>
        </w:rPr>
        <w:t xml:space="preserve"> aanrekenen in de volgende situatie: een verzoek tot vervanging van de schuldbemiddelaar, ongeacht of de vraag tot vervanging uitgaat van de schuldbemiddelaar zelf dan wel de schuldenaar en of deze al dan niet door de schuldbemiddelingsrechter wordt ingewilligd.</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p>
    <w:p w:rsidR="00EE0758" w:rsidRPr="00EE0758" w:rsidRDefault="00EE0758" w:rsidP="00EE0758">
      <w:pPr>
        <w:spacing w:after="0"/>
        <w:jc w:val="both"/>
        <w:rPr>
          <w:b/>
          <w:i/>
          <w:u w:val="single"/>
          <w:lang w:val="nl-BE"/>
        </w:rPr>
      </w:pPr>
      <w:r w:rsidRPr="00EE0758">
        <w:rPr>
          <w:b/>
          <w:i/>
          <w:u w:val="single"/>
          <w:lang w:val="nl-BE"/>
        </w:rPr>
        <w:t>Artikel 2, 5°</w:t>
      </w:r>
    </w:p>
    <w:p w:rsidR="00EE0758" w:rsidRPr="00EE0758" w:rsidRDefault="00EE0758" w:rsidP="00EE0758">
      <w:pPr>
        <w:spacing w:after="0"/>
        <w:jc w:val="both"/>
        <w:rPr>
          <w:b/>
          <w:i/>
          <w:u w:val="single"/>
          <w:lang w:val="nl-BE"/>
        </w:rPr>
      </w:pPr>
      <w:r w:rsidRPr="00EE0758">
        <w:rPr>
          <w:b/>
          <w:i/>
          <w:u w:val="single"/>
          <w:lang w:val="nl-BE"/>
        </w:rPr>
        <w:t>Inwinnen van nuttige inlichtingen</w:t>
      </w:r>
    </w:p>
    <w:p w:rsidR="00EE0758" w:rsidRPr="00EE0758" w:rsidRDefault="00EE0758" w:rsidP="00EE0758">
      <w:pPr>
        <w:spacing w:after="0"/>
        <w:jc w:val="both"/>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5"/>
        <w:jc w:val="both"/>
        <w:rPr>
          <w:b/>
          <w:i/>
          <w:sz w:val="20"/>
          <w:szCs w:val="20"/>
          <w:lang w:val="nl-BE"/>
        </w:rPr>
      </w:pPr>
      <w:r w:rsidRPr="00EE0758">
        <w:rPr>
          <w:b/>
          <w:i/>
          <w:sz w:val="20"/>
          <w:szCs w:val="20"/>
          <w:lang w:val="nl-BE"/>
        </w:rPr>
        <w:t>Artikel 2,5°</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5"/>
        <w:jc w:val="both"/>
        <w:rPr>
          <w:i/>
          <w:sz w:val="20"/>
          <w:szCs w:val="20"/>
          <w:lang w:val="nl-BE"/>
        </w:rPr>
      </w:pPr>
      <w:r w:rsidRPr="00EE0758">
        <w:rPr>
          <w:i/>
          <w:sz w:val="20"/>
          <w:szCs w:val="20"/>
          <w:lang w:val="nl-BE"/>
        </w:rPr>
        <w:t xml:space="preserve">Voor het inwinnen van nuttige inlichtingen bedoeld in artikel 1675/8, eerste lid Ger.W. (alle noodzakelijke inlichtingen over door de schuldenaar uitgevoerde verrichtingen en over de samenstelling en vindplaats van diens vermogen): x euro per schriftelijke verklaring </w:t>
      </w:r>
    </w:p>
    <w:p w:rsidR="00EE0758" w:rsidRPr="00EE0758" w:rsidRDefault="00EE0758" w:rsidP="00EE0758">
      <w:pPr>
        <w:spacing w:after="0"/>
        <w:jc w:val="both"/>
        <w:rPr>
          <w:lang w:val="nl-BE"/>
        </w:rPr>
      </w:pPr>
    </w:p>
    <w:p w:rsidR="00EE0758" w:rsidRPr="00EE0758" w:rsidRDefault="00EE0758" w:rsidP="00EE0758">
      <w:pPr>
        <w:spacing w:after="0"/>
        <w:jc w:val="both"/>
        <w:rPr>
          <w:u w:val="single"/>
          <w:lang w:val="nl-BE"/>
        </w:rPr>
      </w:pPr>
      <w:r w:rsidRPr="00EE0758">
        <w:rPr>
          <w:lang w:val="nl-BE"/>
        </w:rPr>
        <w:t>Het bedrag van artikel 2, 5° wordt eerder uitzonderlijk toegekend. Het gaat hier niet om het louter inwinnen van inlichtingen via gewone briefwisseling (dit is aan te rekenen op basis van artikel 4, zie verder). Het betreft inlichtingen ingewonnen met tussenkomst van de griffie, wat bijvoorbeeld kan wanneer toelating gevraagd wordt om een bankonderzoek te doen. Gezien de machtiging om nuttige inlichtingen reeds wordt gegeven in de beschikking van toelaatbaarheid, komt een dergelijk verzoek zelden voor. In voorkomend geval dient de schuldbemiddelaar het verzoek om deze vergoeding te bekomen te motiveren in het jaarverslag.</w:t>
      </w:r>
    </w:p>
    <w:p w:rsidR="00EE0758" w:rsidRPr="00EE0758" w:rsidRDefault="00EE0758" w:rsidP="00EE0758">
      <w:pPr>
        <w:spacing w:after="0"/>
        <w:jc w:val="both"/>
        <w:rPr>
          <w:u w:val="single"/>
          <w:lang w:val="nl-BE"/>
        </w:rPr>
      </w:pPr>
    </w:p>
    <w:p w:rsidR="00EE0758" w:rsidRPr="00EE0758" w:rsidRDefault="00EE0758" w:rsidP="00EE0758">
      <w:pPr>
        <w:spacing w:after="0"/>
        <w:jc w:val="both"/>
        <w:rPr>
          <w:lang w:val="nl-BE"/>
        </w:rPr>
      </w:pPr>
    </w:p>
    <w:p w:rsidR="00EE0758" w:rsidRPr="00EE0758" w:rsidRDefault="00EE0758" w:rsidP="00EE0758">
      <w:pPr>
        <w:spacing w:after="0"/>
        <w:jc w:val="both"/>
        <w:rPr>
          <w:b/>
          <w:i/>
          <w:u w:val="single"/>
          <w:lang w:val="nl-BE"/>
        </w:rPr>
      </w:pPr>
      <w:r w:rsidRPr="00EE0758">
        <w:rPr>
          <w:b/>
          <w:i/>
          <w:u w:val="single"/>
          <w:lang w:val="nl-BE"/>
        </w:rPr>
        <w:t>Artikel 3</w:t>
      </w:r>
    </w:p>
    <w:p w:rsidR="00EE0758" w:rsidRPr="00EE0758" w:rsidRDefault="00EE0758" w:rsidP="00EE0758">
      <w:pPr>
        <w:spacing w:after="0"/>
        <w:jc w:val="both"/>
        <w:rPr>
          <w:b/>
          <w:i/>
          <w:u w:val="single"/>
          <w:lang w:val="nl-BE"/>
        </w:rPr>
      </w:pPr>
      <w:r w:rsidRPr="00EE0758">
        <w:rPr>
          <w:b/>
          <w:i/>
          <w:u w:val="single"/>
          <w:lang w:val="nl-BE"/>
        </w:rPr>
        <w:t>Vacatierecht</w:t>
      </w:r>
    </w:p>
    <w:p w:rsidR="00EE0758" w:rsidRPr="00EE0758" w:rsidRDefault="00EE0758" w:rsidP="00EE0758">
      <w:pPr>
        <w:spacing w:after="0"/>
        <w:jc w:val="both"/>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b/>
          <w:i/>
          <w:sz w:val="20"/>
          <w:szCs w:val="20"/>
          <w:lang w:val="nl-BE"/>
        </w:rPr>
      </w:pPr>
      <w:r w:rsidRPr="00EE0758">
        <w:rPr>
          <w:b/>
          <w:i/>
          <w:sz w:val="20"/>
          <w:szCs w:val="20"/>
          <w:lang w:val="nl-BE"/>
        </w:rPr>
        <w:t>Artikel 3</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i/>
          <w:sz w:val="20"/>
          <w:szCs w:val="20"/>
          <w:lang w:val="nl-BE"/>
        </w:rPr>
      </w:pPr>
      <w:r w:rsidRPr="00EE0758">
        <w:rPr>
          <w:i/>
          <w:sz w:val="20"/>
          <w:szCs w:val="20"/>
          <w:lang w:val="nl-BE"/>
        </w:rPr>
        <w:t>Aan de schuldenaar wordt een vacatierecht toegekend van X euro voor zijn aanwezigheid op de zitting, wanneer die vereist is.</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Het vacatierecht kan de schuldbemiddelaar aanrekenen voor elke zitting op de rechtbank (zowel een zitting in raadkamer als in openbare zitting) waarop hij of zij in persoon of (bij uitzondering) via vertegenwoordiging is verschenen.</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De schuldbemiddelaar mag dit bedrag ook aanrekenen, wanneer zijn aanwezigheid vereist is op ‘andere zittingen’, zoals een bijeenkomst bij de notaris, bij een openbare verkoop of bij een bodemgeschil, mits in het jaarverslag deze vereiste aanwezigheid wordt gespecifieerd.</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Het vacatierecht kan ook aan de schuldbemiddelaar worden toegekend, wanneer deze bij de aanvang van de collectieve schuldenregeling ten huize van de verzoeker(s) gaat voor het opstellen van een inventaris en/of om zich een nauwkeuriger beeld te vormen van de sociale situatie van de verzoeker, opnieuw op voorwaarde dat van dit plaatsbezoek melding wordt gemaakt in het jaarverslag.</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p>
    <w:p w:rsidR="00EE0758" w:rsidRPr="00EE0758" w:rsidRDefault="00EE0758" w:rsidP="00EE0758">
      <w:pPr>
        <w:spacing w:after="0"/>
        <w:jc w:val="both"/>
        <w:rPr>
          <w:b/>
          <w:i/>
          <w:u w:val="single"/>
          <w:lang w:val="nl-BE"/>
        </w:rPr>
      </w:pPr>
      <w:r w:rsidRPr="00EE0758">
        <w:rPr>
          <w:b/>
          <w:i/>
          <w:u w:val="single"/>
          <w:lang w:val="nl-BE"/>
        </w:rPr>
        <w:t>Artikel 4, 1° en 2°</w:t>
      </w:r>
    </w:p>
    <w:p w:rsidR="00EE0758" w:rsidRPr="00EE0758" w:rsidRDefault="00EE0758" w:rsidP="00EE0758">
      <w:pPr>
        <w:spacing w:after="0"/>
        <w:jc w:val="both"/>
        <w:rPr>
          <w:b/>
          <w:i/>
          <w:u w:val="single"/>
          <w:lang w:val="nl-BE"/>
        </w:rPr>
      </w:pPr>
      <w:r w:rsidRPr="00EE0758">
        <w:rPr>
          <w:b/>
          <w:i/>
          <w:u w:val="single"/>
          <w:lang w:val="nl-BE"/>
        </w:rPr>
        <w:t>Forfaitaire vergoeding voor briefwisseling en omzendbrieven</w:t>
      </w:r>
    </w:p>
    <w:p w:rsidR="00EE0758" w:rsidRPr="00EE0758" w:rsidRDefault="00EE0758" w:rsidP="00EE0758">
      <w:pPr>
        <w:spacing w:after="0"/>
        <w:jc w:val="both"/>
        <w:rPr>
          <w:lang w:val="nl-BE"/>
        </w:rPr>
      </w:pPr>
    </w:p>
    <w:p w:rsidR="00EE0758" w:rsidRPr="00EE0758" w:rsidRDefault="00EE0758" w:rsidP="00EE0758">
      <w:pPr>
        <w:pBdr>
          <w:top w:val="single" w:sz="4" w:space="0" w:color="auto"/>
          <w:left w:val="single" w:sz="4" w:space="4" w:color="auto"/>
          <w:bottom w:val="single" w:sz="4" w:space="1" w:color="auto"/>
          <w:right w:val="single" w:sz="4" w:space="4" w:color="auto"/>
        </w:pBdr>
        <w:spacing w:after="0"/>
        <w:ind w:left="113" w:right="96"/>
        <w:jc w:val="both"/>
        <w:rPr>
          <w:b/>
          <w:i/>
          <w:sz w:val="20"/>
          <w:szCs w:val="20"/>
          <w:lang w:val="nl-BE"/>
        </w:rPr>
      </w:pPr>
      <w:r w:rsidRPr="00EE0758">
        <w:rPr>
          <w:b/>
          <w:i/>
          <w:sz w:val="20"/>
          <w:szCs w:val="20"/>
          <w:lang w:val="nl-BE"/>
        </w:rPr>
        <w:t>Artikel 4</w:t>
      </w:r>
    </w:p>
    <w:p w:rsidR="00EE0758" w:rsidRPr="00EE0758" w:rsidRDefault="00EE0758" w:rsidP="00EE0758">
      <w:pPr>
        <w:pBdr>
          <w:top w:val="single" w:sz="4" w:space="0" w:color="auto"/>
          <w:left w:val="single" w:sz="4" w:space="4" w:color="auto"/>
          <w:bottom w:val="single" w:sz="4" w:space="1" w:color="auto"/>
          <w:right w:val="single" w:sz="4" w:space="4" w:color="auto"/>
        </w:pBdr>
        <w:spacing w:after="0"/>
        <w:ind w:left="113" w:right="96"/>
        <w:jc w:val="both"/>
        <w:rPr>
          <w:i/>
          <w:sz w:val="20"/>
          <w:szCs w:val="20"/>
          <w:lang w:val="nl-BE"/>
        </w:rPr>
      </w:pPr>
      <w:r w:rsidRPr="00EE0758">
        <w:rPr>
          <w:i/>
          <w:sz w:val="20"/>
          <w:szCs w:val="20"/>
          <w:lang w:val="nl-BE"/>
        </w:rPr>
        <w:t>De schuldbemiddelaar heeft recht op afzonderlijke en forfaitaire vergoedingen voor de administratieve kosten die vermeld zijn op de hiernavolgende lijst en dienen tot dekking van de uitgaven die rechtstreeks verband houden met de schuldbemiddeling waarmee hij belast is.</w:t>
      </w:r>
    </w:p>
    <w:p w:rsidR="00EE0758" w:rsidRPr="00EE0758" w:rsidRDefault="00EE0758" w:rsidP="00EE0758">
      <w:pPr>
        <w:spacing w:after="0"/>
        <w:ind w:left="113" w:right="96"/>
        <w:jc w:val="both"/>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b/>
          <w:i/>
          <w:sz w:val="20"/>
          <w:szCs w:val="20"/>
          <w:lang w:val="nl-BE"/>
        </w:rPr>
      </w:pPr>
      <w:r w:rsidRPr="00EE0758">
        <w:rPr>
          <w:b/>
          <w:i/>
          <w:sz w:val="20"/>
          <w:szCs w:val="20"/>
          <w:lang w:val="nl-BE"/>
        </w:rPr>
        <w:t>Artikel 4, 1°</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i/>
          <w:sz w:val="20"/>
          <w:szCs w:val="20"/>
          <w:lang w:val="nl-BE"/>
        </w:rPr>
      </w:pPr>
      <w:r w:rsidRPr="00EE0758">
        <w:rPr>
          <w:i/>
          <w:sz w:val="20"/>
          <w:szCs w:val="20"/>
          <w:lang w:val="nl-BE"/>
        </w:rPr>
        <w:t>Kosten voor gewone brief: x euro, in voorkomend geval te vermeerderen met de kosten van een aangetekende zending</w:t>
      </w:r>
    </w:p>
    <w:p w:rsidR="00EE0758" w:rsidRPr="00EE0758" w:rsidRDefault="00EE0758" w:rsidP="00EE0758">
      <w:pPr>
        <w:spacing w:after="0"/>
        <w:ind w:left="113" w:right="96"/>
        <w:jc w:val="both"/>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b/>
          <w:i/>
          <w:sz w:val="20"/>
          <w:szCs w:val="20"/>
          <w:lang w:val="nl-BE"/>
        </w:rPr>
      </w:pPr>
      <w:r w:rsidRPr="00EE0758">
        <w:rPr>
          <w:b/>
          <w:i/>
          <w:sz w:val="20"/>
          <w:szCs w:val="20"/>
          <w:lang w:val="nl-BE"/>
        </w:rPr>
        <w:t>Artikel 4, 2°</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i/>
          <w:sz w:val="20"/>
          <w:szCs w:val="20"/>
          <w:lang w:val="nl-BE"/>
        </w:rPr>
      </w:pPr>
      <w:r w:rsidRPr="00EE0758">
        <w:rPr>
          <w:i/>
          <w:sz w:val="20"/>
          <w:szCs w:val="20"/>
          <w:lang w:val="nl-BE"/>
        </w:rPr>
        <w:t>Kosten voor een gewone omzendbrief gericht aan drie of meer schuldenaars of schuldeisers: x euro in voorkomend geval te vermeerderen met de kosten van een aangetekende zending.</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 xml:space="preserve">Een in de praktijk soms heikel punt bij de begroting van kostenstaten betreft het aanrekenen van (omzend)briefwisseling, zoals geregeld door de artikelen 4, 1° en 4, 2° van het KB. Significante verschillen in de hoogte van kostenstaten (zelfs abstractie gemaakt van het aantal schuldeisers in een dossier) tussen afdelingen onderling en, vooral, tussen schuldbemiddelaars werkzaam binnen eenzelfde afdeling zijn nagenoeg altijd toe te schrijven aan de mate waarin briefwisseling wordt aangerekend. Vanuit de bezorgdheid om verzoekers </w:t>
      </w:r>
      <w:r w:rsidR="00EF25F9">
        <w:rPr>
          <w:lang w:val="nl-BE"/>
        </w:rPr>
        <w:t xml:space="preserve">(en </w:t>
      </w:r>
      <w:r w:rsidRPr="00EE0758">
        <w:rPr>
          <w:lang w:val="nl-BE"/>
        </w:rPr>
        <w:t>onrechtstreeks ook schuldeisers) in de CSR zo gelijk mogelijk te behandelen, streven we naar minder uitgesproken verschillen op dit vlak.</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Om die reden gelden de volgende afspraken:</w:t>
      </w:r>
    </w:p>
    <w:p w:rsidR="00EE0758" w:rsidRPr="00EE0758" w:rsidRDefault="00EE0758" w:rsidP="00EE0758">
      <w:pPr>
        <w:spacing w:after="0"/>
        <w:jc w:val="both"/>
        <w:rPr>
          <w:lang w:val="nl-BE"/>
        </w:rPr>
      </w:pPr>
    </w:p>
    <w:p w:rsidR="00EE0758" w:rsidRPr="00EE0758" w:rsidRDefault="00EE0758" w:rsidP="00EE0758">
      <w:pPr>
        <w:numPr>
          <w:ilvl w:val="0"/>
          <w:numId w:val="26"/>
        </w:numPr>
        <w:spacing w:after="0" w:line="276" w:lineRule="auto"/>
        <w:contextualSpacing/>
        <w:jc w:val="both"/>
        <w:rPr>
          <w:rFonts w:eastAsiaTheme="minorEastAsia"/>
          <w:lang w:val="nl-BE"/>
        </w:rPr>
      </w:pPr>
      <w:r w:rsidRPr="00EE0758">
        <w:rPr>
          <w:rFonts w:eastAsiaTheme="minorEastAsia"/>
          <w:lang w:val="nl-BE"/>
        </w:rPr>
        <w:t>wanneer een schuldbemiddelaar bij een jaarverslag (of eindverslag) in totaal meer ‘gewone’ brieven aanrekent dan gemiddeld 3 brieven per schuldeiser, geeft de schuldbemiddelaar hiervoor een motivering op in de daarvoor voorziene rubriek in het jaarverslag.</w:t>
      </w:r>
    </w:p>
    <w:p w:rsidR="00EE0758" w:rsidRPr="00EE0758" w:rsidRDefault="00EE0758" w:rsidP="00EE0758">
      <w:pPr>
        <w:spacing w:after="0" w:line="276" w:lineRule="auto"/>
        <w:ind w:left="1440"/>
        <w:contextualSpacing/>
        <w:jc w:val="both"/>
        <w:rPr>
          <w:rFonts w:eastAsiaTheme="minorEastAsia"/>
          <w:lang w:val="nl-BE"/>
        </w:rPr>
      </w:pPr>
      <w:r>
        <w:rPr>
          <w:rFonts w:eastAsiaTheme="minorEastAsia"/>
          <w:lang w:val="nl-BE"/>
        </w:rPr>
        <w:t>Voorbeeld :</w:t>
      </w:r>
      <w:r w:rsidRPr="00EE0758">
        <w:rPr>
          <w:rFonts w:eastAsiaTheme="minorEastAsia"/>
          <w:lang w:val="nl-BE"/>
        </w:rPr>
        <w:t xml:space="preserve"> in een dossier met 8 schuldeisers, geeft de schuldbemiddelaar deze bijkomende motivering voor het aantal aan te rekenen ‘gewone’ brieven op, indien hij of zij meer dan 24 brieven aanrekent </w:t>
      </w:r>
    </w:p>
    <w:p w:rsidR="00EE0758" w:rsidRPr="00EE0758" w:rsidRDefault="00EE0758" w:rsidP="00EE0758">
      <w:pPr>
        <w:spacing w:after="0" w:line="276" w:lineRule="auto"/>
        <w:ind w:left="1440"/>
        <w:contextualSpacing/>
        <w:jc w:val="both"/>
        <w:rPr>
          <w:rFonts w:eastAsiaTheme="minorEastAsia"/>
          <w:lang w:val="nl-BE"/>
        </w:rPr>
      </w:pPr>
    </w:p>
    <w:p w:rsidR="00EE0758" w:rsidRPr="00EE0758" w:rsidRDefault="00EE0758" w:rsidP="00EE0758">
      <w:pPr>
        <w:numPr>
          <w:ilvl w:val="0"/>
          <w:numId w:val="26"/>
        </w:numPr>
        <w:spacing w:after="0" w:line="276" w:lineRule="auto"/>
        <w:contextualSpacing/>
        <w:jc w:val="both"/>
        <w:rPr>
          <w:rFonts w:eastAsiaTheme="minorEastAsia"/>
          <w:lang w:val="nl-BE"/>
        </w:rPr>
      </w:pPr>
      <w:r w:rsidRPr="00EE0758">
        <w:rPr>
          <w:rFonts w:eastAsiaTheme="minorEastAsia"/>
          <w:lang w:val="nl-BE"/>
        </w:rPr>
        <w:t xml:space="preserve">de rechtbank zal, zowel in dossiers waarin dit ‘plafond’ (gemotiveerd) wordt overschreden als in dossiers waar dit plafond </w:t>
      </w:r>
      <w:r w:rsidRPr="00EE0758">
        <w:rPr>
          <w:rFonts w:eastAsiaTheme="minorEastAsia"/>
          <w:i/>
          <w:lang w:val="nl-BE"/>
        </w:rPr>
        <w:t>an sich</w:t>
      </w:r>
      <w:r w:rsidRPr="00EE0758">
        <w:rPr>
          <w:rFonts w:eastAsiaTheme="minorEastAsia"/>
          <w:lang w:val="nl-BE"/>
        </w:rPr>
        <w:t xml:space="preserve"> niet overschreden wordt, steekproefsgewijze controles uitvoeren, door in specifieke dossiers te vragen de aangerekende briefwisseling over te maken.</w:t>
      </w:r>
    </w:p>
    <w:p w:rsidR="00EE0758" w:rsidRPr="00EE0758" w:rsidRDefault="00EE0758" w:rsidP="00EE0758">
      <w:pPr>
        <w:spacing w:after="0" w:line="276" w:lineRule="auto"/>
        <w:ind w:left="720"/>
        <w:contextualSpacing/>
        <w:jc w:val="both"/>
        <w:rPr>
          <w:rFonts w:eastAsiaTheme="minorEastAsia"/>
          <w:lang w:val="nl-BE"/>
        </w:rPr>
      </w:pPr>
    </w:p>
    <w:p w:rsidR="00EE0758" w:rsidRPr="00EE0758" w:rsidRDefault="00EE0758" w:rsidP="00EE0758">
      <w:pPr>
        <w:numPr>
          <w:ilvl w:val="0"/>
          <w:numId w:val="26"/>
        </w:numPr>
        <w:spacing w:after="0" w:line="276" w:lineRule="auto"/>
        <w:contextualSpacing/>
        <w:jc w:val="both"/>
        <w:rPr>
          <w:rFonts w:eastAsiaTheme="minorEastAsia"/>
          <w:lang w:val="nl-BE"/>
        </w:rPr>
      </w:pPr>
      <w:r w:rsidRPr="00EE0758">
        <w:rPr>
          <w:rFonts w:eastAsiaTheme="minorEastAsia"/>
          <w:lang w:val="nl-BE"/>
        </w:rPr>
        <w:t xml:space="preserve">in het jaarlijkse overzicht dat elke schuldbemiddelaar vanaf 2022 bezorgt aan de rechtbank, wordt ook gepeild naar de laatste kostenstaat in alle lopende dossiers. Wanneer uit dit overzicht blijkt dat een schuldbemiddelaar significant hogere kostenstaten indient en dit (mede) ingegeven is door het meer dan gemiddeld aanrekenen van briefwisseling, kan aan deze schuldbemiddelaar gevraagd worden om gedurende een bepaalde periode bij alle jaarverslagen de aangerekende briefwisseling bij te voegen. </w:t>
      </w:r>
    </w:p>
    <w:p w:rsidR="00EE0758" w:rsidRPr="00EE0758" w:rsidRDefault="00EE0758" w:rsidP="00EE0758">
      <w:pPr>
        <w:spacing w:before="100" w:after="200" w:line="276" w:lineRule="auto"/>
        <w:ind w:left="720"/>
        <w:contextualSpacing/>
        <w:rPr>
          <w:rFonts w:eastAsiaTheme="minorEastAsia"/>
          <w:lang w:val="nl-BE"/>
        </w:rPr>
      </w:pPr>
    </w:p>
    <w:p w:rsidR="00EE0758" w:rsidRPr="00EE0758" w:rsidRDefault="00EE0758" w:rsidP="00EE0758">
      <w:pPr>
        <w:numPr>
          <w:ilvl w:val="0"/>
          <w:numId w:val="26"/>
        </w:numPr>
        <w:spacing w:after="0" w:line="276" w:lineRule="auto"/>
        <w:contextualSpacing/>
        <w:jc w:val="both"/>
        <w:rPr>
          <w:rFonts w:eastAsiaTheme="minorEastAsia"/>
          <w:lang w:val="nl-BE"/>
        </w:rPr>
      </w:pPr>
      <w:r w:rsidRPr="00EE0758">
        <w:rPr>
          <w:rFonts w:eastAsiaTheme="minorEastAsia"/>
          <w:lang w:val="nl-BE"/>
        </w:rPr>
        <w:t xml:space="preserve">het aanrekenen van een e-mail – hoewel dit principieel vervat zit in het forfait van artikel 4, 3° (zie verder) – als een ‘gewone brief’, sluit deze rechtbank niet (principieel) uit, met name niet wanneer in de e-mail uitvoerig wordt ingegaan op een aantal inhoudelijke kwesties. E-mails die de schuldbemiddelaar om die reden als gewone brief wenst aan te rekenen, dienen vanaf 1 januari 2022 evenwel </w:t>
      </w:r>
      <w:r w:rsidRPr="00EE0758">
        <w:rPr>
          <w:rFonts w:eastAsiaTheme="minorEastAsia"/>
          <w:u w:val="single"/>
          <w:lang w:val="nl-BE"/>
        </w:rPr>
        <w:t>steeds</w:t>
      </w:r>
      <w:r w:rsidRPr="00EE0758">
        <w:rPr>
          <w:rFonts w:eastAsiaTheme="minorEastAsia"/>
          <w:lang w:val="nl-BE"/>
        </w:rPr>
        <w:t xml:space="preserve"> als bijlage bij het jaarverslag (of eindverslag) gevoegd te worden.</w:t>
      </w:r>
    </w:p>
    <w:p w:rsidR="00EE0758" w:rsidRPr="00EE0758" w:rsidRDefault="00EE0758" w:rsidP="00EE0758">
      <w:pPr>
        <w:spacing w:before="100" w:after="200" w:line="276" w:lineRule="auto"/>
        <w:ind w:left="720"/>
        <w:contextualSpacing/>
        <w:rPr>
          <w:rFonts w:eastAsiaTheme="minorEastAsia"/>
          <w:lang w:val="nl-BE"/>
        </w:rPr>
      </w:pPr>
    </w:p>
    <w:p w:rsidR="00EE0758" w:rsidRPr="00EE0758" w:rsidRDefault="00EE0758" w:rsidP="00EE0758">
      <w:pPr>
        <w:numPr>
          <w:ilvl w:val="0"/>
          <w:numId w:val="26"/>
        </w:numPr>
        <w:spacing w:after="0" w:line="276" w:lineRule="auto"/>
        <w:contextualSpacing/>
        <w:jc w:val="both"/>
        <w:rPr>
          <w:rFonts w:eastAsiaTheme="minorEastAsia"/>
          <w:lang w:val="nl-BE"/>
        </w:rPr>
      </w:pPr>
      <w:r w:rsidRPr="00EE0758">
        <w:rPr>
          <w:rFonts w:eastAsiaTheme="minorEastAsia"/>
          <w:lang w:val="nl-BE"/>
        </w:rPr>
        <w:t>korte brieven en e-mails (zoals de loutere schriftelijke bevestiging van een afspraak, de schriftelijke bevestiging van de betaling van een extra aan de verzoeker, de schriftelijke bevestiging van een betaling aan de schuldeisers) worden geacht begrepen te zitten in het forfait voor de opvolging van het dossier (artikel 2, 3° KB) en het forfait van artikel 4, 3° en kunnen niet aangerekend worden als briefwisseling onder artikel 4, 1°.</w:t>
      </w:r>
    </w:p>
    <w:p w:rsidR="00EE0758" w:rsidRPr="00EE0758" w:rsidRDefault="00EE0758" w:rsidP="00EE0758">
      <w:pPr>
        <w:spacing w:before="100" w:after="200" w:line="276" w:lineRule="auto"/>
        <w:ind w:left="720"/>
        <w:contextualSpacing/>
        <w:rPr>
          <w:rFonts w:eastAsiaTheme="minorEastAsia"/>
          <w:lang w:val="nl-BE"/>
        </w:rPr>
      </w:pPr>
    </w:p>
    <w:p w:rsidR="00EE0758" w:rsidRPr="00EE0758" w:rsidRDefault="00EE0758" w:rsidP="00EE0758">
      <w:pPr>
        <w:numPr>
          <w:ilvl w:val="0"/>
          <w:numId w:val="26"/>
        </w:numPr>
        <w:spacing w:after="0" w:line="276" w:lineRule="auto"/>
        <w:contextualSpacing/>
        <w:jc w:val="both"/>
        <w:rPr>
          <w:rFonts w:eastAsiaTheme="minorEastAsia"/>
          <w:lang w:val="nl-BE"/>
        </w:rPr>
      </w:pPr>
      <w:r w:rsidRPr="00EE0758">
        <w:rPr>
          <w:rFonts w:eastAsiaTheme="minorEastAsia"/>
          <w:lang w:val="nl-BE"/>
        </w:rPr>
        <w:t>verzoekschriften gericht aan de rechtbank (machtiging, verzoek tot herroeping, enz.) zijn nooit aan te rekenen als briefwisseling. De schuldbemiddelaar wordt geacht hiervoor vergoed te worden via het forfait van artikel 2, 3° of ontvangt, wanneer een dergelijk verzoek leidt tot een vonnis, hiervoor een vergoeding onder artikel 2, 4°.</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We vragen de schuldbemiddelaar tevens om het onderscheid tussen een gewone brief en een omzendbrief goed te bewaken. Een schrijven met dezelfde inhoud gericht aan drie of meer schuldeisers of de verzoeker(s) is te aanzien als een omzendbrief, waarvoor de bedragen van artikel 4, 2° gelden en niet de bedragen van artikel 4, 1°. Ook indien de schuldbemiddelaar dit identiek schrijven op verschillende tijdstippen bezorgt aan de schuldeisers en/of de schuldenaar, blijft er sprake van een omzendbrief. Voor omzendbrieven die per e-mail worden verstuurd, kan de schuldbemiddelaar het bedrag van artikel 4, 2° niet aanrekenen.</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p>
    <w:p w:rsidR="00EE0758" w:rsidRPr="00EE0758" w:rsidRDefault="00EE0758" w:rsidP="00EE0758">
      <w:pPr>
        <w:spacing w:after="0"/>
        <w:jc w:val="both"/>
        <w:rPr>
          <w:b/>
          <w:i/>
          <w:u w:val="single"/>
          <w:lang w:val="nl-BE"/>
        </w:rPr>
      </w:pPr>
      <w:r w:rsidRPr="00EE0758">
        <w:rPr>
          <w:b/>
          <w:i/>
          <w:u w:val="single"/>
          <w:lang w:val="nl-BE"/>
        </w:rPr>
        <w:t>Artikel 4, 3°</w:t>
      </w:r>
    </w:p>
    <w:p w:rsidR="00EE0758" w:rsidRPr="00EE0758" w:rsidRDefault="00EE0758" w:rsidP="00EE0758">
      <w:pPr>
        <w:spacing w:after="0"/>
        <w:jc w:val="both"/>
        <w:rPr>
          <w:b/>
          <w:i/>
          <w:u w:val="single"/>
          <w:lang w:val="nl-BE"/>
        </w:rPr>
      </w:pPr>
      <w:r w:rsidRPr="00EE0758">
        <w:rPr>
          <w:b/>
          <w:i/>
          <w:u w:val="single"/>
          <w:lang w:val="nl-BE"/>
        </w:rPr>
        <w:t>Kosten voor telefoon, elektronische berichtgeving en fotokopieën</w:t>
      </w:r>
    </w:p>
    <w:p w:rsidR="00EE0758" w:rsidRPr="00EE0758" w:rsidRDefault="00EE0758" w:rsidP="00EE0758">
      <w:pPr>
        <w:spacing w:after="0"/>
        <w:jc w:val="both"/>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b/>
          <w:i/>
          <w:sz w:val="20"/>
          <w:szCs w:val="20"/>
          <w:lang w:val="nl-BE"/>
        </w:rPr>
      </w:pPr>
      <w:r w:rsidRPr="00EE0758">
        <w:rPr>
          <w:b/>
          <w:i/>
          <w:sz w:val="20"/>
          <w:szCs w:val="20"/>
          <w:lang w:val="nl-BE"/>
        </w:rPr>
        <w:t>Artikel 4, 3°</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i/>
          <w:sz w:val="20"/>
          <w:szCs w:val="20"/>
          <w:lang w:val="nl-BE"/>
        </w:rPr>
      </w:pPr>
      <w:r w:rsidRPr="00EE0758">
        <w:rPr>
          <w:i/>
          <w:sz w:val="20"/>
          <w:szCs w:val="20"/>
          <w:lang w:val="nl-BE"/>
        </w:rPr>
        <w:t>Kosten voor telefoon, elektronische berichtgeving en fotokopieën: x euro per dossier</w:t>
      </w:r>
    </w:p>
    <w:p w:rsidR="00EE0758" w:rsidRPr="00EE0758" w:rsidRDefault="00EE0758" w:rsidP="00EE0758">
      <w:pPr>
        <w:spacing w:after="0"/>
        <w:jc w:val="both"/>
        <w:rPr>
          <w:lang w:val="nl-BE"/>
        </w:rPr>
      </w:pPr>
    </w:p>
    <w:p w:rsidR="00EE0758" w:rsidRPr="00EE0758" w:rsidRDefault="00EE0758" w:rsidP="00EE0758">
      <w:pPr>
        <w:spacing w:after="0"/>
        <w:jc w:val="both"/>
        <w:rPr>
          <w:u w:val="single"/>
          <w:lang w:val="nl-BE"/>
        </w:rPr>
      </w:pPr>
      <w:r w:rsidRPr="00EE0758">
        <w:rPr>
          <w:lang w:val="nl-BE"/>
        </w:rPr>
        <w:t>Hoewel er in artikel 4,3° voor kosten inzake telefonie, e-mail en fotokopieën sprake is van een forfaitair bedrag ‘per dossier’, mag de schuldbemiddelaar dit forfait jaarlijks aanrekenen.</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p>
    <w:p w:rsidR="00EE0758" w:rsidRPr="00EE0758" w:rsidRDefault="00EE0758" w:rsidP="00EE0758">
      <w:pPr>
        <w:spacing w:after="0"/>
        <w:jc w:val="both"/>
        <w:rPr>
          <w:b/>
          <w:i/>
          <w:u w:val="single"/>
          <w:lang w:val="nl-BE"/>
        </w:rPr>
      </w:pPr>
      <w:r w:rsidRPr="00EE0758">
        <w:rPr>
          <w:b/>
          <w:i/>
          <w:u w:val="single"/>
          <w:lang w:val="nl-BE"/>
        </w:rPr>
        <w:t>Artikel 4, 4°</w:t>
      </w:r>
    </w:p>
    <w:p w:rsidR="00EE0758" w:rsidRPr="00EE0758" w:rsidRDefault="00EE0758" w:rsidP="00EE0758">
      <w:pPr>
        <w:spacing w:after="0"/>
        <w:jc w:val="both"/>
        <w:rPr>
          <w:b/>
          <w:i/>
          <w:u w:val="single"/>
          <w:lang w:val="nl-BE"/>
        </w:rPr>
      </w:pPr>
      <w:r w:rsidRPr="00EE0758">
        <w:rPr>
          <w:b/>
          <w:i/>
          <w:u w:val="single"/>
          <w:lang w:val="nl-BE"/>
        </w:rPr>
        <w:t>Reiskosten</w:t>
      </w:r>
    </w:p>
    <w:p w:rsidR="00EE0758" w:rsidRPr="00EE0758" w:rsidRDefault="00EE0758" w:rsidP="00EE0758">
      <w:pPr>
        <w:spacing w:after="0"/>
        <w:jc w:val="both"/>
        <w:rPr>
          <w:lang w:val="nl-BE"/>
        </w:rPr>
      </w:pP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b/>
          <w:i/>
          <w:sz w:val="20"/>
          <w:szCs w:val="20"/>
          <w:lang w:val="nl-BE"/>
        </w:rPr>
      </w:pPr>
      <w:r w:rsidRPr="00EE0758">
        <w:rPr>
          <w:b/>
          <w:i/>
          <w:sz w:val="20"/>
          <w:szCs w:val="20"/>
          <w:lang w:val="nl-BE"/>
        </w:rPr>
        <w:t>Artikel 4, 4°</w:t>
      </w:r>
    </w:p>
    <w:p w:rsidR="00EE0758" w:rsidRPr="00EE0758" w:rsidRDefault="00EE0758" w:rsidP="00EE0758">
      <w:pPr>
        <w:pBdr>
          <w:top w:val="single" w:sz="4" w:space="1" w:color="auto"/>
          <w:left w:val="single" w:sz="4" w:space="4" w:color="auto"/>
          <w:bottom w:val="single" w:sz="4" w:space="1" w:color="auto"/>
          <w:right w:val="single" w:sz="4" w:space="4" w:color="auto"/>
        </w:pBdr>
        <w:spacing w:after="0"/>
        <w:ind w:left="113" w:right="96"/>
        <w:jc w:val="both"/>
        <w:rPr>
          <w:i/>
          <w:sz w:val="20"/>
          <w:szCs w:val="20"/>
          <w:lang w:val="nl-BE"/>
        </w:rPr>
      </w:pPr>
      <w:r w:rsidRPr="00EE0758">
        <w:rPr>
          <w:i/>
          <w:sz w:val="20"/>
          <w:szCs w:val="20"/>
          <w:lang w:val="nl-BE"/>
        </w:rPr>
        <w:t>Reiskosten: x euro per kilometer</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De schuldbemiddelaar kan, voor reiskosten, een forfait per kilometer aanrekenen. Deze vergoeding kan gecumuleerd worden met het vacatierecht van artikel 3.</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p>
    <w:p w:rsidR="00EE0758" w:rsidRPr="00EE0758" w:rsidRDefault="00EE0758" w:rsidP="00EE0758">
      <w:pPr>
        <w:spacing w:after="0"/>
        <w:jc w:val="both"/>
        <w:rPr>
          <w:b/>
          <w:i/>
          <w:u w:val="single"/>
          <w:lang w:val="nl-BE"/>
        </w:rPr>
      </w:pPr>
      <w:r w:rsidRPr="00EE0758">
        <w:rPr>
          <w:b/>
          <w:i/>
          <w:u w:val="single"/>
          <w:lang w:val="nl-BE"/>
        </w:rPr>
        <w:t>Bijzondere situatie:</w:t>
      </w:r>
    </w:p>
    <w:p w:rsidR="00EE0758" w:rsidRPr="00EE0758" w:rsidRDefault="00EE0758" w:rsidP="00EE0758">
      <w:pPr>
        <w:spacing w:after="0"/>
        <w:jc w:val="both"/>
        <w:rPr>
          <w:b/>
          <w:i/>
          <w:u w:val="single"/>
          <w:lang w:val="nl-BE"/>
        </w:rPr>
      </w:pPr>
      <w:r w:rsidRPr="00EE0758">
        <w:rPr>
          <w:b/>
          <w:i/>
          <w:u w:val="single"/>
          <w:lang w:val="nl-BE"/>
        </w:rPr>
        <w:t>Opsplitsing van een dossier bij relatiebreuk of echtscheiding</w:t>
      </w:r>
    </w:p>
    <w:p w:rsidR="00EE0758" w:rsidRPr="00EE0758" w:rsidRDefault="00EE0758" w:rsidP="00EE0758">
      <w:pPr>
        <w:spacing w:after="0"/>
        <w:jc w:val="both"/>
        <w:rPr>
          <w:u w:val="single"/>
          <w:lang w:val="nl-BE"/>
        </w:rPr>
      </w:pPr>
    </w:p>
    <w:p w:rsidR="00EE0758" w:rsidRPr="00EE0758" w:rsidRDefault="00EE0758" w:rsidP="00EE0758">
      <w:pPr>
        <w:spacing w:after="0"/>
        <w:jc w:val="both"/>
        <w:rPr>
          <w:lang w:val="nl-BE"/>
        </w:rPr>
      </w:pPr>
      <w:r w:rsidRPr="00EE0758">
        <w:rPr>
          <w:lang w:val="nl-BE"/>
        </w:rPr>
        <w:t>In de praktijk komt het soms voor dat een CSR-dossier wordt opgesplitst omwille van een relatiebreuk. Welke impact heeft dit voor de begroting van de kosten?</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Indien er op het ogenblik van de relatiebreuk nog geen MAR gehomologeerd werd, zal de schuldbemiddelaar, wellicht voor elke partner afzonderlijk, een MAR opstellen (waarvoor hij per regeling het bedrag van artikel 2,1° mag aanrekenen). Indien er voor elke partner een aparte MAR bestaat, waarover de schuldbemiddelaar ook apart verslag uitbrengt, kan de schuldbemiddelaar, per jaarverslag en per partner, het bedrag van artikel 2, 3° aanrekenen. Ook het bedrag van artikel 4, 3° kan per partner worden aangerekend. Een ‘gewone’ brief of omzendbrief kan slechts 1 maal aangerekend worden, in principe aan de partner waarop de (omzend)brief betrekking heeft. Heeft een (omzend)brief toch betrekking op beide partners, dan zorgt de schuldbemiddelaar voor een verdeelsleutel om deze briefwisseling toe te rekenen, met dien verstande dat een zelfde (omzend)brief nooit twee maal kan worden aangerekend.</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Indien er op het ogenblik van de relatiebreuk of echtscheiding al een MAR gehomologeerd werd, die, ondanks de relatiebreuk of echtscheiding, geen herziening behoeft, dan legt de schuldbemiddelaar één jaarverslag neer, waarvoor hij of zij één maal de bedragen van artikel 2, 3°  en 4, 3° kan aanrekenen en waarin hij de briefwisseling en andere kosten gezamenlijk begroot. Het komt de schuldbemiddelaar vervolgens toe om een verdeelsleutel toe te passen om deze kostenstaat aan de partners toe te rekenen.</w:t>
      </w:r>
    </w:p>
    <w:p w:rsidR="00EE0758" w:rsidRPr="00EE0758" w:rsidRDefault="00EE0758" w:rsidP="00EE0758">
      <w:pPr>
        <w:spacing w:after="0"/>
        <w:jc w:val="both"/>
        <w:rPr>
          <w:lang w:val="nl-BE"/>
        </w:rPr>
      </w:pPr>
    </w:p>
    <w:p w:rsidR="00EE0758" w:rsidRPr="00EE0758" w:rsidRDefault="00EE0758" w:rsidP="00EE0758">
      <w:pPr>
        <w:spacing w:after="0"/>
        <w:jc w:val="both"/>
        <w:rPr>
          <w:lang w:val="nl-BE"/>
        </w:rPr>
      </w:pPr>
      <w:r w:rsidRPr="00EE0758">
        <w:rPr>
          <w:lang w:val="nl-BE"/>
        </w:rPr>
        <w:t>Indien er bij de relatiebreuk of echtscheiding wel een MAR gehomologeerd was, maar deze MAR, ingevolge de relatiebreuk of echtscheiding herzien dient te worden en tot twee verschillende (herziene) MAR’s leidt, kan de schuldbemiddelaar voor elke herziene MAR het bedrag van artikel 2, 4° aanrekenen. Gezien er in voorkomend geval voor elke partner een aparte (herziene) MAR bestaat waarover de schuldbemiddelaar apart verslag uitbrengt, kan de schuldbemiddelaar, per jaarverslag en per partner, het bedrag van artikel 2, 3° en van artikel 4, 3° aanrekenen. Een ‘gewone’ brief of omzendbrief kan slechts 1 maal aangerekend worden, in principe aan de partner waarop de (omzend)brief betrekking heeft. Heeft een (omzend)brief toch betrekking op beide partners, dan zorgt de schuldbemiddelaar voor een verdeelsleutel om deze briefwisseling toe te rekenen, met dien verstande dat een zelfde (omzend)brief nooit twee maal kan worden aangerekend.</w:t>
      </w:r>
    </w:p>
    <w:p w:rsidR="00EE0758" w:rsidRPr="00EE0758" w:rsidRDefault="00EE0758" w:rsidP="00EE0758">
      <w:pPr>
        <w:spacing w:after="0"/>
        <w:jc w:val="both"/>
        <w:rPr>
          <w:lang w:val="nl-BE"/>
        </w:rPr>
      </w:pPr>
    </w:p>
    <w:p w:rsidR="00EE0758" w:rsidRDefault="00EE0758" w:rsidP="00EE0758">
      <w:pPr>
        <w:spacing w:after="0"/>
        <w:jc w:val="both"/>
        <w:rPr>
          <w:lang w:val="nl-BE"/>
        </w:rPr>
      </w:pPr>
    </w:p>
    <w:p w:rsidR="006B76DC" w:rsidRPr="00EE0758" w:rsidRDefault="006B76DC" w:rsidP="006B76DC">
      <w:pPr>
        <w:spacing w:after="0"/>
        <w:jc w:val="both"/>
        <w:rPr>
          <w:b/>
          <w:i/>
          <w:u w:val="single"/>
          <w:lang w:val="nl-BE"/>
        </w:rPr>
      </w:pPr>
      <w:r w:rsidRPr="007A77E7">
        <w:rPr>
          <w:b/>
          <w:i/>
          <w:highlight w:val="yellow"/>
          <w:u w:val="single"/>
          <w:lang w:val="nl-BE"/>
        </w:rPr>
        <w:t>Indexatie van de tarieven</w:t>
      </w:r>
    </w:p>
    <w:p w:rsidR="006B76DC" w:rsidRPr="00EE0758" w:rsidRDefault="006B76DC" w:rsidP="00EE0758">
      <w:pPr>
        <w:spacing w:after="0"/>
        <w:jc w:val="both"/>
        <w:rPr>
          <w:lang w:val="nl-BE"/>
        </w:rPr>
      </w:pPr>
    </w:p>
    <w:p w:rsidR="006B76DC" w:rsidRDefault="006B76DC" w:rsidP="006B76DC">
      <w:pPr>
        <w:spacing w:after="0"/>
        <w:jc w:val="both"/>
        <w:rPr>
          <w:lang w:val="nl-BE"/>
        </w:rPr>
      </w:pPr>
      <w:r w:rsidRPr="000F36D6">
        <w:rPr>
          <w:highlight w:val="yellow"/>
          <w:lang w:val="nl-BE"/>
        </w:rPr>
        <w:t>Met ingang van 1 januari 2022 gelden de in het B.S. van 24 januari 2022 geïndexeerde bedragen. Een aangepaste versie van de bijlage 7 werd inmiddels reeds overgemaakt aan alle schuldeisers (</w:t>
      </w:r>
      <w:hyperlink w:anchor="_Model_document_begroting" w:history="1">
        <w:r w:rsidRPr="000F36D6">
          <w:rPr>
            <w:rStyle w:val="Hyperlink"/>
            <w:highlight w:val="yellow"/>
            <w:lang w:val="nl-BE"/>
          </w:rPr>
          <w:t>bijlage 7</w:t>
        </w:r>
      </w:hyperlink>
      <w:r w:rsidRPr="000F36D6">
        <w:rPr>
          <w:highlight w:val="yellow"/>
          <w:lang w:val="nl-BE"/>
        </w:rPr>
        <w:t xml:space="preserve">). Indien het in de toekomst nogmaals aangewezen is om deze tarieven te actualiseren, bezorgt de rechtbank de schuldbemiddelaars opnieuw een geactualiseerde versie van het document voor de begroting van kosten en </w:t>
      </w:r>
      <w:r w:rsidRPr="007A77E7">
        <w:rPr>
          <w:highlight w:val="yellow"/>
          <w:lang w:val="nl-BE"/>
        </w:rPr>
        <w:t>erelonen. Voor jaarverslagen neergelegd na 1 januari 2022, gebruikt de schuldbemiddelaar de (per 1 januari 2022</w:t>
      </w:r>
      <w:r w:rsidRPr="006B76DC">
        <w:rPr>
          <w:highlight w:val="yellow"/>
          <w:lang w:val="nl-BE"/>
        </w:rPr>
        <w:t>) geïndexeerde bedragen, tenzij het een laattijdig neergelegd jaarverslag betreft dat integraal betrekking heeft op geleverde prestaties (opvolging aanzuiveringsregeling, briefwisseling, betalingen,…) van vóór 1 januari 2021. In dat laatste geval dient de schuldbemiddelaar de tarieven aan te rekenen zoals deze golden voor de laatste indexatie.</w:t>
      </w:r>
      <w:r>
        <w:rPr>
          <w:lang w:val="nl-BE"/>
        </w:rPr>
        <w:t xml:space="preserve"> </w:t>
      </w:r>
    </w:p>
    <w:p w:rsidR="004A5A5E" w:rsidRPr="004A5A5E" w:rsidRDefault="004A5A5E" w:rsidP="004A5A5E">
      <w:pPr>
        <w:rPr>
          <w:lang w:val="nl-BE"/>
        </w:rPr>
      </w:pPr>
    </w:p>
    <w:sectPr w:rsidR="004A5A5E" w:rsidRPr="004A5A5E" w:rsidSect="00712AC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98" w:rsidRDefault="00BC1798" w:rsidP="008A734E">
      <w:pPr>
        <w:spacing w:after="0" w:line="240" w:lineRule="auto"/>
      </w:pPr>
      <w:r>
        <w:separator/>
      </w:r>
    </w:p>
  </w:endnote>
  <w:endnote w:type="continuationSeparator" w:id="0">
    <w:p w:rsidR="00BC1798" w:rsidRDefault="00BC1798" w:rsidP="008A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970469"/>
      <w:docPartObj>
        <w:docPartGallery w:val="Page Numbers (Bottom of Page)"/>
        <w:docPartUnique/>
      </w:docPartObj>
    </w:sdtPr>
    <w:sdtEndPr/>
    <w:sdtContent>
      <w:p w:rsidR="00BC1798" w:rsidRDefault="00BC1798">
        <w:pPr>
          <w:pStyle w:val="Voettekst"/>
          <w:jc w:val="right"/>
        </w:pPr>
        <w:r>
          <w:fldChar w:fldCharType="begin"/>
        </w:r>
        <w:r>
          <w:instrText>PAGE   \* MERGEFORMAT</w:instrText>
        </w:r>
        <w:r>
          <w:fldChar w:fldCharType="separate"/>
        </w:r>
        <w:r w:rsidR="00EA5E9C" w:rsidRPr="00EA5E9C">
          <w:rPr>
            <w:noProof/>
            <w:lang w:val="nl-NL"/>
          </w:rPr>
          <w:t>1</w:t>
        </w:r>
        <w:r>
          <w:fldChar w:fldCharType="end"/>
        </w:r>
      </w:p>
    </w:sdtContent>
  </w:sdt>
  <w:p w:rsidR="00BC1798" w:rsidRDefault="00BC179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98" w:rsidRDefault="00BC179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C1798" w:rsidRDefault="00BC1798">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98" w:rsidRPr="00E708C9" w:rsidRDefault="00BC1798">
    <w:pPr>
      <w:pStyle w:val="Voettekst"/>
      <w:jc w:val="right"/>
      <w:rPr>
        <w:sz w:val="16"/>
        <w:szCs w:val="16"/>
      </w:rPr>
    </w:pPr>
    <w:r w:rsidRPr="00E708C9">
      <w:rPr>
        <w:sz w:val="16"/>
        <w:szCs w:val="16"/>
        <w:lang w:val="nl-NL"/>
      </w:rPr>
      <w:t xml:space="preserve">Pagina </w:t>
    </w:r>
    <w:r w:rsidRPr="00E708C9">
      <w:rPr>
        <w:b/>
        <w:bCs/>
        <w:sz w:val="16"/>
        <w:szCs w:val="16"/>
      </w:rPr>
      <w:fldChar w:fldCharType="begin"/>
    </w:r>
    <w:r w:rsidRPr="00E708C9">
      <w:rPr>
        <w:b/>
        <w:bCs/>
        <w:sz w:val="16"/>
        <w:szCs w:val="16"/>
      </w:rPr>
      <w:instrText>PAGE</w:instrText>
    </w:r>
    <w:r w:rsidRPr="00E708C9">
      <w:rPr>
        <w:b/>
        <w:bCs/>
        <w:sz w:val="16"/>
        <w:szCs w:val="16"/>
      </w:rPr>
      <w:fldChar w:fldCharType="separate"/>
    </w:r>
    <w:r w:rsidR="006E2F85">
      <w:rPr>
        <w:b/>
        <w:bCs/>
        <w:noProof/>
        <w:sz w:val="16"/>
        <w:szCs w:val="16"/>
      </w:rPr>
      <w:t>50</w:t>
    </w:r>
    <w:r w:rsidRPr="00E708C9">
      <w:rPr>
        <w:b/>
        <w:bCs/>
        <w:sz w:val="16"/>
        <w:szCs w:val="16"/>
      </w:rPr>
      <w:fldChar w:fldCharType="end"/>
    </w:r>
    <w:r w:rsidRPr="00E708C9">
      <w:rPr>
        <w:sz w:val="16"/>
        <w:szCs w:val="16"/>
        <w:lang w:val="nl-NL"/>
      </w:rPr>
      <w:t xml:space="preserve"> van </w:t>
    </w:r>
    <w:r w:rsidRPr="00E708C9">
      <w:rPr>
        <w:b/>
        <w:bCs/>
        <w:sz w:val="16"/>
        <w:szCs w:val="16"/>
      </w:rPr>
      <w:fldChar w:fldCharType="begin"/>
    </w:r>
    <w:r w:rsidRPr="00E708C9">
      <w:rPr>
        <w:b/>
        <w:bCs/>
        <w:sz w:val="16"/>
        <w:szCs w:val="16"/>
      </w:rPr>
      <w:instrText>NUMPAGES</w:instrText>
    </w:r>
    <w:r w:rsidRPr="00E708C9">
      <w:rPr>
        <w:b/>
        <w:bCs/>
        <w:sz w:val="16"/>
        <w:szCs w:val="16"/>
      </w:rPr>
      <w:fldChar w:fldCharType="separate"/>
    </w:r>
    <w:r w:rsidR="006E2F85">
      <w:rPr>
        <w:b/>
        <w:bCs/>
        <w:noProof/>
        <w:sz w:val="16"/>
        <w:szCs w:val="16"/>
      </w:rPr>
      <w:t>93</w:t>
    </w:r>
    <w:r w:rsidRPr="00E708C9">
      <w:rPr>
        <w:b/>
        <w:bCs/>
        <w:sz w:val="16"/>
        <w:szCs w:val="16"/>
      </w:rPr>
      <w:fldChar w:fldCharType="end"/>
    </w:r>
  </w:p>
  <w:p w:rsidR="00BC1798" w:rsidRDefault="00BC1798">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020939"/>
      <w:docPartObj>
        <w:docPartGallery w:val="Page Numbers (Bottom of Page)"/>
        <w:docPartUnique/>
      </w:docPartObj>
    </w:sdtPr>
    <w:sdtEndPr/>
    <w:sdtContent>
      <w:sdt>
        <w:sdtPr>
          <w:id w:val="512032053"/>
          <w:docPartObj>
            <w:docPartGallery w:val="Page Numbers (Top of Page)"/>
            <w:docPartUnique/>
          </w:docPartObj>
        </w:sdtPr>
        <w:sdtEndPr/>
        <w:sdtContent>
          <w:p w:rsidR="00BC1798" w:rsidRDefault="00BC1798">
            <w:pPr>
              <w:pStyle w:val="Voettekst"/>
              <w:jc w:val="right"/>
            </w:pPr>
            <w:r w:rsidRPr="00981312">
              <w:rPr>
                <w:rFonts w:cstheme="minorHAnsi"/>
                <w:sz w:val="16"/>
                <w:szCs w:val="16"/>
                <w:lang w:val="nl-NL"/>
              </w:rPr>
              <w:t xml:space="preserve">Pagina </w:t>
            </w:r>
            <w:r w:rsidRPr="00981312">
              <w:rPr>
                <w:rFonts w:cstheme="minorHAnsi"/>
                <w:b/>
                <w:bCs/>
                <w:sz w:val="16"/>
                <w:szCs w:val="16"/>
              </w:rPr>
              <w:fldChar w:fldCharType="begin"/>
            </w:r>
            <w:r w:rsidRPr="00981312">
              <w:rPr>
                <w:rFonts w:cstheme="minorHAnsi"/>
                <w:b/>
                <w:bCs/>
                <w:sz w:val="16"/>
                <w:szCs w:val="16"/>
              </w:rPr>
              <w:instrText>PAGE</w:instrText>
            </w:r>
            <w:r w:rsidRPr="00981312">
              <w:rPr>
                <w:rFonts w:cstheme="minorHAnsi"/>
                <w:b/>
                <w:bCs/>
                <w:sz w:val="16"/>
                <w:szCs w:val="16"/>
              </w:rPr>
              <w:fldChar w:fldCharType="separate"/>
            </w:r>
            <w:r w:rsidR="006E2F85">
              <w:rPr>
                <w:rFonts w:cstheme="minorHAnsi"/>
                <w:b/>
                <w:bCs/>
                <w:noProof/>
                <w:sz w:val="16"/>
                <w:szCs w:val="16"/>
              </w:rPr>
              <w:t>76</w:t>
            </w:r>
            <w:r w:rsidRPr="00981312">
              <w:rPr>
                <w:rFonts w:cstheme="minorHAnsi"/>
                <w:b/>
                <w:bCs/>
                <w:sz w:val="16"/>
                <w:szCs w:val="16"/>
              </w:rPr>
              <w:fldChar w:fldCharType="end"/>
            </w:r>
            <w:r w:rsidRPr="00981312">
              <w:rPr>
                <w:rFonts w:cstheme="minorHAnsi"/>
                <w:sz w:val="16"/>
                <w:szCs w:val="16"/>
                <w:lang w:val="nl-NL"/>
              </w:rPr>
              <w:t xml:space="preserve"> van </w:t>
            </w:r>
            <w:r w:rsidRPr="00981312">
              <w:rPr>
                <w:rFonts w:cstheme="minorHAnsi"/>
                <w:b/>
                <w:bCs/>
                <w:sz w:val="16"/>
                <w:szCs w:val="16"/>
              </w:rPr>
              <w:fldChar w:fldCharType="begin"/>
            </w:r>
            <w:r w:rsidRPr="00981312">
              <w:rPr>
                <w:rFonts w:cstheme="minorHAnsi"/>
                <w:b/>
                <w:bCs/>
                <w:sz w:val="16"/>
                <w:szCs w:val="16"/>
              </w:rPr>
              <w:instrText>NUMPAGES</w:instrText>
            </w:r>
            <w:r w:rsidRPr="00981312">
              <w:rPr>
                <w:rFonts w:cstheme="minorHAnsi"/>
                <w:b/>
                <w:bCs/>
                <w:sz w:val="16"/>
                <w:szCs w:val="16"/>
              </w:rPr>
              <w:fldChar w:fldCharType="separate"/>
            </w:r>
            <w:r w:rsidR="006E2F85">
              <w:rPr>
                <w:rFonts w:cstheme="minorHAnsi"/>
                <w:b/>
                <w:bCs/>
                <w:noProof/>
                <w:sz w:val="16"/>
                <w:szCs w:val="16"/>
              </w:rPr>
              <w:t>93</w:t>
            </w:r>
            <w:r w:rsidRPr="00981312">
              <w:rPr>
                <w:rFonts w:cstheme="minorHAnsi"/>
                <w:b/>
                <w:bCs/>
                <w:sz w:val="16"/>
                <w:szCs w:val="16"/>
              </w:rPr>
              <w:fldChar w:fldCharType="end"/>
            </w:r>
          </w:p>
        </w:sdtContent>
      </w:sdt>
    </w:sdtContent>
  </w:sdt>
  <w:p w:rsidR="00BC1798" w:rsidRDefault="00BC1798">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558616"/>
      <w:docPartObj>
        <w:docPartGallery w:val="Page Numbers (Bottom of Page)"/>
        <w:docPartUnique/>
      </w:docPartObj>
    </w:sdtPr>
    <w:sdtEndPr/>
    <w:sdtContent>
      <w:sdt>
        <w:sdtPr>
          <w:id w:val="918212308"/>
          <w:docPartObj>
            <w:docPartGallery w:val="Page Numbers (Top of Page)"/>
            <w:docPartUnique/>
          </w:docPartObj>
        </w:sdtPr>
        <w:sdtEndPr/>
        <w:sdtContent>
          <w:p w:rsidR="00BC1798" w:rsidRDefault="00BC1798">
            <w:pPr>
              <w:pStyle w:val="Voettekst"/>
              <w:jc w:val="right"/>
            </w:pPr>
            <w:r w:rsidRPr="00981312">
              <w:rPr>
                <w:rFonts w:cstheme="minorHAnsi"/>
                <w:sz w:val="16"/>
                <w:szCs w:val="16"/>
                <w:lang w:val="nl-NL"/>
              </w:rPr>
              <w:t xml:space="preserve">Pagina </w:t>
            </w:r>
            <w:r w:rsidRPr="00981312">
              <w:rPr>
                <w:rFonts w:cstheme="minorHAnsi"/>
                <w:b/>
                <w:bCs/>
                <w:sz w:val="16"/>
                <w:szCs w:val="16"/>
              </w:rPr>
              <w:fldChar w:fldCharType="begin"/>
            </w:r>
            <w:r w:rsidRPr="00981312">
              <w:rPr>
                <w:rFonts w:cstheme="minorHAnsi"/>
                <w:b/>
                <w:bCs/>
                <w:sz w:val="16"/>
                <w:szCs w:val="16"/>
              </w:rPr>
              <w:instrText>PAGE</w:instrText>
            </w:r>
            <w:r w:rsidRPr="00981312">
              <w:rPr>
                <w:rFonts w:cstheme="minorHAnsi"/>
                <w:b/>
                <w:bCs/>
                <w:sz w:val="16"/>
                <w:szCs w:val="16"/>
              </w:rPr>
              <w:fldChar w:fldCharType="separate"/>
            </w:r>
            <w:r w:rsidR="006E2F85">
              <w:rPr>
                <w:rFonts w:cstheme="minorHAnsi"/>
                <w:b/>
                <w:bCs/>
                <w:noProof/>
                <w:sz w:val="16"/>
                <w:szCs w:val="16"/>
              </w:rPr>
              <w:t>93</w:t>
            </w:r>
            <w:r w:rsidRPr="00981312">
              <w:rPr>
                <w:rFonts w:cstheme="minorHAnsi"/>
                <w:b/>
                <w:bCs/>
                <w:sz w:val="16"/>
                <w:szCs w:val="16"/>
              </w:rPr>
              <w:fldChar w:fldCharType="end"/>
            </w:r>
            <w:r w:rsidRPr="00981312">
              <w:rPr>
                <w:rFonts w:cstheme="minorHAnsi"/>
                <w:sz w:val="16"/>
                <w:szCs w:val="16"/>
                <w:lang w:val="nl-NL"/>
              </w:rPr>
              <w:t xml:space="preserve"> van </w:t>
            </w:r>
            <w:r w:rsidRPr="00981312">
              <w:rPr>
                <w:rFonts w:cstheme="minorHAnsi"/>
                <w:b/>
                <w:bCs/>
                <w:sz w:val="16"/>
                <w:szCs w:val="16"/>
              </w:rPr>
              <w:fldChar w:fldCharType="begin"/>
            </w:r>
            <w:r w:rsidRPr="00981312">
              <w:rPr>
                <w:rFonts w:cstheme="minorHAnsi"/>
                <w:b/>
                <w:bCs/>
                <w:sz w:val="16"/>
                <w:szCs w:val="16"/>
              </w:rPr>
              <w:instrText>NUMPAGES</w:instrText>
            </w:r>
            <w:r w:rsidRPr="00981312">
              <w:rPr>
                <w:rFonts w:cstheme="minorHAnsi"/>
                <w:b/>
                <w:bCs/>
                <w:sz w:val="16"/>
                <w:szCs w:val="16"/>
              </w:rPr>
              <w:fldChar w:fldCharType="separate"/>
            </w:r>
            <w:r w:rsidR="006E2F85">
              <w:rPr>
                <w:rFonts w:cstheme="minorHAnsi"/>
                <w:b/>
                <w:bCs/>
                <w:noProof/>
                <w:sz w:val="16"/>
                <w:szCs w:val="16"/>
              </w:rPr>
              <w:t>93</w:t>
            </w:r>
            <w:r w:rsidRPr="00981312">
              <w:rPr>
                <w:rFonts w:cstheme="minorHAnsi"/>
                <w:b/>
                <w:bCs/>
                <w:sz w:val="16"/>
                <w:szCs w:val="16"/>
              </w:rPr>
              <w:fldChar w:fldCharType="end"/>
            </w:r>
          </w:p>
        </w:sdtContent>
      </w:sdt>
    </w:sdtContent>
  </w:sdt>
  <w:p w:rsidR="00BC1798" w:rsidRDefault="00BC179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98" w:rsidRDefault="00BC1798" w:rsidP="008A734E">
      <w:pPr>
        <w:spacing w:after="0" w:line="240" w:lineRule="auto"/>
      </w:pPr>
      <w:r>
        <w:separator/>
      </w:r>
    </w:p>
  </w:footnote>
  <w:footnote w:type="continuationSeparator" w:id="0">
    <w:p w:rsidR="00BC1798" w:rsidRDefault="00BC1798" w:rsidP="008A734E">
      <w:pPr>
        <w:spacing w:after="0" w:line="240" w:lineRule="auto"/>
      </w:pPr>
      <w:r>
        <w:continuationSeparator/>
      </w:r>
    </w:p>
  </w:footnote>
  <w:footnote w:id="1">
    <w:p w:rsidR="00BC1798" w:rsidRPr="00BC1798" w:rsidRDefault="00BC1798" w:rsidP="00BC1798">
      <w:pPr>
        <w:spacing w:after="0"/>
        <w:jc w:val="both"/>
        <w:rPr>
          <w:sz w:val="20"/>
          <w:szCs w:val="20"/>
        </w:rPr>
      </w:pPr>
      <w:r w:rsidRPr="00BC1798">
        <w:rPr>
          <w:rStyle w:val="Voetnootmarkering"/>
          <w:sz w:val="20"/>
          <w:szCs w:val="20"/>
          <w:highlight w:val="yellow"/>
        </w:rPr>
        <w:footnoteRef/>
      </w:r>
      <w:r w:rsidRPr="00BC1798">
        <w:rPr>
          <w:sz w:val="20"/>
          <w:szCs w:val="20"/>
          <w:highlight w:val="yellow"/>
          <w:lang w:val="nl-BE"/>
        </w:rPr>
        <w:t xml:space="preserve"> Zoals we verderop aangeven (zie </w:t>
      </w:r>
      <w:hyperlink w:anchor="_Communicatie_in_lopende" w:history="1">
        <w:r w:rsidRPr="00BC1798">
          <w:rPr>
            <w:rStyle w:val="Hyperlink"/>
            <w:sz w:val="20"/>
            <w:szCs w:val="20"/>
            <w:highlight w:val="yellow"/>
            <w:lang w:val="nl-BE"/>
          </w:rPr>
          <w:t>punt 2.1.2.</w:t>
        </w:r>
      </w:hyperlink>
      <w:r w:rsidRPr="00BC1798">
        <w:rPr>
          <w:sz w:val="20"/>
          <w:szCs w:val="20"/>
          <w:highlight w:val="yellow"/>
          <w:lang w:val="nl-BE"/>
        </w:rPr>
        <w:t>), gebeurt dossiergebonden communicatie (neerleggen van verzoekschriften, jaarverslagen eindverslagen, …) bij voorkeur door deze stukken neer te leggen op de griffie (of deze via de post over te maken aan de griffie). Gebruik van e-deposit wordt, in CSR-dossiers, niet aangemoedigd, in afwachting van een goed functionerend digitaal dossier. De schuldbemiddelaar kan in individuele dossiers wel per e-mail, via de algemene e-mailadressen, communiceren om urgente zaken – verbonden aan de behandeling van het dossier op een openbare zitting of een zitting in raadkamer – te melden (bijvoorbeeld vragen om de behandeling van een zaak op zitting te verdagen, …).</w:t>
      </w:r>
    </w:p>
  </w:footnote>
  <w:footnote w:id="2">
    <w:p w:rsidR="00BC1798" w:rsidRPr="00C1255E" w:rsidRDefault="00BC1798" w:rsidP="00C1255E">
      <w:pPr>
        <w:spacing w:after="0"/>
        <w:jc w:val="both"/>
        <w:rPr>
          <w:sz w:val="20"/>
          <w:szCs w:val="20"/>
          <w:lang w:val="nl-BE"/>
        </w:rPr>
      </w:pPr>
      <w:r w:rsidRPr="00C1255E">
        <w:rPr>
          <w:rStyle w:val="Voetnootmarkering"/>
          <w:sz w:val="20"/>
          <w:szCs w:val="20"/>
          <w:highlight w:val="yellow"/>
        </w:rPr>
        <w:footnoteRef/>
      </w:r>
      <w:r w:rsidRPr="00C1255E">
        <w:rPr>
          <w:sz w:val="20"/>
          <w:szCs w:val="20"/>
          <w:highlight w:val="yellow"/>
          <w:lang w:val="nl-BE"/>
        </w:rPr>
        <w:t xml:space="preserve"> De arbeidsrechtbank is er zich van bewust dat het RR, in tegenstelling tot het KBO-nummer, niet vrij en kosteloos te consulteren is. Om die reden wordt van de schuldbemiddelaar niet verwacht dat hij of zij, voor wat betreft het RR-nummer, volledigheid nastreeft wanneer hieraan een kostprijs verbonden is. Voor de KBO-nummers wordt wel volledigheid verwacht. Zowel in het model verzoekschrift om toegelaten te worden als in het model van aangifte van schuldvordering wordt, intenser dan vroeger, actief het KBO- en RR-nummer opgevraagd, zodat deze gegevens in nieuwe dossiers in beginsel wel voorhanden zouden </w:t>
      </w:r>
      <w:r>
        <w:rPr>
          <w:sz w:val="20"/>
          <w:szCs w:val="20"/>
          <w:highlight w:val="yellow"/>
          <w:lang w:val="nl-BE"/>
        </w:rPr>
        <w:t>moeten zijn</w:t>
      </w:r>
      <w:r w:rsidRPr="00C1255E">
        <w:rPr>
          <w:sz w:val="20"/>
          <w:szCs w:val="20"/>
          <w:highlight w:val="yellow"/>
          <w:lang w:val="nl-BE"/>
        </w:rPr>
        <w:t>. Er wordt van de schuldbemiddelaar een gelijkaardige inspanning gevraagd voor wat betreft de derde-schuldenaars: KBO-nummers van derde-schuldenaars worden op de adreslijst verwacht</w:t>
      </w:r>
      <w:r>
        <w:rPr>
          <w:sz w:val="20"/>
          <w:szCs w:val="20"/>
          <w:highlight w:val="yellow"/>
          <w:lang w:val="nl-BE"/>
        </w:rPr>
        <w:t xml:space="preserve">. Ook </w:t>
      </w:r>
      <w:r w:rsidRPr="00C1255E">
        <w:rPr>
          <w:sz w:val="20"/>
          <w:szCs w:val="20"/>
          <w:highlight w:val="yellow"/>
          <w:lang w:val="nl-BE"/>
        </w:rPr>
        <w:t>RR-nummers van derde-schuldenaars</w:t>
      </w:r>
      <w:r>
        <w:rPr>
          <w:sz w:val="20"/>
          <w:szCs w:val="20"/>
          <w:highlight w:val="yellow"/>
          <w:lang w:val="nl-BE"/>
        </w:rPr>
        <w:t xml:space="preserve"> worden verwacht</w:t>
      </w:r>
      <w:r w:rsidRPr="00C1255E">
        <w:rPr>
          <w:sz w:val="20"/>
          <w:szCs w:val="20"/>
          <w:highlight w:val="yellow"/>
          <w:lang w:val="nl-BE"/>
        </w:rPr>
        <w:t>, tenzij het opvragen ervan een extra kostprijs vraagt.</w:t>
      </w:r>
    </w:p>
    <w:p w:rsidR="00BC1798" w:rsidRDefault="00BC1798">
      <w:pPr>
        <w:pStyle w:val="Voetnoottekst"/>
      </w:pPr>
    </w:p>
  </w:footnote>
  <w:footnote w:id="3">
    <w:p w:rsidR="00BC1798" w:rsidRPr="00F90F8B" w:rsidRDefault="00BC1798" w:rsidP="00F90F8B">
      <w:pPr>
        <w:spacing w:after="0"/>
        <w:jc w:val="both"/>
        <w:rPr>
          <w:sz w:val="20"/>
          <w:szCs w:val="20"/>
          <w:lang w:val="nl-BE"/>
        </w:rPr>
      </w:pPr>
      <w:r w:rsidRPr="00F90F8B">
        <w:rPr>
          <w:rStyle w:val="Voetnootmarkering"/>
          <w:sz w:val="20"/>
          <w:szCs w:val="20"/>
          <w:highlight w:val="yellow"/>
        </w:rPr>
        <w:footnoteRef/>
      </w:r>
      <w:r w:rsidRPr="00F90F8B">
        <w:rPr>
          <w:sz w:val="20"/>
          <w:szCs w:val="20"/>
          <w:highlight w:val="yellow"/>
          <w:lang w:val="nl-BE"/>
        </w:rPr>
        <w:t xml:space="preserve"> Indien de termijn van 7 jaar wordt overschreden – en er bestaat hierover een akkoord tussen alle partijen – moet er geen apart verzoekschrift neergelegd worden, maar wordt dit </w:t>
      </w:r>
      <w:r>
        <w:rPr>
          <w:sz w:val="20"/>
          <w:szCs w:val="20"/>
          <w:highlight w:val="yellow"/>
          <w:lang w:val="nl-BE"/>
        </w:rPr>
        <w:t xml:space="preserve">gegeven </w:t>
      </w:r>
      <w:r w:rsidRPr="00F90F8B">
        <w:rPr>
          <w:sz w:val="20"/>
          <w:szCs w:val="20"/>
          <w:highlight w:val="yellow"/>
          <w:lang w:val="nl-BE"/>
        </w:rPr>
        <w:t>vermeld in het homologatieverzoek. Bestaat er over de langere duurtijd dan 7 jaar geen akkoord tussen alle betrokkenen, dan legt de schuldbemiddelaar een PV van gebrek MAR neer. In dat laatste geval zal de rechtbank zich in het vonnis naar aanleiding van het PV</w:t>
      </w:r>
      <w:r w:rsidR="00027C6C">
        <w:rPr>
          <w:sz w:val="20"/>
          <w:szCs w:val="20"/>
          <w:highlight w:val="yellow"/>
          <w:lang w:val="nl-BE"/>
        </w:rPr>
        <w:t xml:space="preserve"> </w:t>
      </w:r>
      <w:r w:rsidR="0081454D">
        <w:rPr>
          <w:sz w:val="20"/>
          <w:szCs w:val="20"/>
          <w:highlight w:val="yellow"/>
          <w:lang w:val="nl-BE"/>
        </w:rPr>
        <w:t>van</w:t>
      </w:r>
      <w:r w:rsidRPr="00F90F8B">
        <w:rPr>
          <w:sz w:val="20"/>
          <w:szCs w:val="20"/>
          <w:highlight w:val="yellow"/>
          <w:lang w:val="nl-BE"/>
        </w:rPr>
        <w:t xml:space="preserve"> gebrek MAR uitspreken over deze kwestie.</w:t>
      </w:r>
    </w:p>
    <w:p w:rsidR="00BC1798" w:rsidRDefault="00BC1798">
      <w:pPr>
        <w:pStyle w:val="Voetnoottekst"/>
      </w:pPr>
    </w:p>
  </w:footnote>
  <w:footnote w:id="4">
    <w:p w:rsidR="00BC1798" w:rsidRPr="00F90F8B" w:rsidRDefault="00BC1798" w:rsidP="00F90F8B">
      <w:pPr>
        <w:spacing w:after="0"/>
        <w:jc w:val="both"/>
        <w:rPr>
          <w:sz w:val="20"/>
          <w:szCs w:val="20"/>
          <w:lang w:val="nl-BE"/>
        </w:rPr>
      </w:pPr>
      <w:r w:rsidRPr="00F90F8B">
        <w:rPr>
          <w:rStyle w:val="Voetnootmarkering"/>
          <w:sz w:val="20"/>
          <w:szCs w:val="20"/>
          <w:highlight w:val="yellow"/>
        </w:rPr>
        <w:footnoteRef/>
      </w:r>
      <w:r w:rsidRPr="00F90F8B">
        <w:rPr>
          <w:sz w:val="20"/>
          <w:szCs w:val="20"/>
          <w:highlight w:val="yellow"/>
          <w:lang w:val="nl-BE"/>
        </w:rPr>
        <w:t xml:space="preserve"> Een kopie van </w:t>
      </w:r>
      <w:r w:rsidR="00027C6C">
        <w:rPr>
          <w:sz w:val="20"/>
          <w:szCs w:val="20"/>
          <w:highlight w:val="yellow"/>
          <w:lang w:val="nl-BE"/>
        </w:rPr>
        <w:t xml:space="preserve">alleen </w:t>
      </w:r>
      <w:r w:rsidRPr="00F90F8B">
        <w:rPr>
          <w:sz w:val="20"/>
          <w:szCs w:val="20"/>
          <w:highlight w:val="yellow"/>
          <w:lang w:val="nl-BE"/>
        </w:rPr>
        <w:t>de aangifte van schuldvordering volstaat</w:t>
      </w:r>
      <w:r w:rsidR="00027C6C">
        <w:rPr>
          <w:sz w:val="20"/>
          <w:szCs w:val="20"/>
          <w:highlight w:val="yellow"/>
          <w:lang w:val="nl-BE"/>
        </w:rPr>
        <w:t xml:space="preserve">. De bij deze aangifte door de schuldeisers </w:t>
      </w:r>
      <w:r w:rsidRPr="00F90F8B">
        <w:rPr>
          <w:sz w:val="20"/>
          <w:szCs w:val="20"/>
          <w:highlight w:val="yellow"/>
          <w:lang w:val="nl-BE"/>
        </w:rPr>
        <w:t xml:space="preserve">overgemaakte stukken ter staving moeten niet mee overgemaakt worden. Indien er een inhoudelijke discussie bestaat over de (mate van) opname van een bepaalde schuldvordering, zal de schuldbemiddelaar een PV </w:t>
      </w:r>
      <w:r w:rsidR="00027C6C">
        <w:rPr>
          <w:sz w:val="20"/>
          <w:szCs w:val="20"/>
          <w:highlight w:val="yellow"/>
          <w:lang w:val="nl-BE"/>
        </w:rPr>
        <w:t xml:space="preserve">van </w:t>
      </w:r>
      <w:r w:rsidRPr="00F90F8B">
        <w:rPr>
          <w:sz w:val="20"/>
          <w:szCs w:val="20"/>
          <w:highlight w:val="yellow"/>
          <w:lang w:val="nl-BE"/>
        </w:rPr>
        <w:t xml:space="preserve">gebrek MAR neerleggen en dienen alle nuttige stukken om het bezwaar of bezwaren van de </w:t>
      </w:r>
      <w:r w:rsidR="00027C6C">
        <w:rPr>
          <w:sz w:val="20"/>
          <w:szCs w:val="20"/>
          <w:highlight w:val="yellow"/>
          <w:lang w:val="nl-BE"/>
        </w:rPr>
        <w:t>schuldeisers</w:t>
      </w:r>
      <w:r w:rsidRPr="00F90F8B">
        <w:rPr>
          <w:sz w:val="20"/>
          <w:szCs w:val="20"/>
          <w:highlight w:val="yellow"/>
          <w:lang w:val="nl-BE"/>
        </w:rPr>
        <w:t xml:space="preserve"> te beoordelen wel voorgelegd worden.</w:t>
      </w:r>
      <w:r w:rsidRPr="00F90F8B">
        <w:rPr>
          <w:sz w:val="20"/>
          <w:szCs w:val="20"/>
          <w:lang w:val="nl-BE"/>
        </w:rPr>
        <w:t xml:space="preserve"> </w:t>
      </w:r>
    </w:p>
    <w:p w:rsidR="00BC1798" w:rsidRDefault="00BC1798">
      <w:pPr>
        <w:pStyle w:val="Voetnoottekst"/>
      </w:pPr>
    </w:p>
  </w:footnote>
  <w:footnote w:id="5">
    <w:p w:rsidR="00BC1798" w:rsidRDefault="00BC1798" w:rsidP="00027C6C">
      <w:pPr>
        <w:spacing w:after="0"/>
        <w:jc w:val="both"/>
      </w:pPr>
      <w:r w:rsidRPr="00F90F8B">
        <w:rPr>
          <w:rStyle w:val="Voetnootmarkering"/>
          <w:sz w:val="20"/>
          <w:szCs w:val="20"/>
          <w:highlight w:val="yellow"/>
        </w:rPr>
        <w:footnoteRef/>
      </w:r>
      <w:r w:rsidRPr="00F90F8B">
        <w:rPr>
          <w:sz w:val="20"/>
          <w:szCs w:val="20"/>
          <w:highlight w:val="yellow"/>
          <w:lang w:val="nl-BE"/>
        </w:rPr>
        <w:t xml:space="preserve"> </w:t>
      </w:r>
      <w:r w:rsidR="00027C6C">
        <w:rPr>
          <w:sz w:val="20"/>
          <w:szCs w:val="20"/>
          <w:highlight w:val="yellow"/>
          <w:lang w:val="nl-BE"/>
        </w:rPr>
        <w:t>Wat betreft de schuldeisers die geen bezwaar hebben gemaakt, volstaat e</w:t>
      </w:r>
      <w:r w:rsidRPr="00F90F8B">
        <w:rPr>
          <w:sz w:val="20"/>
          <w:szCs w:val="20"/>
          <w:highlight w:val="yellow"/>
          <w:lang w:val="nl-BE"/>
        </w:rPr>
        <w:t xml:space="preserve">en kopie van </w:t>
      </w:r>
      <w:r w:rsidR="00027C6C">
        <w:rPr>
          <w:sz w:val="20"/>
          <w:szCs w:val="20"/>
          <w:highlight w:val="yellow"/>
          <w:lang w:val="nl-BE"/>
        </w:rPr>
        <w:t xml:space="preserve">alleen </w:t>
      </w:r>
      <w:r w:rsidRPr="00F90F8B">
        <w:rPr>
          <w:sz w:val="20"/>
          <w:szCs w:val="20"/>
          <w:highlight w:val="yellow"/>
          <w:lang w:val="nl-BE"/>
        </w:rPr>
        <w:t xml:space="preserve">de aangifte van schuldvordering. De bij deze aangifte door de </w:t>
      </w:r>
      <w:r w:rsidR="00027C6C">
        <w:rPr>
          <w:sz w:val="20"/>
          <w:szCs w:val="20"/>
          <w:highlight w:val="yellow"/>
          <w:lang w:val="nl-BE"/>
        </w:rPr>
        <w:t>niet-bezwaarmakende schuldeisers</w:t>
      </w:r>
      <w:r w:rsidRPr="00F90F8B">
        <w:rPr>
          <w:sz w:val="20"/>
          <w:szCs w:val="20"/>
          <w:highlight w:val="yellow"/>
          <w:lang w:val="nl-BE"/>
        </w:rPr>
        <w:t xml:space="preserve"> overgemaakte stukken ter staving moeten niet mee overgemaakt worden. </w:t>
      </w:r>
      <w:r w:rsidR="00027C6C">
        <w:rPr>
          <w:sz w:val="20"/>
          <w:szCs w:val="20"/>
          <w:highlight w:val="yellow"/>
          <w:lang w:val="nl-BE"/>
        </w:rPr>
        <w:t>Bij het neerleggen van een PV van gebrek MAR (i</w:t>
      </w:r>
      <w:r w:rsidR="00027C6C" w:rsidRPr="00F90F8B">
        <w:rPr>
          <w:sz w:val="20"/>
          <w:szCs w:val="20"/>
          <w:highlight w:val="yellow"/>
          <w:lang w:val="nl-BE"/>
        </w:rPr>
        <w:t>ndien er een inhoudelijke discussie bestaat over de (mate van) opname van een bepaalde schuldvordering</w:t>
      </w:r>
      <w:r w:rsidR="00027C6C">
        <w:rPr>
          <w:sz w:val="20"/>
          <w:szCs w:val="20"/>
          <w:highlight w:val="yellow"/>
          <w:lang w:val="nl-BE"/>
        </w:rPr>
        <w:t>) dient de aangifte van schuldvordering van de bezwaarmakende schuldeiser(s) tezamen met alle nuttige stukken wel worden voorgelegd, zodat dit</w:t>
      </w:r>
      <w:r>
        <w:rPr>
          <w:sz w:val="20"/>
          <w:szCs w:val="20"/>
          <w:highlight w:val="yellow"/>
          <w:lang w:val="nl-BE"/>
        </w:rPr>
        <w:t xml:space="preserve"> bezwaar of bezwaren van de schuldeiser(s)</w:t>
      </w:r>
      <w:r w:rsidRPr="00F90F8B">
        <w:rPr>
          <w:sz w:val="20"/>
          <w:szCs w:val="20"/>
          <w:highlight w:val="yellow"/>
          <w:lang w:val="nl-BE"/>
        </w:rPr>
        <w:t xml:space="preserve"> </w:t>
      </w:r>
      <w:r w:rsidR="00027C6C">
        <w:rPr>
          <w:sz w:val="20"/>
          <w:szCs w:val="20"/>
          <w:highlight w:val="yellow"/>
          <w:lang w:val="nl-BE"/>
        </w:rPr>
        <w:t>verder kunnen worden beoordeeld door de rechtbank.</w:t>
      </w:r>
    </w:p>
  </w:footnote>
  <w:footnote w:id="6">
    <w:p w:rsidR="00BC1798" w:rsidRDefault="00BC1798" w:rsidP="00F90F8B">
      <w:pPr>
        <w:pStyle w:val="Voetnoottekst"/>
        <w:jc w:val="both"/>
      </w:pPr>
      <w:r w:rsidRPr="00F90F8B">
        <w:rPr>
          <w:rStyle w:val="Voetnootmarkering"/>
          <w:highlight w:val="yellow"/>
        </w:rPr>
        <w:footnoteRef/>
      </w:r>
      <w:r w:rsidRPr="00F90F8B">
        <w:rPr>
          <w:highlight w:val="yellow"/>
        </w:rPr>
        <w:t xml:space="preserve"> Alle aangetekende zendingen in het kader van he</w:t>
      </w:r>
      <w:r>
        <w:rPr>
          <w:highlight w:val="yellow"/>
        </w:rPr>
        <w:t xml:space="preserve">t uitwerken van de MAR (inbegrepen </w:t>
      </w:r>
      <w:r w:rsidRPr="00F90F8B">
        <w:rPr>
          <w:highlight w:val="yellow"/>
        </w:rPr>
        <w:t>de rappels conform artikel 1675/9, 3° van het Gerechtelijk Wetboek) mogen dus aangerekend worden bij de homologatie van de MAR.</w:t>
      </w:r>
    </w:p>
  </w:footnote>
  <w:footnote w:id="7">
    <w:p w:rsidR="00BC1798" w:rsidRDefault="00BC1798" w:rsidP="009F130F">
      <w:pPr>
        <w:spacing w:after="0"/>
        <w:jc w:val="both"/>
      </w:pPr>
      <w:r w:rsidRPr="0045316F">
        <w:rPr>
          <w:rStyle w:val="Voetnootmarkering"/>
          <w:sz w:val="20"/>
          <w:szCs w:val="20"/>
          <w:highlight w:val="yellow"/>
        </w:rPr>
        <w:footnoteRef/>
      </w:r>
      <w:r w:rsidRPr="0045316F">
        <w:rPr>
          <w:sz w:val="20"/>
          <w:szCs w:val="20"/>
          <w:highlight w:val="yellow"/>
          <w:lang w:val="nl-BE"/>
        </w:rPr>
        <w:t xml:space="preserve"> Schuldbemiddelaars die tussen 1 januari 2022 en de verspreiding van de aangepaste bijlage 7 een jaarverslag hebben neergelegd (zonder bij hun kostenstaat de laatste geïndexeerde tarieven te hanteren) en toch van de geïndexeerde ta</w:t>
      </w:r>
      <w:r>
        <w:rPr>
          <w:sz w:val="20"/>
          <w:szCs w:val="20"/>
          <w:highlight w:val="yellow"/>
          <w:lang w:val="nl-BE"/>
        </w:rPr>
        <w:t>rieven wensen te genieten, leggen</w:t>
      </w:r>
      <w:r w:rsidRPr="0045316F">
        <w:rPr>
          <w:sz w:val="20"/>
          <w:szCs w:val="20"/>
          <w:highlight w:val="yellow"/>
          <w:lang w:val="nl-BE"/>
        </w:rPr>
        <w:t xml:space="preserve"> een aanvullende kostenstaat neer, waarin het surplus van de indexatie wordt begroot (wel rekening houdend met het feit dat voor omzendbrieven per 1 januari 2022 een iets lager bedrag geldt). De rechtbank past de tarieven niet ambtshalve aan.</w:t>
      </w:r>
    </w:p>
  </w:footnote>
  <w:footnote w:id="8">
    <w:p w:rsidR="00BC1798" w:rsidRDefault="00BC1798" w:rsidP="009F130F">
      <w:pPr>
        <w:spacing w:after="0"/>
        <w:jc w:val="both"/>
      </w:pPr>
      <w:r w:rsidRPr="0045316F">
        <w:rPr>
          <w:rStyle w:val="Voetnootmarkering"/>
          <w:sz w:val="20"/>
          <w:szCs w:val="20"/>
          <w:highlight w:val="yellow"/>
        </w:rPr>
        <w:footnoteRef/>
      </w:r>
      <w:r w:rsidRPr="0045316F">
        <w:rPr>
          <w:sz w:val="20"/>
          <w:szCs w:val="20"/>
          <w:highlight w:val="yellow"/>
          <w:lang w:val="nl-BE"/>
        </w:rPr>
        <w:t xml:space="preserve"> In vele gevallen is deze overschrijding het gevolg van het hoge aantal schuldeisers. Een dergelijke motivering volstaat als “bijzondere motivering”.</w:t>
      </w:r>
      <w:r w:rsidRPr="0045316F">
        <w:rPr>
          <w:sz w:val="20"/>
          <w:szCs w:val="20"/>
          <w:lang w:val="nl-BE"/>
        </w:rPr>
        <w:t xml:space="preserve">  </w:t>
      </w:r>
    </w:p>
  </w:footnote>
  <w:footnote w:id="9">
    <w:p w:rsidR="00BC1798" w:rsidRDefault="00BC1798" w:rsidP="009F130F">
      <w:pPr>
        <w:spacing w:after="0"/>
        <w:jc w:val="both"/>
      </w:pPr>
      <w:r w:rsidRPr="000F36D6">
        <w:rPr>
          <w:rStyle w:val="Voetnootmarkering"/>
          <w:sz w:val="20"/>
          <w:szCs w:val="20"/>
          <w:highlight w:val="yellow"/>
        </w:rPr>
        <w:footnoteRef/>
      </w:r>
      <w:r w:rsidRPr="000F36D6">
        <w:rPr>
          <w:sz w:val="20"/>
          <w:szCs w:val="20"/>
          <w:highlight w:val="yellow"/>
          <w:lang w:val="nl-BE"/>
        </w:rPr>
        <w:t xml:space="preserve"> In artikel 2,4° is er immers sprake van een schriftelijke verklaring die aanleiding geeft tot een vonnis. Bij een vervanging van de schuldbemiddelaar gaat het verzoek uit van de debiteur en leidt dit tot een beschikking. De ‘werklast’ voor een schuldbemiddelaar is bij een vraag tot vervanging ook anders dan bijvoorbeeld bij een verzoek tot herroeping.</w:t>
      </w:r>
    </w:p>
  </w:footnote>
  <w:footnote w:id="10">
    <w:p w:rsidR="00BC1798" w:rsidRDefault="00BC1798" w:rsidP="00D003DD">
      <w:pPr>
        <w:pStyle w:val="Voetnoottekst"/>
        <w:spacing w:before="0" w:after="0" w:line="240" w:lineRule="auto"/>
        <w:jc w:val="both"/>
      </w:pPr>
      <w:r w:rsidRPr="00192508">
        <w:rPr>
          <w:rStyle w:val="Voetnootmarkering"/>
          <w:sz w:val="18"/>
          <w:szCs w:val="18"/>
        </w:rPr>
        <w:footnoteRef/>
      </w:r>
      <w:r w:rsidRPr="00192508">
        <w:rPr>
          <w:sz w:val="18"/>
          <w:szCs w:val="18"/>
        </w:rPr>
        <w:t xml:space="preserve"> </w:t>
      </w:r>
      <w:r>
        <w:rPr>
          <w:sz w:val="18"/>
          <w:szCs w:val="18"/>
        </w:rPr>
        <w:t>Naam, voornaam en woonplaats van de schuldeiser</w:t>
      </w:r>
      <w:r w:rsidRPr="00192508">
        <w:rPr>
          <w:sz w:val="18"/>
          <w:szCs w:val="18"/>
        </w:rPr>
        <w:t xml:space="preserve"> (indien </w:t>
      </w:r>
      <w:r>
        <w:rPr>
          <w:sz w:val="18"/>
          <w:szCs w:val="18"/>
        </w:rPr>
        <w:t>de schuldeiser een</w:t>
      </w:r>
      <w:r w:rsidRPr="00192508">
        <w:rPr>
          <w:sz w:val="18"/>
          <w:szCs w:val="18"/>
        </w:rPr>
        <w:t xml:space="preserve"> vennootschap </w:t>
      </w:r>
      <w:r>
        <w:rPr>
          <w:sz w:val="18"/>
          <w:szCs w:val="18"/>
        </w:rPr>
        <w:t>is</w:t>
      </w:r>
      <w:r w:rsidRPr="00192508">
        <w:rPr>
          <w:sz w:val="18"/>
          <w:szCs w:val="18"/>
        </w:rPr>
        <w:t xml:space="preserve">, </w:t>
      </w:r>
      <w:r>
        <w:rPr>
          <w:sz w:val="18"/>
          <w:szCs w:val="18"/>
        </w:rPr>
        <w:t>dient de bevoegde persoon</w:t>
      </w:r>
      <w:r w:rsidRPr="00192508">
        <w:rPr>
          <w:sz w:val="18"/>
          <w:szCs w:val="18"/>
        </w:rPr>
        <w:t xml:space="preserve"> de aangifte </w:t>
      </w:r>
      <w:r>
        <w:rPr>
          <w:sz w:val="18"/>
          <w:szCs w:val="18"/>
        </w:rPr>
        <w:t>in).</w:t>
      </w:r>
    </w:p>
  </w:footnote>
  <w:footnote w:id="11">
    <w:p w:rsidR="00BC1798" w:rsidRPr="00D44E8E" w:rsidRDefault="00BC1798" w:rsidP="00D003DD">
      <w:pPr>
        <w:pStyle w:val="Voetnoottekst"/>
        <w:spacing w:before="0" w:after="0" w:line="240" w:lineRule="auto"/>
        <w:jc w:val="both"/>
        <w:rPr>
          <w:sz w:val="18"/>
          <w:szCs w:val="18"/>
        </w:rPr>
      </w:pPr>
      <w:r w:rsidRPr="00D44E8E">
        <w:rPr>
          <w:rStyle w:val="Voetnootmarkering"/>
          <w:sz w:val="18"/>
          <w:szCs w:val="18"/>
        </w:rPr>
        <w:footnoteRef/>
      </w:r>
      <w:r w:rsidRPr="00D44E8E">
        <w:rPr>
          <w:sz w:val="18"/>
          <w:szCs w:val="18"/>
        </w:rPr>
        <w:t xml:space="preserve"> Bij een vennootschap dient dit het correcte en actuele adres van de maatschappelijke zetel te zijn.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98" w:rsidRDefault="00BC1798" w:rsidP="00653D2C">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14EC"/>
    <w:multiLevelType w:val="hybridMultilevel"/>
    <w:tmpl w:val="58E82788"/>
    <w:lvl w:ilvl="0" w:tplc="649C37B4">
      <w:start w:val="3"/>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30D59"/>
    <w:multiLevelType w:val="hybridMultilevel"/>
    <w:tmpl w:val="6AA6D998"/>
    <w:lvl w:ilvl="0" w:tplc="08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1D4768"/>
    <w:multiLevelType w:val="hybridMultilevel"/>
    <w:tmpl w:val="FB941622"/>
    <w:lvl w:ilvl="0" w:tplc="DD2C9A6E">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F5B03"/>
    <w:multiLevelType w:val="hybridMultilevel"/>
    <w:tmpl w:val="A4F8314E"/>
    <w:lvl w:ilvl="0" w:tplc="08090003">
      <w:start w:val="1"/>
      <w:numFmt w:val="bullet"/>
      <w:lvlText w:val="o"/>
      <w:lvlJc w:val="left"/>
      <w:pPr>
        <w:ind w:left="792" w:hanging="360"/>
      </w:pPr>
      <w:rPr>
        <w:rFonts w:ascii="Courier New" w:hAnsi="Courier New" w:cs="Courier New"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4" w15:restartNumberingAfterBreak="0">
    <w:nsid w:val="17E84A34"/>
    <w:multiLevelType w:val="multilevel"/>
    <w:tmpl w:val="E9980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AC0FC4"/>
    <w:multiLevelType w:val="hybridMultilevel"/>
    <w:tmpl w:val="27FC6ADA"/>
    <w:lvl w:ilvl="0" w:tplc="9A7C22FC">
      <w:start w:val="1"/>
      <w:numFmt w:val="decimal"/>
      <w:lvlText w:val="%1."/>
      <w:lvlJc w:val="left"/>
      <w:pPr>
        <w:ind w:left="720" w:hanging="360"/>
      </w:pPr>
      <w:rPr>
        <w:b/>
        <w:color w:val="2F5496" w:themeColor="accent5" w:themeShade="BF"/>
        <w:sz w:val="22"/>
        <w:szCs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7F1535F"/>
    <w:multiLevelType w:val="hybridMultilevel"/>
    <w:tmpl w:val="94AAAE40"/>
    <w:lvl w:ilvl="0" w:tplc="AF107BEC">
      <w:start w:val="1"/>
      <w:numFmt w:val="upperLetter"/>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67C46"/>
    <w:multiLevelType w:val="hybridMultilevel"/>
    <w:tmpl w:val="178A587A"/>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00E0EFF"/>
    <w:multiLevelType w:val="hybridMultilevel"/>
    <w:tmpl w:val="BA26F122"/>
    <w:lvl w:ilvl="0" w:tplc="22AEDD4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969B9"/>
    <w:multiLevelType w:val="hybridMultilevel"/>
    <w:tmpl w:val="1A2EAAE8"/>
    <w:lvl w:ilvl="0" w:tplc="6F268B80">
      <w:start w:val="1"/>
      <w:numFmt w:val="upperLetter"/>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E5499A"/>
    <w:multiLevelType w:val="hybridMultilevel"/>
    <w:tmpl w:val="5018057E"/>
    <w:lvl w:ilvl="0" w:tplc="5E8A28D8">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504B3"/>
    <w:multiLevelType w:val="hybridMultilevel"/>
    <w:tmpl w:val="3FBEB028"/>
    <w:lvl w:ilvl="0" w:tplc="8B3AC034">
      <w:start w:val="1"/>
      <w:numFmt w:val="upperLetter"/>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094E2E"/>
    <w:multiLevelType w:val="hybridMultilevel"/>
    <w:tmpl w:val="4350C75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8DE0FD7"/>
    <w:multiLevelType w:val="hybridMultilevel"/>
    <w:tmpl w:val="674C646A"/>
    <w:lvl w:ilvl="0" w:tplc="FCD04BF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EE068C"/>
    <w:multiLevelType w:val="hybridMultilevel"/>
    <w:tmpl w:val="BB62380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0D60E6"/>
    <w:multiLevelType w:val="hybridMultilevel"/>
    <w:tmpl w:val="0B262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2241D"/>
    <w:multiLevelType w:val="hybridMultilevel"/>
    <w:tmpl w:val="860E49CC"/>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7" w15:restartNumberingAfterBreak="0">
    <w:nsid w:val="661861C2"/>
    <w:multiLevelType w:val="hybridMultilevel"/>
    <w:tmpl w:val="041CE4B0"/>
    <w:lvl w:ilvl="0" w:tplc="1076F2D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B6291"/>
    <w:multiLevelType w:val="hybridMultilevel"/>
    <w:tmpl w:val="937A563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02C12C8"/>
    <w:multiLevelType w:val="hybridMultilevel"/>
    <w:tmpl w:val="AFA28C04"/>
    <w:lvl w:ilvl="0" w:tplc="75EA2CA8">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23796"/>
    <w:multiLevelType w:val="hybridMultilevel"/>
    <w:tmpl w:val="1FC29EFA"/>
    <w:lvl w:ilvl="0" w:tplc="4BDCC1D8">
      <w:start w:val="1"/>
      <w:numFmt w:val="upperLetter"/>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97973"/>
    <w:multiLevelType w:val="hybridMultilevel"/>
    <w:tmpl w:val="24FAF20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AA5504"/>
    <w:multiLevelType w:val="hybridMultilevel"/>
    <w:tmpl w:val="C3D073A0"/>
    <w:lvl w:ilvl="0" w:tplc="EA7AD0D2">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87860"/>
    <w:multiLevelType w:val="hybridMultilevel"/>
    <w:tmpl w:val="B7CEECB2"/>
    <w:lvl w:ilvl="0" w:tplc="E8720E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C9947B2"/>
    <w:multiLevelType w:val="hybridMultilevel"/>
    <w:tmpl w:val="35068C76"/>
    <w:lvl w:ilvl="0" w:tplc="CA9A29A6">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14F44"/>
    <w:multiLevelType w:val="hybridMultilevel"/>
    <w:tmpl w:val="73DA0F46"/>
    <w:lvl w:ilvl="0" w:tplc="AF421B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D104E"/>
    <w:multiLevelType w:val="hybridMultilevel"/>
    <w:tmpl w:val="DD3CD996"/>
    <w:lvl w:ilvl="0" w:tplc="0813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9"/>
  </w:num>
  <w:num w:numId="4">
    <w:abstractNumId w:val="2"/>
  </w:num>
  <w:num w:numId="5">
    <w:abstractNumId w:val="25"/>
  </w:num>
  <w:num w:numId="6">
    <w:abstractNumId w:val="10"/>
  </w:num>
  <w:num w:numId="7">
    <w:abstractNumId w:val="21"/>
  </w:num>
  <w:num w:numId="8">
    <w:abstractNumId w:val="17"/>
  </w:num>
  <w:num w:numId="9">
    <w:abstractNumId w:val="13"/>
  </w:num>
  <w:num w:numId="10">
    <w:abstractNumId w:val="4"/>
  </w:num>
  <w:num w:numId="11">
    <w:abstractNumId w:val="8"/>
  </w:num>
  <w:num w:numId="12">
    <w:abstractNumId w:val="16"/>
  </w:num>
  <w:num w:numId="13">
    <w:abstractNumId w:val="26"/>
  </w:num>
  <w:num w:numId="14">
    <w:abstractNumId w:val="18"/>
  </w:num>
  <w:num w:numId="15">
    <w:abstractNumId w:val="14"/>
  </w:num>
  <w:num w:numId="16">
    <w:abstractNumId w:val="5"/>
  </w:num>
  <w:num w:numId="17">
    <w:abstractNumId w:val="12"/>
  </w:num>
  <w:num w:numId="18">
    <w:abstractNumId w:val="7"/>
  </w:num>
  <w:num w:numId="19">
    <w:abstractNumId w:val="6"/>
  </w:num>
  <w:num w:numId="20">
    <w:abstractNumId w:val="11"/>
  </w:num>
  <w:num w:numId="21">
    <w:abstractNumId w:val="20"/>
  </w:num>
  <w:num w:numId="22">
    <w:abstractNumId w:val="9"/>
  </w:num>
  <w:num w:numId="23">
    <w:abstractNumId w:val="0"/>
  </w:num>
  <w:num w:numId="24">
    <w:abstractNumId w:val="1"/>
  </w:num>
  <w:num w:numId="25">
    <w:abstractNumId w:val="22"/>
  </w:num>
  <w:num w:numId="26">
    <w:abstractNumId w:val="15"/>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E7"/>
    <w:rsid w:val="00027C6C"/>
    <w:rsid w:val="00036449"/>
    <w:rsid w:val="000508D5"/>
    <w:rsid w:val="0005698E"/>
    <w:rsid w:val="00057C9D"/>
    <w:rsid w:val="000806C1"/>
    <w:rsid w:val="000A2FD2"/>
    <w:rsid w:val="000D5F34"/>
    <w:rsid w:val="000F36D6"/>
    <w:rsid w:val="0010133D"/>
    <w:rsid w:val="00121AEA"/>
    <w:rsid w:val="0015738F"/>
    <w:rsid w:val="00171C51"/>
    <w:rsid w:val="001A63E3"/>
    <w:rsid w:val="001B2E0A"/>
    <w:rsid w:val="001C3ADA"/>
    <w:rsid w:val="001C3C12"/>
    <w:rsid w:val="001E2316"/>
    <w:rsid w:val="00220D44"/>
    <w:rsid w:val="002217BE"/>
    <w:rsid w:val="00231674"/>
    <w:rsid w:val="00233AC3"/>
    <w:rsid w:val="002448F5"/>
    <w:rsid w:val="00251BE7"/>
    <w:rsid w:val="0027769D"/>
    <w:rsid w:val="00284A1D"/>
    <w:rsid w:val="002C0710"/>
    <w:rsid w:val="002F6053"/>
    <w:rsid w:val="0030528B"/>
    <w:rsid w:val="003564D4"/>
    <w:rsid w:val="00363311"/>
    <w:rsid w:val="00363536"/>
    <w:rsid w:val="00373F30"/>
    <w:rsid w:val="00382B72"/>
    <w:rsid w:val="00390846"/>
    <w:rsid w:val="003930DA"/>
    <w:rsid w:val="003A4596"/>
    <w:rsid w:val="003B7865"/>
    <w:rsid w:val="003D3CFE"/>
    <w:rsid w:val="003E7238"/>
    <w:rsid w:val="003F1B29"/>
    <w:rsid w:val="00415D28"/>
    <w:rsid w:val="00432B98"/>
    <w:rsid w:val="00441208"/>
    <w:rsid w:val="0045316F"/>
    <w:rsid w:val="00467842"/>
    <w:rsid w:val="004763C7"/>
    <w:rsid w:val="004A5A5E"/>
    <w:rsid w:val="004B01EF"/>
    <w:rsid w:val="004C1C27"/>
    <w:rsid w:val="004C4E96"/>
    <w:rsid w:val="004E26ED"/>
    <w:rsid w:val="004E4BEA"/>
    <w:rsid w:val="004E5955"/>
    <w:rsid w:val="004F41F4"/>
    <w:rsid w:val="00502C62"/>
    <w:rsid w:val="005041DA"/>
    <w:rsid w:val="00522339"/>
    <w:rsid w:val="005255AE"/>
    <w:rsid w:val="00541C9F"/>
    <w:rsid w:val="00542E2D"/>
    <w:rsid w:val="00552751"/>
    <w:rsid w:val="0055459B"/>
    <w:rsid w:val="00585593"/>
    <w:rsid w:val="005A3952"/>
    <w:rsid w:val="005C67D5"/>
    <w:rsid w:val="005F605A"/>
    <w:rsid w:val="00607B9F"/>
    <w:rsid w:val="00611DA9"/>
    <w:rsid w:val="0062787C"/>
    <w:rsid w:val="00650D41"/>
    <w:rsid w:val="00653D2C"/>
    <w:rsid w:val="00655047"/>
    <w:rsid w:val="00666636"/>
    <w:rsid w:val="006704EB"/>
    <w:rsid w:val="00691679"/>
    <w:rsid w:val="00691776"/>
    <w:rsid w:val="006A50E6"/>
    <w:rsid w:val="006A53DB"/>
    <w:rsid w:val="006B4907"/>
    <w:rsid w:val="006B4DF8"/>
    <w:rsid w:val="006B76DC"/>
    <w:rsid w:val="006D07E9"/>
    <w:rsid w:val="006D60E7"/>
    <w:rsid w:val="006E2F85"/>
    <w:rsid w:val="00712ACC"/>
    <w:rsid w:val="00724664"/>
    <w:rsid w:val="00724D4A"/>
    <w:rsid w:val="00732B8D"/>
    <w:rsid w:val="007A4654"/>
    <w:rsid w:val="007A77E7"/>
    <w:rsid w:val="007B5BD8"/>
    <w:rsid w:val="007B7D1E"/>
    <w:rsid w:val="007C3A9F"/>
    <w:rsid w:val="007E68E8"/>
    <w:rsid w:val="00805F67"/>
    <w:rsid w:val="0081454D"/>
    <w:rsid w:val="008156AF"/>
    <w:rsid w:val="0083115D"/>
    <w:rsid w:val="00846116"/>
    <w:rsid w:val="0085210C"/>
    <w:rsid w:val="00857C88"/>
    <w:rsid w:val="00876B6A"/>
    <w:rsid w:val="00883196"/>
    <w:rsid w:val="00894417"/>
    <w:rsid w:val="00897F94"/>
    <w:rsid w:val="008A70B7"/>
    <w:rsid w:val="008A734E"/>
    <w:rsid w:val="008B7F04"/>
    <w:rsid w:val="008C3325"/>
    <w:rsid w:val="008C616C"/>
    <w:rsid w:val="008C61D0"/>
    <w:rsid w:val="008D4E3A"/>
    <w:rsid w:val="008E072E"/>
    <w:rsid w:val="008F63C1"/>
    <w:rsid w:val="00912348"/>
    <w:rsid w:val="00914B75"/>
    <w:rsid w:val="00931E06"/>
    <w:rsid w:val="00947966"/>
    <w:rsid w:val="009618C4"/>
    <w:rsid w:val="00985180"/>
    <w:rsid w:val="00996F96"/>
    <w:rsid w:val="009B0754"/>
    <w:rsid w:val="009D3503"/>
    <w:rsid w:val="009E7069"/>
    <w:rsid w:val="009F130F"/>
    <w:rsid w:val="00A04317"/>
    <w:rsid w:val="00A175BC"/>
    <w:rsid w:val="00A235A7"/>
    <w:rsid w:val="00A46643"/>
    <w:rsid w:val="00A50C4F"/>
    <w:rsid w:val="00A573E9"/>
    <w:rsid w:val="00A61F35"/>
    <w:rsid w:val="00A641E8"/>
    <w:rsid w:val="00A747AF"/>
    <w:rsid w:val="00A93968"/>
    <w:rsid w:val="00AA6185"/>
    <w:rsid w:val="00AE2952"/>
    <w:rsid w:val="00AF3EDA"/>
    <w:rsid w:val="00AF6F8D"/>
    <w:rsid w:val="00B01272"/>
    <w:rsid w:val="00B215D7"/>
    <w:rsid w:val="00B3141D"/>
    <w:rsid w:val="00B4342D"/>
    <w:rsid w:val="00B91962"/>
    <w:rsid w:val="00BB189C"/>
    <w:rsid w:val="00BB1A75"/>
    <w:rsid w:val="00BC1798"/>
    <w:rsid w:val="00BF6FBE"/>
    <w:rsid w:val="00C11D24"/>
    <w:rsid w:val="00C1255E"/>
    <w:rsid w:val="00C17590"/>
    <w:rsid w:val="00C67FEA"/>
    <w:rsid w:val="00C87789"/>
    <w:rsid w:val="00C91E86"/>
    <w:rsid w:val="00C97011"/>
    <w:rsid w:val="00CB0A02"/>
    <w:rsid w:val="00CB46CE"/>
    <w:rsid w:val="00CF338B"/>
    <w:rsid w:val="00CF6967"/>
    <w:rsid w:val="00CF7417"/>
    <w:rsid w:val="00D003DD"/>
    <w:rsid w:val="00D05954"/>
    <w:rsid w:val="00D26282"/>
    <w:rsid w:val="00D36552"/>
    <w:rsid w:val="00D559EC"/>
    <w:rsid w:val="00D640CA"/>
    <w:rsid w:val="00D77192"/>
    <w:rsid w:val="00D81269"/>
    <w:rsid w:val="00D84FF1"/>
    <w:rsid w:val="00D8763A"/>
    <w:rsid w:val="00DA1AE7"/>
    <w:rsid w:val="00DC7006"/>
    <w:rsid w:val="00DE70B1"/>
    <w:rsid w:val="00E32FE7"/>
    <w:rsid w:val="00E5193C"/>
    <w:rsid w:val="00E5272D"/>
    <w:rsid w:val="00E701AA"/>
    <w:rsid w:val="00E83423"/>
    <w:rsid w:val="00E8386B"/>
    <w:rsid w:val="00EA5E9C"/>
    <w:rsid w:val="00EE0758"/>
    <w:rsid w:val="00EE7C7F"/>
    <w:rsid w:val="00EF0383"/>
    <w:rsid w:val="00EF25F9"/>
    <w:rsid w:val="00EF7CCD"/>
    <w:rsid w:val="00F055B5"/>
    <w:rsid w:val="00F13B2C"/>
    <w:rsid w:val="00F43D8D"/>
    <w:rsid w:val="00F46029"/>
    <w:rsid w:val="00F54A1A"/>
    <w:rsid w:val="00F553B4"/>
    <w:rsid w:val="00F62EA5"/>
    <w:rsid w:val="00F8557D"/>
    <w:rsid w:val="00F90F8B"/>
    <w:rsid w:val="00FB7F33"/>
    <w:rsid w:val="00FD5526"/>
    <w:rsid w:val="00FD6BF5"/>
    <w:rsid w:val="00FF2D53"/>
    <w:rsid w:val="00FF4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A591E50-EA38-4D0A-9450-76C4B401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66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666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666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6666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12ACC"/>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val="nl-BE" w:eastAsia="nl-BE"/>
    </w:rPr>
  </w:style>
  <w:style w:type="paragraph" w:styleId="Kop6">
    <w:name w:val="heading 6"/>
    <w:basedOn w:val="Standaard"/>
    <w:next w:val="Standaard"/>
    <w:link w:val="Kop6Char"/>
    <w:uiPriority w:val="9"/>
    <w:semiHidden/>
    <w:unhideWhenUsed/>
    <w:qFormat/>
    <w:rsid w:val="00712ACC"/>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val="nl-BE" w:eastAsia="nl-BE"/>
    </w:rPr>
  </w:style>
  <w:style w:type="paragraph" w:styleId="Kop7">
    <w:name w:val="heading 7"/>
    <w:basedOn w:val="Standaard"/>
    <w:next w:val="Standaard"/>
    <w:link w:val="Kop7Char"/>
    <w:uiPriority w:val="9"/>
    <w:semiHidden/>
    <w:unhideWhenUsed/>
    <w:qFormat/>
    <w:rsid w:val="00712ACC"/>
    <w:pPr>
      <w:spacing w:before="200" w:after="0" w:line="276" w:lineRule="auto"/>
      <w:outlineLvl w:val="6"/>
    </w:pPr>
    <w:rPr>
      <w:rFonts w:ascii="Calibri" w:eastAsia="Times New Roman" w:hAnsi="Calibri" w:cs="Times New Roman"/>
      <w:caps/>
      <w:color w:val="2E74B5"/>
      <w:spacing w:val="10"/>
      <w:sz w:val="20"/>
      <w:szCs w:val="20"/>
      <w:lang w:val="nl-BE" w:eastAsia="nl-BE"/>
    </w:rPr>
  </w:style>
  <w:style w:type="paragraph" w:styleId="Kop8">
    <w:name w:val="heading 8"/>
    <w:basedOn w:val="Standaard"/>
    <w:next w:val="Standaard"/>
    <w:link w:val="Kop8Char"/>
    <w:uiPriority w:val="9"/>
    <w:semiHidden/>
    <w:unhideWhenUsed/>
    <w:qFormat/>
    <w:rsid w:val="00712ACC"/>
    <w:pPr>
      <w:spacing w:before="200" w:after="0" w:line="276" w:lineRule="auto"/>
      <w:outlineLvl w:val="7"/>
    </w:pPr>
    <w:rPr>
      <w:rFonts w:ascii="Calibri" w:eastAsia="Times New Roman" w:hAnsi="Calibri" w:cs="Times New Roman"/>
      <w:caps/>
      <w:spacing w:val="10"/>
      <w:sz w:val="18"/>
      <w:szCs w:val="18"/>
      <w:lang w:val="nl-BE" w:eastAsia="nl-BE"/>
    </w:rPr>
  </w:style>
  <w:style w:type="paragraph" w:styleId="Kop9">
    <w:name w:val="heading 9"/>
    <w:basedOn w:val="Standaard"/>
    <w:next w:val="Standaard"/>
    <w:link w:val="Kop9Char"/>
    <w:uiPriority w:val="9"/>
    <w:semiHidden/>
    <w:unhideWhenUsed/>
    <w:qFormat/>
    <w:rsid w:val="00712ACC"/>
    <w:pPr>
      <w:spacing w:before="200" w:after="0" w:line="276" w:lineRule="auto"/>
      <w:outlineLvl w:val="8"/>
    </w:pPr>
    <w:rPr>
      <w:rFonts w:ascii="Calibri" w:eastAsia="Times New Roman" w:hAnsi="Calibri" w:cs="Times New Roman"/>
      <w:i/>
      <w:iCs/>
      <w:caps/>
      <w:spacing w:val="10"/>
      <w:sz w:val="18"/>
      <w:szCs w:val="1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2348"/>
    <w:pPr>
      <w:spacing w:before="100" w:after="200" w:line="276" w:lineRule="auto"/>
      <w:ind w:left="720"/>
      <w:contextualSpacing/>
    </w:pPr>
    <w:rPr>
      <w:rFonts w:eastAsiaTheme="minorEastAsia"/>
      <w:sz w:val="20"/>
      <w:szCs w:val="20"/>
      <w:lang w:val="en-US"/>
    </w:rPr>
  </w:style>
  <w:style w:type="table" w:styleId="Tabelraster">
    <w:name w:val="Table Grid"/>
    <w:basedOn w:val="Standaardtabel"/>
    <w:uiPriority w:val="39"/>
    <w:rsid w:val="00EF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reststandaard">
    <w:name w:val="Arrest standaard"/>
    <w:basedOn w:val="Standaard"/>
    <w:rsid w:val="00C91E86"/>
    <w:pPr>
      <w:spacing w:after="0" w:line="276" w:lineRule="auto"/>
      <w:jc w:val="both"/>
    </w:pPr>
    <w:rPr>
      <w:rFonts w:ascii="Calibri" w:eastAsia="Times New Roman" w:hAnsi="Calibri" w:cs="Arial"/>
      <w:sz w:val="24"/>
      <w:szCs w:val="24"/>
      <w:lang w:val="nl-NL"/>
    </w:rPr>
  </w:style>
  <w:style w:type="paragraph" w:styleId="Ballontekst">
    <w:name w:val="Balloon Text"/>
    <w:basedOn w:val="Standaard"/>
    <w:link w:val="BallontekstChar"/>
    <w:uiPriority w:val="99"/>
    <w:semiHidden/>
    <w:unhideWhenUsed/>
    <w:rsid w:val="00F13B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3B2C"/>
    <w:rPr>
      <w:rFonts w:ascii="Segoe UI" w:hAnsi="Segoe UI" w:cs="Segoe UI"/>
      <w:sz w:val="18"/>
      <w:szCs w:val="18"/>
    </w:rPr>
  </w:style>
  <w:style w:type="character" w:styleId="Hyperlink">
    <w:name w:val="Hyperlink"/>
    <w:basedOn w:val="Standaardalinea-lettertype"/>
    <w:uiPriority w:val="99"/>
    <w:unhideWhenUsed/>
    <w:rsid w:val="00EE7C7F"/>
    <w:rPr>
      <w:color w:val="0563C1" w:themeColor="hyperlink"/>
      <w:u w:val="single"/>
    </w:rPr>
  </w:style>
  <w:style w:type="character" w:customStyle="1" w:styleId="Kop1Char">
    <w:name w:val="Kop 1 Char"/>
    <w:basedOn w:val="Standaardalinea-lettertype"/>
    <w:link w:val="Kop1"/>
    <w:uiPriority w:val="9"/>
    <w:rsid w:val="00666636"/>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666636"/>
    <w:pPr>
      <w:outlineLvl w:val="9"/>
    </w:pPr>
    <w:rPr>
      <w:lang w:eastAsia="en-GB"/>
    </w:rPr>
  </w:style>
  <w:style w:type="paragraph" w:styleId="Inhopg2">
    <w:name w:val="toc 2"/>
    <w:basedOn w:val="Standaard"/>
    <w:next w:val="Standaard"/>
    <w:autoRedefine/>
    <w:uiPriority w:val="39"/>
    <w:unhideWhenUsed/>
    <w:rsid w:val="00666636"/>
    <w:pPr>
      <w:spacing w:after="100"/>
      <w:ind w:left="220"/>
    </w:pPr>
    <w:rPr>
      <w:rFonts w:eastAsiaTheme="minorEastAsia" w:cs="Times New Roman"/>
      <w:lang w:eastAsia="en-GB"/>
    </w:rPr>
  </w:style>
  <w:style w:type="paragraph" w:styleId="Inhopg1">
    <w:name w:val="toc 1"/>
    <w:basedOn w:val="Standaard"/>
    <w:next w:val="Standaard"/>
    <w:autoRedefine/>
    <w:uiPriority w:val="39"/>
    <w:unhideWhenUsed/>
    <w:rsid w:val="00A61F35"/>
    <w:pPr>
      <w:tabs>
        <w:tab w:val="left" w:pos="426"/>
        <w:tab w:val="right" w:leader="dot" w:pos="9016"/>
      </w:tabs>
      <w:spacing w:after="100"/>
      <w:ind w:left="284" w:hanging="284"/>
    </w:pPr>
    <w:rPr>
      <w:rFonts w:eastAsiaTheme="minorEastAsia" w:cs="Times New Roman"/>
      <w:lang w:eastAsia="en-GB"/>
    </w:rPr>
  </w:style>
  <w:style w:type="paragraph" w:styleId="Inhopg3">
    <w:name w:val="toc 3"/>
    <w:basedOn w:val="Standaard"/>
    <w:next w:val="Standaard"/>
    <w:autoRedefine/>
    <w:uiPriority w:val="39"/>
    <w:unhideWhenUsed/>
    <w:rsid w:val="00666636"/>
    <w:pPr>
      <w:spacing w:after="100"/>
      <w:ind w:left="440"/>
    </w:pPr>
    <w:rPr>
      <w:rFonts w:eastAsiaTheme="minorEastAsia" w:cs="Times New Roman"/>
      <w:lang w:eastAsia="en-GB"/>
    </w:rPr>
  </w:style>
  <w:style w:type="character" w:customStyle="1" w:styleId="Kop2Char">
    <w:name w:val="Kop 2 Char"/>
    <w:basedOn w:val="Standaardalinea-lettertype"/>
    <w:link w:val="Kop2"/>
    <w:uiPriority w:val="9"/>
    <w:rsid w:val="0066663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666636"/>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666636"/>
    <w:rPr>
      <w:rFonts w:asciiTheme="majorHAnsi" w:eastAsiaTheme="majorEastAsia" w:hAnsiTheme="majorHAnsi" w:cstheme="majorBidi"/>
      <w:i/>
      <w:iCs/>
      <w:color w:val="2E74B5" w:themeColor="accent1" w:themeShade="BF"/>
    </w:rPr>
  </w:style>
  <w:style w:type="paragraph" w:styleId="Koptekst">
    <w:name w:val="header"/>
    <w:basedOn w:val="Standaard"/>
    <w:link w:val="KoptekstChar"/>
    <w:uiPriority w:val="99"/>
    <w:unhideWhenUsed/>
    <w:rsid w:val="008A734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734E"/>
  </w:style>
  <w:style w:type="paragraph" w:styleId="Voettekst">
    <w:name w:val="footer"/>
    <w:basedOn w:val="Standaard"/>
    <w:link w:val="VoettekstChar"/>
    <w:uiPriority w:val="99"/>
    <w:unhideWhenUsed/>
    <w:rsid w:val="008A734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734E"/>
  </w:style>
  <w:style w:type="character" w:customStyle="1" w:styleId="Kop5Char">
    <w:name w:val="Kop 5 Char"/>
    <w:basedOn w:val="Standaardalinea-lettertype"/>
    <w:link w:val="Kop5"/>
    <w:uiPriority w:val="9"/>
    <w:semiHidden/>
    <w:rsid w:val="00712ACC"/>
    <w:rPr>
      <w:rFonts w:ascii="Calibri" w:eastAsia="Times New Roman" w:hAnsi="Calibri" w:cs="Times New Roman"/>
      <w:caps/>
      <w:color w:val="2E74B5"/>
      <w:spacing w:val="10"/>
      <w:sz w:val="20"/>
      <w:szCs w:val="20"/>
      <w:lang w:val="nl-BE" w:eastAsia="nl-BE"/>
    </w:rPr>
  </w:style>
  <w:style w:type="character" w:customStyle="1" w:styleId="Kop6Char">
    <w:name w:val="Kop 6 Char"/>
    <w:basedOn w:val="Standaardalinea-lettertype"/>
    <w:link w:val="Kop6"/>
    <w:uiPriority w:val="9"/>
    <w:semiHidden/>
    <w:rsid w:val="00712ACC"/>
    <w:rPr>
      <w:rFonts w:ascii="Calibri" w:eastAsia="Times New Roman" w:hAnsi="Calibri" w:cs="Times New Roman"/>
      <w:caps/>
      <w:color w:val="2E74B5"/>
      <w:spacing w:val="10"/>
      <w:sz w:val="20"/>
      <w:szCs w:val="20"/>
      <w:lang w:val="nl-BE" w:eastAsia="nl-BE"/>
    </w:rPr>
  </w:style>
  <w:style w:type="character" w:customStyle="1" w:styleId="Kop7Char">
    <w:name w:val="Kop 7 Char"/>
    <w:basedOn w:val="Standaardalinea-lettertype"/>
    <w:link w:val="Kop7"/>
    <w:uiPriority w:val="9"/>
    <w:semiHidden/>
    <w:rsid w:val="00712ACC"/>
    <w:rPr>
      <w:rFonts w:ascii="Calibri" w:eastAsia="Times New Roman" w:hAnsi="Calibri" w:cs="Times New Roman"/>
      <w:caps/>
      <w:color w:val="2E74B5"/>
      <w:spacing w:val="10"/>
      <w:sz w:val="20"/>
      <w:szCs w:val="20"/>
      <w:lang w:val="nl-BE" w:eastAsia="nl-BE"/>
    </w:rPr>
  </w:style>
  <w:style w:type="character" w:customStyle="1" w:styleId="Kop8Char">
    <w:name w:val="Kop 8 Char"/>
    <w:basedOn w:val="Standaardalinea-lettertype"/>
    <w:link w:val="Kop8"/>
    <w:uiPriority w:val="9"/>
    <w:semiHidden/>
    <w:rsid w:val="00712ACC"/>
    <w:rPr>
      <w:rFonts w:ascii="Calibri" w:eastAsia="Times New Roman" w:hAnsi="Calibri" w:cs="Times New Roman"/>
      <w:caps/>
      <w:spacing w:val="10"/>
      <w:sz w:val="18"/>
      <w:szCs w:val="18"/>
      <w:lang w:val="nl-BE" w:eastAsia="nl-BE"/>
    </w:rPr>
  </w:style>
  <w:style w:type="character" w:customStyle="1" w:styleId="Kop9Char">
    <w:name w:val="Kop 9 Char"/>
    <w:basedOn w:val="Standaardalinea-lettertype"/>
    <w:link w:val="Kop9"/>
    <w:uiPriority w:val="9"/>
    <w:semiHidden/>
    <w:rsid w:val="00712ACC"/>
    <w:rPr>
      <w:rFonts w:ascii="Calibri" w:eastAsia="Times New Roman" w:hAnsi="Calibri" w:cs="Times New Roman"/>
      <w:i/>
      <w:iCs/>
      <w:caps/>
      <w:spacing w:val="10"/>
      <w:sz w:val="18"/>
      <w:szCs w:val="18"/>
      <w:lang w:val="nl-BE" w:eastAsia="nl-BE"/>
    </w:rPr>
  </w:style>
  <w:style w:type="numbering" w:customStyle="1" w:styleId="Geenlijst1">
    <w:name w:val="Geen lijst1"/>
    <w:next w:val="Geenlijst"/>
    <w:uiPriority w:val="99"/>
    <w:semiHidden/>
    <w:unhideWhenUsed/>
    <w:rsid w:val="00712ACC"/>
  </w:style>
  <w:style w:type="paragraph" w:styleId="Plattetekst">
    <w:name w:val="Body Text"/>
    <w:basedOn w:val="Standaard"/>
    <w:link w:val="PlattetekstChar"/>
    <w:semiHidden/>
    <w:rsid w:val="00712ACC"/>
    <w:pPr>
      <w:spacing w:before="100" w:after="200" w:line="276" w:lineRule="auto"/>
    </w:pPr>
    <w:rPr>
      <w:rFonts w:ascii="Calibri" w:eastAsia="Times New Roman" w:hAnsi="Calibri" w:cs="Times New Roman"/>
      <w:sz w:val="20"/>
      <w:szCs w:val="20"/>
      <w:u w:val="single"/>
      <w:lang w:val="nl-BE" w:eastAsia="nl-BE"/>
    </w:rPr>
  </w:style>
  <w:style w:type="character" w:customStyle="1" w:styleId="PlattetekstChar">
    <w:name w:val="Platte tekst Char"/>
    <w:basedOn w:val="Standaardalinea-lettertype"/>
    <w:link w:val="Plattetekst"/>
    <w:semiHidden/>
    <w:rsid w:val="00712ACC"/>
    <w:rPr>
      <w:rFonts w:ascii="Calibri" w:eastAsia="Times New Roman" w:hAnsi="Calibri" w:cs="Times New Roman"/>
      <w:sz w:val="20"/>
      <w:szCs w:val="20"/>
      <w:u w:val="single"/>
      <w:lang w:val="nl-BE" w:eastAsia="nl-BE"/>
    </w:rPr>
  </w:style>
  <w:style w:type="paragraph" w:styleId="Documentstructuur">
    <w:name w:val="Document Map"/>
    <w:basedOn w:val="Standaard"/>
    <w:link w:val="DocumentstructuurChar"/>
    <w:semiHidden/>
    <w:rsid w:val="00712ACC"/>
    <w:pPr>
      <w:shd w:val="clear" w:color="auto" w:fill="000080"/>
      <w:spacing w:before="100" w:after="200" w:line="276" w:lineRule="auto"/>
    </w:pPr>
    <w:rPr>
      <w:rFonts w:ascii="Tahoma" w:eastAsia="Times New Roman" w:hAnsi="Tahoma" w:cs="Tahoma"/>
      <w:sz w:val="20"/>
      <w:szCs w:val="20"/>
      <w:lang w:val="nl-BE" w:eastAsia="nl-BE"/>
    </w:rPr>
  </w:style>
  <w:style w:type="character" w:customStyle="1" w:styleId="DocumentstructuurChar">
    <w:name w:val="Documentstructuur Char"/>
    <w:basedOn w:val="Standaardalinea-lettertype"/>
    <w:link w:val="Documentstructuur"/>
    <w:semiHidden/>
    <w:rsid w:val="00712ACC"/>
    <w:rPr>
      <w:rFonts w:ascii="Tahoma" w:eastAsia="Times New Roman" w:hAnsi="Tahoma" w:cs="Tahoma"/>
      <w:sz w:val="20"/>
      <w:szCs w:val="20"/>
      <w:shd w:val="clear" w:color="auto" w:fill="000080"/>
      <w:lang w:val="nl-BE" w:eastAsia="nl-BE"/>
    </w:rPr>
  </w:style>
  <w:style w:type="character" w:styleId="Paginanummer">
    <w:name w:val="page number"/>
    <w:basedOn w:val="Standaardalinea-lettertype"/>
    <w:semiHidden/>
    <w:rsid w:val="00712ACC"/>
  </w:style>
  <w:style w:type="table" w:customStyle="1" w:styleId="Tabelraster1">
    <w:name w:val="Tabelraster1"/>
    <w:basedOn w:val="Standaardtabel"/>
    <w:next w:val="Tabelraster"/>
    <w:uiPriority w:val="59"/>
    <w:rsid w:val="00712ACC"/>
    <w:pPr>
      <w:spacing w:after="0" w:line="240" w:lineRule="auto"/>
    </w:pPr>
    <w:rPr>
      <w:rFonts w:ascii="Calibri" w:eastAsia="Times New Roman" w:hAnsi="Calibri"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712ACC"/>
    <w:pPr>
      <w:suppressAutoHyphens/>
      <w:spacing w:before="100" w:after="200" w:line="276" w:lineRule="auto"/>
    </w:pPr>
    <w:rPr>
      <w:rFonts w:ascii="Calibri" w:eastAsia="Times New Roman" w:hAnsi="Calibri" w:cs="Times New Roman"/>
      <w:b/>
      <w:bCs/>
      <w:sz w:val="20"/>
      <w:szCs w:val="20"/>
      <w:lang w:val="fr-FR" w:eastAsia="zh-CN"/>
    </w:rPr>
  </w:style>
  <w:style w:type="paragraph" w:customStyle="1" w:styleId="Default">
    <w:name w:val="Default"/>
    <w:rsid w:val="00712ACC"/>
    <w:pPr>
      <w:autoSpaceDE w:val="0"/>
      <w:autoSpaceDN w:val="0"/>
      <w:adjustRightInd w:val="0"/>
      <w:spacing w:before="100" w:after="200" w:line="276" w:lineRule="auto"/>
    </w:pPr>
    <w:rPr>
      <w:rFonts w:ascii="Bookman Old Style" w:eastAsia="Times New Roman" w:hAnsi="Bookman Old Style" w:cs="Bookman Old Style"/>
      <w:color w:val="000000"/>
      <w:sz w:val="24"/>
      <w:szCs w:val="24"/>
      <w:lang w:eastAsia="en-GB"/>
    </w:rPr>
  </w:style>
  <w:style w:type="table" w:styleId="Onopgemaaktetabel2">
    <w:name w:val="Plain Table 2"/>
    <w:basedOn w:val="Standaardtabel"/>
    <w:uiPriority w:val="42"/>
    <w:rsid w:val="00712ACC"/>
    <w:pPr>
      <w:spacing w:after="0" w:line="240" w:lineRule="auto"/>
    </w:pPr>
    <w:rPr>
      <w:rFonts w:ascii="Calibri" w:eastAsia="Times New Roman" w:hAnsi="Calibri" w:cs="Times New Roman"/>
      <w:sz w:val="20"/>
      <w:szCs w:val="20"/>
      <w:lang w:val="nl-BE" w:eastAsia="nl-B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jschrift">
    <w:name w:val="caption"/>
    <w:basedOn w:val="Standaard"/>
    <w:next w:val="Standaard"/>
    <w:uiPriority w:val="35"/>
    <w:semiHidden/>
    <w:unhideWhenUsed/>
    <w:qFormat/>
    <w:rsid w:val="00712ACC"/>
    <w:pPr>
      <w:spacing w:before="100" w:after="200" w:line="276" w:lineRule="auto"/>
    </w:pPr>
    <w:rPr>
      <w:rFonts w:ascii="Calibri" w:eastAsia="Times New Roman" w:hAnsi="Calibri" w:cs="Times New Roman"/>
      <w:b/>
      <w:bCs/>
      <w:color w:val="2E74B5"/>
      <w:sz w:val="16"/>
      <w:szCs w:val="16"/>
      <w:lang w:val="nl-BE" w:eastAsia="nl-BE"/>
    </w:rPr>
  </w:style>
  <w:style w:type="paragraph" w:styleId="Titel">
    <w:name w:val="Title"/>
    <w:basedOn w:val="Standaard"/>
    <w:next w:val="Standaard"/>
    <w:link w:val="TitelChar"/>
    <w:uiPriority w:val="10"/>
    <w:qFormat/>
    <w:rsid w:val="00712ACC"/>
    <w:pPr>
      <w:spacing w:after="0" w:line="276" w:lineRule="auto"/>
    </w:pPr>
    <w:rPr>
      <w:rFonts w:ascii="Calibri Light" w:eastAsia="SimSun" w:hAnsi="Calibri Light" w:cs="Times New Roman"/>
      <w:caps/>
      <w:color w:val="5B9BD5"/>
      <w:spacing w:val="10"/>
      <w:sz w:val="52"/>
      <w:szCs w:val="52"/>
      <w:lang w:val="nl-BE" w:eastAsia="nl-BE"/>
    </w:rPr>
  </w:style>
  <w:style w:type="character" w:customStyle="1" w:styleId="TitelChar">
    <w:name w:val="Titel Char"/>
    <w:basedOn w:val="Standaardalinea-lettertype"/>
    <w:link w:val="Titel"/>
    <w:uiPriority w:val="10"/>
    <w:rsid w:val="00712ACC"/>
    <w:rPr>
      <w:rFonts w:ascii="Calibri Light" w:eastAsia="SimSun" w:hAnsi="Calibri Light" w:cs="Times New Roman"/>
      <w:caps/>
      <w:color w:val="5B9BD5"/>
      <w:spacing w:val="10"/>
      <w:sz w:val="52"/>
      <w:szCs w:val="52"/>
      <w:lang w:val="nl-BE" w:eastAsia="nl-BE"/>
    </w:rPr>
  </w:style>
  <w:style w:type="paragraph" w:styleId="Ondertitel">
    <w:name w:val="Subtitle"/>
    <w:basedOn w:val="Standaard"/>
    <w:next w:val="Standaard"/>
    <w:link w:val="OndertitelChar"/>
    <w:uiPriority w:val="11"/>
    <w:qFormat/>
    <w:rsid w:val="00712ACC"/>
    <w:pPr>
      <w:spacing w:after="500" w:line="240" w:lineRule="auto"/>
    </w:pPr>
    <w:rPr>
      <w:rFonts w:ascii="Calibri" w:eastAsia="Times New Roman" w:hAnsi="Calibri" w:cs="Times New Roman"/>
      <w:caps/>
      <w:color w:val="595959"/>
      <w:spacing w:val="10"/>
      <w:sz w:val="21"/>
      <w:szCs w:val="21"/>
      <w:lang w:val="nl-BE" w:eastAsia="nl-BE"/>
    </w:rPr>
  </w:style>
  <w:style w:type="character" w:customStyle="1" w:styleId="OndertitelChar">
    <w:name w:val="Ondertitel Char"/>
    <w:basedOn w:val="Standaardalinea-lettertype"/>
    <w:link w:val="Ondertitel"/>
    <w:uiPriority w:val="11"/>
    <w:rsid w:val="00712ACC"/>
    <w:rPr>
      <w:rFonts w:ascii="Calibri" w:eastAsia="Times New Roman" w:hAnsi="Calibri" w:cs="Times New Roman"/>
      <w:caps/>
      <w:color w:val="595959"/>
      <w:spacing w:val="10"/>
      <w:sz w:val="21"/>
      <w:szCs w:val="21"/>
      <w:lang w:val="nl-BE" w:eastAsia="nl-BE"/>
    </w:rPr>
  </w:style>
  <w:style w:type="character" w:styleId="Zwaar">
    <w:name w:val="Strong"/>
    <w:uiPriority w:val="22"/>
    <w:qFormat/>
    <w:rsid w:val="00712ACC"/>
    <w:rPr>
      <w:b/>
      <w:bCs/>
    </w:rPr>
  </w:style>
  <w:style w:type="character" w:styleId="Nadruk">
    <w:name w:val="Emphasis"/>
    <w:uiPriority w:val="20"/>
    <w:qFormat/>
    <w:rsid w:val="00712ACC"/>
    <w:rPr>
      <w:caps/>
      <w:color w:val="1F4D78"/>
      <w:spacing w:val="5"/>
    </w:rPr>
  </w:style>
  <w:style w:type="paragraph" w:styleId="Geenafstand">
    <w:name w:val="No Spacing"/>
    <w:uiPriority w:val="1"/>
    <w:qFormat/>
    <w:rsid w:val="00712ACC"/>
    <w:pPr>
      <w:spacing w:before="100" w:after="0" w:line="240" w:lineRule="auto"/>
    </w:pPr>
    <w:rPr>
      <w:rFonts w:ascii="Calibri" w:eastAsia="Times New Roman" w:hAnsi="Calibri" w:cs="Times New Roman"/>
      <w:sz w:val="20"/>
      <w:szCs w:val="20"/>
      <w:lang w:val="nl-BE" w:eastAsia="nl-BE"/>
    </w:rPr>
  </w:style>
  <w:style w:type="paragraph" w:styleId="Citaat">
    <w:name w:val="Quote"/>
    <w:basedOn w:val="Standaard"/>
    <w:next w:val="Standaard"/>
    <w:link w:val="CitaatChar"/>
    <w:uiPriority w:val="29"/>
    <w:qFormat/>
    <w:rsid w:val="00712ACC"/>
    <w:pPr>
      <w:spacing w:before="100" w:after="200" w:line="276" w:lineRule="auto"/>
    </w:pPr>
    <w:rPr>
      <w:rFonts w:ascii="Calibri" w:eastAsia="Times New Roman" w:hAnsi="Calibri" w:cs="Times New Roman"/>
      <w:i/>
      <w:iCs/>
      <w:sz w:val="24"/>
      <w:szCs w:val="24"/>
      <w:lang w:val="nl-BE" w:eastAsia="nl-BE"/>
    </w:rPr>
  </w:style>
  <w:style w:type="character" w:customStyle="1" w:styleId="CitaatChar">
    <w:name w:val="Citaat Char"/>
    <w:basedOn w:val="Standaardalinea-lettertype"/>
    <w:link w:val="Citaat"/>
    <w:uiPriority w:val="29"/>
    <w:rsid w:val="00712ACC"/>
    <w:rPr>
      <w:rFonts w:ascii="Calibri" w:eastAsia="Times New Roman" w:hAnsi="Calibri" w:cs="Times New Roman"/>
      <w:i/>
      <w:iCs/>
      <w:sz w:val="24"/>
      <w:szCs w:val="24"/>
      <w:lang w:val="nl-BE" w:eastAsia="nl-BE"/>
    </w:rPr>
  </w:style>
  <w:style w:type="paragraph" w:styleId="Duidelijkcitaat">
    <w:name w:val="Intense Quote"/>
    <w:basedOn w:val="Standaard"/>
    <w:next w:val="Standaard"/>
    <w:link w:val="DuidelijkcitaatChar"/>
    <w:uiPriority w:val="30"/>
    <w:qFormat/>
    <w:rsid w:val="00712ACC"/>
    <w:pPr>
      <w:spacing w:before="240" w:after="240" w:line="240" w:lineRule="auto"/>
      <w:ind w:left="1080" w:right="1080"/>
      <w:jc w:val="center"/>
    </w:pPr>
    <w:rPr>
      <w:rFonts w:ascii="Calibri" w:eastAsia="Times New Roman" w:hAnsi="Calibri" w:cs="Times New Roman"/>
      <w:color w:val="5B9BD5"/>
      <w:sz w:val="24"/>
      <w:szCs w:val="24"/>
      <w:lang w:val="nl-BE" w:eastAsia="nl-BE"/>
    </w:rPr>
  </w:style>
  <w:style w:type="character" w:customStyle="1" w:styleId="DuidelijkcitaatChar">
    <w:name w:val="Duidelijk citaat Char"/>
    <w:basedOn w:val="Standaardalinea-lettertype"/>
    <w:link w:val="Duidelijkcitaat"/>
    <w:uiPriority w:val="30"/>
    <w:rsid w:val="00712ACC"/>
    <w:rPr>
      <w:rFonts w:ascii="Calibri" w:eastAsia="Times New Roman" w:hAnsi="Calibri" w:cs="Times New Roman"/>
      <w:color w:val="5B9BD5"/>
      <w:sz w:val="24"/>
      <w:szCs w:val="24"/>
      <w:lang w:val="nl-BE" w:eastAsia="nl-BE"/>
    </w:rPr>
  </w:style>
  <w:style w:type="character" w:styleId="Subtielebenadrukking">
    <w:name w:val="Subtle Emphasis"/>
    <w:uiPriority w:val="19"/>
    <w:qFormat/>
    <w:rsid w:val="00712ACC"/>
    <w:rPr>
      <w:i/>
      <w:iCs/>
      <w:color w:val="1F4D78"/>
    </w:rPr>
  </w:style>
  <w:style w:type="character" w:styleId="Intensievebenadrukking">
    <w:name w:val="Intense Emphasis"/>
    <w:uiPriority w:val="21"/>
    <w:qFormat/>
    <w:rsid w:val="00712ACC"/>
    <w:rPr>
      <w:b/>
      <w:bCs/>
      <w:caps/>
      <w:color w:val="1F4D78"/>
      <w:spacing w:val="10"/>
    </w:rPr>
  </w:style>
  <w:style w:type="character" w:styleId="Subtieleverwijzing">
    <w:name w:val="Subtle Reference"/>
    <w:uiPriority w:val="31"/>
    <w:qFormat/>
    <w:rsid w:val="00712ACC"/>
    <w:rPr>
      <w:b/>
      <w:bCs/>
      <w:color w:val="5B9BD5"/>
    </w:rPr>
  </w:style>
  <w:style w:type="character" w:styleId="Intensieveverwijzing">
    <w:name w:val="Intense Reference"/>
    <w:uiPriority w:val="32"/>
    <w:qFormat/>
    <w:rsid w:val="00712ACC"/>
    <w:rPr>
      <w:b/>
      <w:bCs/>
      <w:i/>
      <w:iCs/>
      <w:caps/>
      <w:color w:val="5B9BD5"/>
    </w:rPr>
  </w:style>
  <w:style w:type="character" w:styleId="Titelvanboek">
    <w:name w:val="Book Title"/>
    <w:uiPriority w:val="33"/>
    <w:qFormat/>
    <w:rsid w:val="00712ACC"/>
    <w:rPr>
      <w:b/>
      <w:bCs/>
      <w:i/>
      <w:iCs/>
      <w:spacing w:val="0"/>
    </w:rPr>
  </w:style>
  <w:style w:type="character" w:styleId="Tekstvantijdelijkeaanduiding">
    <w:name w:val="Placeholder Text"/>
    <w:basedOn w:val="Standaardalinea-lettertype"/>
    <w:uiPriority w:val="99"/>
    <w:semiHidden/>
    <w:rsid w:val="00712ACC"/>
    <w:rPr>
      <w:color w:val="808080"/>
    </w:rPr>
  </w:style>
  <w:style w:type="paragraph" w:styleId="Voetnoottekst">
    <w:name w:val="footnote text"/>
    <w:basedOn w:val="Standaard"/>
    <w:link w:val="VoetnoottekstChar"/>
    <w:uiPriority w:val="99"/>
    <w:semiHidden/>
    <w:unhideWhenUsed/>
    <w:rsid w:val="00D003DD"/>
    <w:pPr>
      <w:spacing w:before="100" w:after="200" w:line="276" w:lineRule="auto"/>
    </w:pPr>
    <w:rPr>
      <w:rFonts w:eastAsiaTheme="minorEastAsia"/>
      <w:sz w:val="20"/>
      <w:szCs w:val="20"/>
      <w:lang w:val="nl-BE"/>
    </w:rPr>
  </w:style>
  <w:style w:type="character" w:customStyle="1" w:styleId="VoetnoottekstChar">
    <w:name w:val="Voetnoottekst Char"/>
    <w:basedOn w:val="Standaardalinea-lettertype"/>
    <w:link w:val="Voetnoottekst"/>
    <w:uiPriority w:val="99"/>
    <w:semiHidden/>
    <w:rsid w:val="00D003DD"/>
    <w:rPr>
      <w:rFonts w:eastAsiaTheme="minorEastAsia"/>
      <w:sz w:val="20"/>
      <w:szCs w:val="20"/>
      <w:lang w:val="nl-BE"/>
    </w:rPr>
  </w:style>
  <w:style w:type="character" w:styleId="Voetnootmarkering">
    <w:name w:val="footnote reference"/>
    <w:basedOn w:val="Standaardalinea-lettertype"/>
    <w:uiPriority w:val="99"/>
    <w:semiHidden/>
    <w:unhideWhenUsed/>
    <w:rsid w:val="00D003DD"/>
    <w:rPr>
      <w:vertAlign w:val="superscript"/>
    </w:rPr>
  </w:style>
  <w:style w:type="table" w:customStyle="1" w:styleId="Tabelraster2">
    <w:name w:val="Tabelraster2"/>
    <w:basedOn w:val="Standaardtabel"/>
    <w:next w:val="Tabelraster"/>
    <w:uiPriority w:val="39"/>
    <w:rsid w:val="00D00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003DD"/>
    <w:pPr>
      <w:spacing w:before="100" w:after="200" w:line="276"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D003DD"/>
    <w:pPr>
      <w:spacing w:before="100" w:after="200" w:line="276"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EE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BB189C"/>
    <w:pPr>
      <w:spacing w:after="100"/>
      <w:ind w:left="660"/>
    </w:pPr>
    <w:rPr>
      <w:rFonts w:eastAsiaTheme="minorEastAsia"/>
      <w:lang w:eastAsia="en-GB"/>
    </w:rPr>
  </w:style>
  <w:style w:type="paragraph" w:styleId="Inhopg5">
    <w:name w:val="toc 5"/>
    <w:basedOn w:val="Standaard"/>
    <w:next w:val="Standaard"/>
    <w:autoRedefine/>
    <w:uiPriority w:val="39"/>
    <w:unhideWhenUsed/>
    <w:rsid w:val="00BB189C"/>
    <w:pPr>
      <w:spacing w:after="100"/>
      <w:ind w:left="880"/>
    </w:pPr>
    <w:rPr>
      <w:rFonts w:eastAsiaTheme="minorEastAsia"/>
      <w:lang w:eastAsia="en-GB"/>
    </w:rPr>
  </w:style>
  <w:style w:type="paragraph" w:styleId="Inhopg6">
    <w:name w:val="toc 6"/>
    <w:basedOn w:val="Standaard"/>
    <w:next w:val="Standaard"/>
    <w:autoRedefine/>
    <w:uiPriority w:val="39"/>
    <w:unhideWhenUsed/>
    <w:rsid w:val="00BB189C"/>
    <w:pPr>
      <w:spacing w:after="100"/>
      <w:ind w:left="1100"/>
    </w:pPr>
    <w:rPr>
      <w:rFonts w:eastAsiaTheme="minorEastAsia"/>
      <w:lang w:eastAsia="en-GB"/>
    </w:rPr>
  </w:style>
  <w:style w:type="paragraph" w:styleId="Inhopg7">
    <w:name w:val="toc 7"/>
    <w:basedOn w:val="Standaard"/>
    <w:next w:val="Standaard"/>
    <w:autoRedefine/>
    <w:uiPriority w:val="39"/>
    <w:unhideWhenUsed/>
    <w:rsid w:val="00BB189C"/>
    <w:pPr>
      <w:spacing w:after="100"/>
      <w:ind w:left="1320"/>
    </w:pPr>
    <w:rPr>
      <w:rFonts w:eastAsiaTheme="minorEastAsia"/>
      <w:lang w:eastAsia="en-GB"/>
    </w:rPr>
  </w:style>
  <w:style w:type="paragraph" w:styleId="Inhopg8">
    <w:name w:val="toc 8"/>
    <w:basedOn w:val="Standaard"/>
    <w:next w:val="Standaard"/>
    <w:autoRedefine/>
    <w:uiPriority w:val="39"/>
    <w:unhideWhenUsed/>
    <w:rsid w:val="00BB189C"/>
    <w:pPr>
      <w:spacing w:after="100"/>
      <w:ind w:left="1540"/>
    </w:pPr>
    <w:rPr>
      <w:rFonts w:eastAsiaTheme="minorEastAsia"/>
      <w:lang w:eastAsia="en-GB"/>
    </w:rPr>
  </w:style>
  <w:style w:type="paragraph" w:styleId="Inhopg9">
    <w:name w:val="toc 9"/>
    <w:basedOn w:val="Standaard"/>
    <w:next w:val="Standaard"/>
    <w:autoRedefine/>
    <w:uiPriority w:val="39"/>
    <w:unhideWhenUsed/>
    <w:rsid w:val="00BB189C"/>
    <w:pPr>
      <w:spacing w:after="100"/>
      <w:ind w:left="1760"/>
    </w:pPr>
    <w:rPr>
      <w:rFonts w:eastAsiaTheme="minorEastAsia"/>
      <w:lang w:eastAsia="en-GB"/>
    </w:rPr>
  </w:style>
  <w:style w:type="character" w:styleId="GevolgdeHyperlink">
    <w:name w:val="FollowedHyperlink"/>
    <w:basedOn w:val="Standaardalinea-lettertype"/>
    <w:uiPriority w:val="99"/>
    <w:semiHidden/>
    <w:unhideWhenUsed/>
    <w:rsid w:val="004E4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7743">
      <w:bodyDiv w:val="1"/>
      <w:marLeft w:val="0"/>
      <w:marRight w:val="0"/>
      <w:marTop w:val="0"/>
      <w:marBottom w:val="0"/>
      <w:divBdr>
        <w:top w:val="none" w:sz="0" w:space="0" w:color="auto"/>
        <w:left w:val="none" w:sz="0" w:space="0" w:color="auto"/>
        <w:bottom w:val="none" w:sz="0" w:space="0" w:color="auto"/>
        <w:right w:val="none" w:sz="0" w:space="0" w:color="auto"/>
      </w:divBdr>
    </w:div>
    <w:div w:id="166986888">
      <w:bodyDiv w:val="1"/>
      <w:marLeft w:val="0"/>
      <w:marRight w:val="0"/>
      <w:marTop w:val="0"/>
      <w:marBottom w:val="0"/>
      <w:divBdr>
        <w:top w:val="none" w:sz="0" w:space="0" w:color="auto"/>
        <w:left w:val="none" w:sz="0" w:space="0" w:color="auto"/>
        <w:bottom w:val="none" w:sz="0" w:space="0" w:color="auto"/>
        <w:right w:val="none" w:sz="0" w:space="0" w:color="auto"/>
      </w:divBdr>
    </w:div>
    <w:div w:id="337469309">
      <w:bodyDiv w:val="1"/>
      <w:marLeft w:val="0"/>
      <w:marRight w:val="0"/>
      <w:marTop w:val="0"/>
      <w:marBottom w:val="0"/>
      <w:divBdr>
        <w:top w:val="none" w:sz="0" w:space="0" w:color="auto"/>
        <w:left w:val="none" w:sz="0" w:space="0" w:color="auto"/>
        <w:bottom w:val="none" w:sz="0" w:space="0" w:color="auto"/>
        <w:right w:val="none" w:sz="0" w:space="0" w:color="auto"/>
      </w:divBdr>
    </w:div>
    <w:div w:id="496312983">
      <w:bodyDiv w:val="1"/>
      <w:marLeft w:val="0"/>
      <w:marRight w:val="0"/>
      <w:marTop w:val="0"/>
      <w:marBottom w:val="0"/>
      <w:divBdr>
        <w:top w:val="none" w:sz="0" w:space="0" w:color="auto"/>
        <w:left w:val="none" w:sz="0" w:space="0" w:color="auto"/>
        <w:bottom w:val="none" w:sz="0" w:space="0" w:color="auto"/>
        <w:right w:val="none" w:sz="0" w:space="0" w:color="auto"/>
      </w:divBdr>
    </w:div>
    <w:div w:id="555822830">
      <w:bodyDiv w:val="1"/>
      <w:marLeft w:val="0"/>
      <w:marRight w:val="0"/>
      <w:marTop w:val="0"/>
      <w:marBottom w:val="0"/>
      <w:divBdr>
        <w:top w:val="none" w:sz="0" w:space="0" w:color="auto"/>
        <w:left w:val="none" w:sz="0" w:space="0" w:color="auto"/>
        <w:bottom w:val="none" w:sz="0" w:space="0" w:color="auto"/>
        <w:right w:val="none" w:sz="0" w:space="0" w:color="auto"/>
      </w:divBdr>
    </w:div>
    <w:div w:id="706181091">
      <w:bodyDiv w:val="1"/>
      <w:marLeft w:val="0"/>
      <w:marRight w:val="0"/>
      <w:marTop w:val="0"/>
      <w:marBottom w:val="0"/>
      <w:divBdr>
        <w:top w:val="none" w:sz="0" w:space="0" w:color="auto"/>
        <w:left w:val="none" w:sz="0" w:space="0" w:color="auto"/>
        <w:bottom w:val="none" w:sz="0" w:space="0" w:color="auto"/>
        <w:right w:val="none" w:sz="0" w:space="0" w:color="auto"/>
      </w:divBdr>
    </w:div>
    <w:div w:id="924533532">
      <w:bodyDiv w:val="1"/>
      <w:marLeft w:val="0"/>
      <w:marRight w:val="0"/>
      <w:marTop w:val="0"/>
      <w:marBottom w:val="0"/>
      <w:divBdr>
        <w:top w:val="none" w:sz="0" w:space="0" w:color="auto"/>
        <w:left w:val="none" w:sz="0" w:space="0" w:color="auto"/>
        <w:bottom w:val="none" w:sz="0" w:space="0" w:color="auto"/>
        <w:right w:val="none" w:sz="0" w:space="0" w:color="auto"/>
      </w:divBdr>
    </w:div>
    <w:div w:id="973754152">
      <w:bodyDiv w:val="1"/>
      <w:marLeft w:val="0"/>
      <w:marRight w:val="0"/>
      <w:marTop w:val="0"/>
      <w:marBottom w:val="0"/>
      <w:divBdr>
        <w:top w:val="none" w:sz="0" w:space="0" w:color="auto"/>
        <w:left w:val="none" w:sz="0" w:space="0" w:color="auto"/>
        <w:bottom w:val="none" w:sz="0" w:space="0" w:color="auto"/>
        <w:right w:val="none" w:sz="0" w:space="0" w:color="auto"/>
      </w:divBdr>
    </w:div>
    <w:div w:id="1254705328">
      <w:bodyDiv w:val="1"/>
      <w:marLeft w:val="0"/>
      <w:marRight w:val="0"/>
      <w:marTop w:val="0"/>
      <w:marBottom w:val="0"/>
      <w:divBdr>
        <w:top w:val="none" w:sz="0" w:space="0" w:color="auto"/>
        <w:left w:val="none" w:sz="0" w:space="0" w:color="auto"/>
        <w:bottom w:val="none" w:sz="0" w:space="0" w:color="auto"/>
        <w:right w:val="none" w:sz="0" w:space="0" w:color="auto"/>
      </w:divBdr>
    </w:div>
    <w:div w:id="1438059568">
      <w:bodyDiv w:val="1"/>
      <w:marLeft w:val="0"/>
      <w:marRight w:val="0"/>
      <w:marTop w:val="0"/>
      <w:marBottom w:val="0"/>
      <w:divBdr>
        <w:top w:val="none" w:sz="0" w:space="0" w:color="auto"/>
        <w:left w:val="none" w:sz="0" w:space="0" w:color="auto"/>
        <w:bottom w:val="none" w:sz="0" w:space="0" w:color="auto"/>
        <w:right w:val="none" w:sz="0" w:space="0" w:color="auto"/>
      </w:divBdr>
    </w:div>
    <w:div w:id="1627393363">
      <w:bodyDiv w:val="1"/>
      <w:marLeft w:val="0"/>
      <w:marRight w:val="0"/>
      <w:marTop w:val="0"/>
      <w:marBottom w:val="0"/>
      <w:divBdr>
        <w:top w:val="none" w:sz="0" w:space="0" w:color="auto"/>
        <w:left w:val="none" w:sz="0" w:space="0" w:color="auto"/>
        <w:bottom w:val="none" w:sz="0" w:space="0" w:color="auto"/>
        <w:right w:val="none" w:sz="0" w:space="0" w:color="auto"/>
      </w:divBdr>
    </w:div>
    <w:div w:id="21472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Bouckaert@just.fgov.be" TargetMode="Externa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c.Voorzitter.Arbeidsrechtbank.Gent@just.fgov.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Voorzitter.Arbeidsrechtbank.Gent@just.fgov.be"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E64D8FA0A74AAAA1B20CACB061594B"/>
        <w:category>
          <w:name w:val="Algemeen"/>
          <w:gallery w:val="placeholder"/>
        </w:category>
        <w:types>
          <w:type w:val="bbPlcHdr"/>
        </w:types>
        <w:behaviors>
          <w:behavior w:val="content"/>
        </w:behaviors>
        <w:guid w:val="{C4443FCC-C73F-43D1-A5D6-CDCB1FC535BB}"/>
      </w:docPartPr>
      <w:docPartBody>
        <w:p w:rsidR="00620F5D" w:rsidRDefault="00620F5D" w:rsidP="00620F5D">
          <w:pPr>
            <w:pStyle w:val="02E64D8FA0A74AAAA1B20CACB061594B"/>
          </w:pPr>
          <w:r w:rsidRPr="00F3389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5D"/>
    <w:rsid w:val="00354CEE"/>
    <w:rsid w:val="00495FC8"/>
    <w:rsid w:val="00620F5D"/>
    <w:rsid w:val="0090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6AD304A855D4E0EA9E6C2F16797216F">
    <w:name w:val="56AD304A855D4E0EA9E6C2F16797216F"/>
    <w:rsid w:val="00620F5D"/>
  </w:style>
  <w:style w:type="paragraph" w:customStyle="1" w:styleId="86D670D05BB24793A3F36AEC6109D338">
    <w:name w:val="86D670D05BB24793A3F36AEC6109D338"/>
    <w:rsid w:val="00620F5D"/>
  </w:style>
  <w:style w:type="paragraph" w:customStyle="1" w:styleId="125354FE2FFB43E3B6CA5F26023C18CE">
    <w:name w:val="125354FE2FFB43E3B6CA5F26023C18CE"/>
    <w:rsid w:val="00620F5D"/>
  </w:style>
  <w:style w:type="character" w:styleId="Tekstvantijdelijkeaanduiding">
    <w:name w:val="Placeholder Text"/>
    <w:basedOn w:val="Standaardalinea-lettertype"/>
    <w:uiPriority w:val="99"/>
    <w:semiHidden/>
    <w:rsid w:val="00620F5D"/>
    <w:rPr>
      <w:color w:val="808080"/>
    </w:rPr>
  </w:style>
  <w:style w:type="paragraph" w:customStyle="1" w:styleId="02E64D8FA0A74AAAA1B20CACB061594B">
    <w:name w:val="02E64D8FA0A74AAAA1B20CACB061594B"/>
    <w:rsid w:val="00620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CBBD-5B63-4454-B404-D3FA726F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23811</Words>
  <Characters>135724</Characters>
  <Application>Microsoft Office Word</Application>
  <DocSecurity>4</DocSecurity>
  <Lines>1131</Lines>
  <Paragraphs>318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159217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Bouckaert Steven</dc:creator>
  <cp:keywords/>
  <dc:description/>
  <cp:lastModifiedBy>Bouckaert Steven</cp:lastModifiedBy>
  <cp:revision>2</cp:revision>
  <cp:lastPrinted>2022-05-02T09:52:00Z</cp:lastPrinted>
  <dcterms:created xsi:type="dcterms:W3CDTF">2022-05-02T13:46:00Z</dcterms:created>
  <dcterms:modified xsi:type="dcterms:W3CDTF">2022-05-02T13:46:00Z</dcterms:modified>
</cp:coreProperties>
</file>